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53" w:line="220" w:lineRule="exact"/>
        <w:ind w:left="0" w:right="10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1" w:line="220" w:lineRule="exact"/>
        <w:ind w:left="5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2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Alkitab: </w:t>
      </w:r>
      <w:r>
        <w:rPr>
          <w:rStyle w:val="CharStyle10"/>
          <w:b/>
          <w:bCs/>
        </w:rPr>
        <w:t>Perjanjian Lama dan Perjanjian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Lembaga Alkitab Indonesia, 2010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87" w:line="220" w:lineRule="exact"/>
        <w:ind w:left="56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 .Octavia .Silphy.. </w:t>
      </w:r>
      <w:r>
        <w:rPr>
          <w:rStyle w:val="CharStyle13"/>
        </w:rPr>
        <w:t>Motivasi Belajar Perkembangan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2" w:line="200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Albineno J.L.Ch. </w:t>
      </w:r>
      <w:r>
        <w:rPr>
          <w:rStyle w:val="CharStyle13"/>
        </w:rPr>
        <w:t>Gereja Dan Ibadah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4" w:line="283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Al-Faruq M. Shoffa Sifillah. </w:t>
      </w:r>
      <w:r>
        <w:rPr>
          <w:rStyle w:val="CharStyle13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Anderson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Mavis.. </w:t>
      </w:r>
      <w:r>
        <w:rPr>
          <w:rStyle w:val="CharStyle13"/>
        </w:rPr>
        <w:t>Pola Mengajar Sekolah Minggu.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Andrianti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"Bapa Sekolah MingguDan Perkembangan Sekolah Minggu." </w:t>
      </w:r>
      <w:r>
        <w:rPr>
          <w:rStyle w:val="CharStyle13"/>
        </w:rPr>
        <w:t>Teologi dan Pelayanan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(2011).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5" w:line="200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Anthony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Michael.. </w:t>
      </w:r>
      <w:r>
        <w:rPr>
          <w:rStyle w:val="CharStyle13"/>
        </w:rPr>
        <w:t xml:space="preserve">Foundation </w:t>
      </w:r>
      <w:r>
        <w:rPr>
          <w:rStyle w:val="CharStyle13"/>
          <w:lang w:val="en-US" w:eastAsia="en-US" w:bidi="en-US"/>
        </w:rPr>
        <w:t>Of Ministry.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Malang: Gandum Mas,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 Gainau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Maryam.. </w:t>
      </w:r>
      <w:r>
        <w:rPr>
          <w:rStyle w:val="CharStyle13"/>
        </w:rPr>
        <w:t>Perkembangan Remaja Dan Problematika.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n.d.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hanging="560"/>
      </w:pPr>
      <w:r>
        <w:rPr>
          <w:rStyle w:val="CharStyle16"/>
          <w:lang w:val="en-US" w:eastAsia="en-US" w:bidi="en-US"/>
          <w:i w:val="0"/>
          <w:iCs w:val="0"/>
        </w:rPr>
        <w:t xml:space="preserve">Boehlke. Robert </w:t>
      </w:r>
      <w:r>
        <w:rPr>
          <w:rStyle w:val="CharStyle16"/>
          <w:i w:val="0"/>
          <w:iCs w:val="0"/>
        </w:rPr>
        <w:t xml:space="preserve">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Sejarah Perkembangan Pikiran Dan Praktek Pendidikan Agama Kristen.</w:t>
      </w:r>
      <w:r>
        <w:rPr>
          <w:rStyle w:val="CharStyle16"/>
          <w:i w:val="0"/>
          <w:iCs w:val="0"/>
        </w:rPr>
        <w:t xml:space="preserve"> Jakarta: BPK Gunung Mulia,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Buwono Santoso S. </w:t>
      </w:r>
      <w:r>
        <w:rPr>
          <w:rStyle w:val="CharStyle13"/>
        </w:rPr>
        <w:t>Menari Bersama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2015.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60" w:right="0" w:hanging="560"/>
      </w:pPr>
      <w:r>
        <w:rPr>
          <w:rStyle w:val="CharStyle16"/>
          <w:lang w:val="en-US" w:eastAsia="en-US" w:bidi="en-US"/>
          <w:i w:val="0"/>
          <w:iCs w:val="0"/>
        </w:rPr>
        <w:t xml:space="preserve">Dance. </w:t>
      </w:r>
      <w:r>
        <w:rPr>
          <w:rStyle w:val="CharStyle16"/>
          <w:i w:val="0"/>
          <w:iCs w:val="0"/>
        </w:rPr>
        <w:t xml:space="preserve">I. Palif.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Modul Pelatihan Guru Sekolah Minggu.</w:t>
      </w:r>
      <w:r>
        <w:rPr>
          <w:rStyle w:val="CharStyle16"/>
          <w:i w:val="0"/>
          <w:iCs w:val="0"/>
        </w:rPr>
        <w:t xml:space="preserve"> Salatiga, 1999.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Ray. </w:t>
      </w:r>
      <w:r>
        <w:rPr>
          <w:rStyle w:val="CharStyle13"/>
        </w:rPr>
        <w:t>Gereja Yang Hidup.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Depatemen Nasional, Pendidikan. </w:t>
      </w:r>
      <w:r>
        <w:rPr>
          <w:rStyle w:val="CharStyle13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3rd ed. Jakarta: Balai Pustaka,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D.D.D. Health Stanley.. Ph. W. </w:t>
      </w:r>
      <w:r>
        <w:rPr>
          <w:rStyle w:val="CharStyle13"/>
        </w:rPr>
        <w:t xml:space="preserve">Teologi Pendidikan Dasar Pelayanan Anak.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hidup,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Enklaar.I.H. and E.G Homrighausen., </w:t>
      </w:r>
      <w:r>
        <w:rPr>
          <w:rStyle w:val="CharStyle13"/>
        </w:rPr>
        <w:t xml:space="preserve">Pendidikan Agama </w:t>
      </w:r>
      <w:r>
        <w:rPr>
          <w:rStyle w:val="CharStyle13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8" w:line="20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Ferdinan Samuel Manafe. </w:t>
      </w:r>
      <w:r>
        <w:rPr>
          <w:rStyle w:val="CharStyle13"/>
        </w:rPr>
        <w:t xml:space="preserve">Ibadah </w:t>
      </w:r>
      <w:r>
        <w:rPr>
          <w:rStyle w:val="CharStyle13"/>
          <w:lang w:val="en-US" w:eastAsia="en-US" w:bidi="en-US"/>
        </w:rPr>
        <w:t xml:space="preserve">Yang </w:t>
      </w:r>
      <w:r>
        <w:rPr>
          <w:rStyle w:val="CharStyle13"/>
        </w:rPr>
        <w:t>Berkenan.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Batu: Literatur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YPPPII,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5" w:line="20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Gainau 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S.. </w:t>
      </w:r>
      <w:r>
        <w:rPr>
          <w:rStyle w:val="CharStyle13"/>
        </w:rPr>
        <w:t xml:space="preserve">Pendidikan Agama </w:t>
      </w:r>
      <w:r>
        <w:rPr>
          <w:rStyle w:val="CharStyle13"/>
          <w:lang w:val="en-US" w:eastAsia="en-US" w:bidi="en-US"/>
        </w:rPr>
        <w:t xml:space="preserve">Kristen </w:t>
      </w:r>
      <w:r>
        <w:rPr>
          <w:rStyle w:val="CharStyle13"/>
        </w:rPr>
        <w:t>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Kanisius, 2021.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Gunawan.D. Singgi, and D . Gunarsa Yulia.. </w:t>
      </w:r>
      <w:r>
        <w:rPr>
          <w:rStyle w:val="CharStyle13"/>
        </w:rPr>
        <w:t xml:space="preserve">Psikologi Perkembangan Anak </w:t>
      </w:r>
      <w:r>
        <w:rPr>
          <w:rStyle w:val="CharStyle13"/>
          <w:lang w:val="en-US" w:eastAsia="en-US" w:bidi="en-US"/>
        </w:rPr>
        <w:t xml:space="preserve">Dan </w:t>
      </w:r>
      <w:r>
        <w:rPr>
          <w:rStyle w:val="CharStyle13"/>
        </w:rPr>
        <w:t>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2008.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580" w:right="0"/>
      </w:pPr>
      <w:r>
        <w:rPr>
          <w:rStyle w:val="CharStyle16"/>
          <w:i w:val="0"/>
          <w:iCs w:val="0"/>
        </w:rPr>
        <w:t xml:space="preserve">Honggowiyono Puger.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Perkembangan Dan Perkembangan Peserta Didik Untuk Guru Dan Calon Guru.</w:t>
      </w:r>
      <w:r>
        <w:rPr>
          <w:rStyle w:val="CharStyle16"/>
          <w:i w:val="0"/>
          <w:iCs w:val="0"/>
        </w:rPr>
        <w:t xml:space="preserve"> Malang: BPK Gunung Mulia,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 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Samuel. Wilfred.. </w:t>
      </w:r>
      <w:r>
        <w:rPr>
          <w:rStyle w:val="CharStyle13"/>
        </w:rPr>
        <w:t>Kristen Kharismatik.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Jay Kesler. </w:t>
      </w:r>
      <w:r>
        <w:rPr>
          <w:rStyle w:val="CharStyle13"/>
        </w:rPr>
        <w:t>Tolong! Aku Punya Anak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Jae Miranda. </w:t>
      </w:r>
      <w:r>
        <w:rPr>
          <w:rStyle w:val="CharStyle13"/>
        </w:rPr>
        <w:t>Gereja Kristen Dalam Pelayanan.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Gandum Mas, 1983.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Kadarmanto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S.. </w:t>
      </w:r>
      <w:r>
        <w:rPr>
          <w:rStyle w:val="CharStyle13"/>
        </w:rPr>
        <w:t>Tuntunlah Ke Jalan Yang Benar.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35" w:line="22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9"/>
          <w:b/>
          <w:bCs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9" w:line="274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Lawrence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Richard. </w:t>
      </w:r>
      <w:r>
        <w:rPr>
          <w:rStyle w:val="CharStyle13"/>
        </w:rPr>
        <w:t>Mengajar Alkitab Secara Kreatif.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1070.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8" w:line="200" w:lineRule="exact"/>
        <w:ind w:left="580" w:right="0"/>
      </w:pPr>
      <w:r>
        <w:rPr>
          <w:rStyle w:val="CharStyle16"/>
          <w:lang w:val="en-US" w:eastAsia="en-US" w:bidi="en-US"/>
          <w:i w:val="0"/>
          <w:iCs w:val="0"/>
        </w:rPr>
        <w:t xml:space="preserve">Lie </w:t>
      </w:r>
      <w:r>
        <w:rPr>
          <w:rStyle w:val="CharStyle16"/>
          <w:i w:val="0"/>
          <w:iCs w:val="0"/>
        </w:rPr>
        <w:t xml:space="preserve">Paulus.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Mengajar Sekolah Minggu Yang Kreatif.</w:t>
      </w:r>
      <w:r>
        <w:rPr>
          <w:rStyle w:val="CharStyle16"/>
          <w:i w:val="0"/>
          <w:iCs w:val="0"/>
        </w:rPr>
        <w:t xml:space="preserve"> Yogyakarta: ANDI, 1997.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7" w:line="283" w:lineRule="exact"/>
        <w:ind w:left="580" w:right="0"/>
      </w:pPr>
      <w:r>
        <w:rPr>
          <w:rStyle w:val="CharStyle16"/>
          <w:i w:val="0"/>
          <w:iCs w:val="0"/>
        </w:rPr>
        <w:t xml:space="preserve">Leo Susanto.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Kiat Sukses Mengelolah Dan Mengajar Sekolah Minggu.</w:t>
      </w:r>
      <w:r>
        <w:rPr>
          <w:rStyle w:val="CharStyle16"/>
          <w:i w:val="0"/>
          <w:iCs w:val="0"/>
        </w:rPr>
        <w:t xml:space="preserve"> Yogyakarta: ANDI,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4" w:line="200" w:lineRule="exact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Lois Rock. </w:t>
      </w:r>
      <w:r>
        <w:rPr>
          <w:rStyle w:val="CharStyle13"/>
        </w:rPr>
        <w:t>Perkenalan Pertama Tentang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5" w:line="200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 Nurdin. </w:t>
      </w:r>
      <w:r>
        <w:rPr>
          <w:rStyle w:val="CharStyle13"/>
        </w:rPr>
        <w:t>Kiat 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Arruzz,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Nana SukmadinataSyaddih. </w:t>
      </w:r>
      <w:r>
        <w:rPr>
          <w:rStyle w:val="CharStyle13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14"/>
        <w:tabs>
          <w:tab w:leader="hyphen" w:pos="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9" w:line="200" w:lineRule="exact"/>
        <w:ind w:left="0" w:right="0" w:firstLine="0"/>
      </w:pPr>
      <w:r>
        <w:rPr>
          <w:rStyle w:val="CharStyle16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Kiat Sukses Mengolah Dan Mengajar Sekolah Minggu.</w:t>
      </w:r>
      <w:r>
        <w:rPr>
          <w:rStyle w:val="CharStyle16"/>
          <w:i w:val="0"/>
          <w:iCs w:val="0"/>
        </w:rPr>
        <w:t xml:space="preserve"> Yogyakarta: ANDI,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98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Luhulima Alfriany Denisa, Degeng Sudana Nyoman, Saia Ulfa, </w:t>
      </w:r>
      <w:r>
        <w:rPr>
          <w:rStyle w:val="CharStyle13"/>
        </w:rPr>
        <w:t>Pengembangan Video Pembalajaran Krakter Mengampuni Berbasis Animasi Untuk Anak Sekolah Minggu,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Jurnal: Inovasi dan Teknologi Pembelajaran 3,2018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rStyle w:val="CharStyle16"/>
          <w:lang w:val="en-US" w:eastAsia="en-US" w:bidi="en-US"/>
          <w:i w:val="0"/>
          <w:iCs w:val="0"/>
        </w:rPr>
        <w:t xml:space="preserve">Margaretha Armidiamitha.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"Dampak Penerapan Ibadah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Outing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Clas Terhadap Anak Sekolah Minggu di Gereja Kristen Jawa", Antusias: Jurnal Teologi dan Pelayanan,</w:t>
      </w:r>
      <w:r>
        <w:rPr>
          <w:rStyle w:val="CharStyle16"/>
          <w:i w:val="0"/>
          <w:iCs w:val="0"/>
        </w:rPr>
        <w:t xml:space="preserve"> Vol. 6 </w:t>
      </w:r>
      <w:r>
        <w:rPr>
          <w:rStyle w:val="CharStyle16"/>
          <w:lang w:val="en-US" w:eastAsia="en-US" w:bidi="en-US"/>
          <w:i w:val="0"/>
          <w:iCs w:val="0"/>
        </w:rPr>
        <w:t xml:space="preserve">No. </w:t>
      </w:r>
      <w:r>
        <w:rPr>
          <w:rStyle w:val="CharStyle16"/>
          <w:i w:val="0"/>
          <w:iCs w:val="0"/>
        </w:rPr>
        <w:t xml:space="preserve">2 (Desember 2020) 142 </w:t>
      </w:r>
      <w:r>
        <w:rPr>
          <w:rStyle w:val="CharStyle16"/>
          <w:lang w:val="en-US" w:eastAsia="en-US" w:bidi="en-US"/>
          <w:i w:val="0"/>
          <w:iCs w:val="0"/>
        </w:rPr>
        <w:t xml:space="preserve">Robert </w:t>
      </w:r>
      <w:r>
        <w:rPr>
          <w:rStyle w:val="CharStyle16"/>
          <w:i w:val="0"/>
          <w:iCs w:val="0"/>
        </w:rPr>
        <w:t xml:space="preserve">W </w:t>
      </w:r>
      <w:r>
        <w:rPr>
          <w:rStyle w:val="CharStyle16"/>
          <w:lang w:val="en-US" w:eastAsia="en-US" w:bidi="en-US"/>
          <w:i w:val="0"/>
          <w:iCs w:val="0"/>
        </w:rPr>
        <w:t xml:space="preserve">Lyin dan Wright Elliot,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Big Title School: 200 Years of The Sunday School,</w:t>
      </w:r>
      <w:r>
        <w:rPr>
          <w:rStyle w:val="CharStyle16"/>
          <w:lang w:val="en-US" w:eastAsia="en-US" w:bidi="en-US"/>
          <w:i w:val="0"/>
          <w:iCs w:val="0"/>
        </w:rPr>
        <w:t xml:space="preserve"> (Birmingham and Nashville: Education Press and Abingdon Press,1971)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9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Tanto Kristiano dan Deo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 Perdana, </w:t>
      </w:r>
      <w:r>
        <w:rPr>
          <w:rStyle w:val="CharStyle13"/>
        </w:rPr>
        <w:t xml:space="preserve">Hambatan </w:t>
      </w:r>
      <w:r>
        <w:rPr>
          <w:rStyle w:val="CharStyle13"/>
          <w:lang w:val="en-US" w:eastAsia="en-US" w:bidi="en-US"/>
        </w:rPr>
        <w:t xml:space="preserve">dan </w:t>
      </w:r>
      <w:r>
        <w:rPr>
          <w:rStyle w:val="CharStyle13"/>
        </w:rPr>
        <w:t xml:space="preserve">pelayanan </w:t>
      </w:r>
      <w:r>
        <w:rPr>
          <w:rStyle w:val="CharStyle13"/>
          <w:lang w:val="en-US" w:eastAsia="en-US" w:bidi="en-US"/>
        </w:rPr>
        <w:t xml:space="preserve">Guru </w:t>
      </w:r>
      <w:r>
        <w:rPr>
          <w:rStyle w:val="CharStyle13"/>
        </w:rPr>
        <w:t>Sekolah Minggu di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Gracia Deo,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Voli,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2,2019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Narasumber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rStyle w:val="CharStyle16"/>
          <w:i w:val="0"/>
          <w:iCs w:val="0"/>
        </w:rPr>
        <w:t xml:space="preserve">Agustina Kacong, Kacong.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"Guru Sekolah Minggu</w:t>
      </w:r>
      <w:r>
        <w:rPr>
          <w:rStyle w:val="CharStyle16"/>
          <w:i w:val="0"/>
          <w:iCs w:val="0"/>
        </w:rPr>
        <w:t xml:space="preserve"> " 24 April 2022 Saskia </w:t>
      </w:r>
      <w:r>
        <w:rPr>
          <w:rStyle w:val="CharStyle16"/>
          <w:lang w:val="en-US" w:eastAsia="en-US" w:bidi="en-US"/>
          <w:i w:val="0"/>
          <w:iCs w:val="0"/>
        </w:rPr>
        <w:t xml:space="preserve">Lilia </w:t>
      </w:r>
      <w:r>
        <w:rPr>
          <w:rStyle w:val="CharStyle16"/>
          <w:i w:val="0"/>
          <w:iCs w:val="0"/>
        </w:rPr>
        <w:t xml:space="preserve">Ashari Palilu.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"Guru Sekolah Minggu</w:t>
      </w:r>
      <w:r>
        <w:rPr>
          <w:rStyle w:val="CharStyle16"/>
          <w:i w:val="0"/>
          <w:iCs w:val="0"/>
        </w:rPr>
        <w:t xml:space="preserve"> " 24 April 2022 Desti Rone'.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"Guru SekolahMinggu " TI</w:t>
      </w:r>
      <w:r>
        <w:rPr>
          <w:rStyle w:val="CharStyle16"/>
          <w:i w:val="0"/>
          <w:iCs w:val="0"/>
        </w:rPr>
        <w:t xml:space="preserve"> April 2022 Jesi.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"AnakRemajayang aktifmengikuti ibadah"</w:t>
      </w:r>
      <w:r>
        <w:rPr>
          <w:rStyle w:val="CharStyle16"/>
          <w:i w:val="0"/>
          <w:iCs w:val="0"/>
        </w:rPr>
        <w:t xml:space="preserve"> 24 dan 27 April 2022 Darma',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"Anaka remaja yang tidak aktifmengikuti ibadah"</w:t>
      </w:r>
      <w:r>
        <w:rPr>
          <w:rStyle w:val="CharStyle16"/>
          <w:i w:val="0"/>
          <w:iCs w:val="0"/>
        </w:rPr>
        <w:t xml:space="preserve"> 24 April 2022 Manda.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"Anak remaja yang tidak aktifmengikuti ibadah</w:t>
      </w:r>
      <w:r>
        <w:rPr>
          <w:rStyle w:val="CharStyle16"/>
          <w:i w:val="0"/>
          <w:iCs w:val="0"/>
        </w:rPr>
        <w:t xml:space="preserve"> " 24 April 2022 Jeli.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Anak Remaja yang tidak aktifmengikuti ibadah</w:t>
      </w:r>
      <w:r>
        <w:rPr>
          <w:rStyle w:val="CharStyle16"/>
          <w:i w:val="0"/>
          <w:iCs w:val="0"/>
        </w:rPr>
        <w:t xml:space="preserve"> "24 April 2022 </w:t>
      </w:r>
      <w:r>
        <w:rPr>
          <w:rStyle w:val="CharStyle16"/>
          <w:lang w:val="en-US" w:eastAsia="en-US" w:bidi="en-US"/>
          <w:i w:val="0"/>
          <w:iCs w:val="0"/>
        </w:rPr>
        <w:t xml:space="preserve">Robin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"Anak remaja yang jarang mengikuti ibadah"</w:t>
      </w:r>
      <w:r>
        <w:rPr>
          <w:rStyle w:val="CharStyle16"/>
          <w:i w:val="0"/>
          <w:iCs w:val="0"/>
        </w:rPr>
        <w:t xml:space="preserve"> 24 dan 27 April 2022 Agustina, Londong.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"Orang Tuan Anak Sekolah Minggu”</w:t>
      </w:r>
      <w:r>
        <w:rPr>
          <w:rStyle w:val="CharStyle16"/>
          <w:i w:val="0"/>
          <w:iCs w:val="0"/>
        </w:rPr>
        <w:t xml:space="preserve"> 24 April 2022 Mery, Paringanan."</w:t>
      </w:r>
      <w:r>
        <w:rPr>
          <w:lang w:val="id-ID" w:eastAsia="id-ID" w:bidi="id-ID"/>
          <w:w w:val="100"/>
          <w:spacing w:val="0"/>
          <w:color w:val="000000"/>
          <w:position w:val="0"/>
        </w:rPr>
        <w:t>Orang Tua Anak Sekolah Minggu</w:t>
      </w:r>
      <w:r>
        <w:rPr>
          <w:rStyle w:val="CharStyle16"/>
          <w:i w:val="0"/>
          <w:iCs w:val="0"/>
        </w:rPr>
        <w:t>" 24 April 2022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53" w:left="2603" w:right="2197" w:bottom="1753" w:header="0" w:footer="3" w:gutter="0"/>
      <w:rtlGutter w:val="0"/>
      <w:cols w:space="720"/>
      <w:pgNumType w:start="76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7pt;margin-top:37.35pt;width:9.8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0">
    <w:name w:val="Body text (3) + 10 pt,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19">
    <w:name w:val="Body text (5) + 7.5 pt"/>
    <w:basedOn w:val="CharStyle18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  <w:ind w:hanging="560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120" w:line="610" w:lineRule="exact"/>
      <w:ind w:hanging="560"/>
    </w:pPr>
    <w:rPr>
      <w:b/>
      <w:bCs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600" w:after="120" w:line="278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before="120" w:after="120" w:line="278" w:lineRule="exact"/>
      <w:ind w:hanging="58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after="240" w:line="0" w:lineRule="exact"/>
      <w:ind w:hanging="580"/>
    </w:pPr>
    <w:rPr>
      <w:b/>
      <w:bCs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SKRIPSI KRISMAYANI.pdf</dc:title>
  <dc:subject/>
  <dc:creator>HP</dc:creator>
  <cp:keywords/>
</cp:coreProperties>
</file>