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CC" w:rsidRDefault="00A94F5A">
      <w:pPr>
        <w:pStyle w:val="Bodytext30"/>
        <w:shd w:val="clear" w:color="auto" w:fill="auto"/>
        <w:ind w:left="3540"/>
      </w:pPr>
      <w:r>
        <w:t>KAJIAN TEORI</w:t>
      </w:r>
    </w:p>
    <w:p w:rsidR="00D57FCC" w:rsidRDefault="00A94F5A">
      <w:pPr>
        <w:pStyle w:val="Bodytext30"/>
        <w:numPr>
          <w:ilvl w:val="0"/>
          <w:numId w:val="1"/>
        </w:numPr>
        <w:shd w:val="clear" w:color="auto" w:fill="auto"/>
        <w:tabs>
          <w:tab w:val="left" w:pos="1086"/>
        </w:tabs>
        <w:ind w:left="740" w:right="5160"/>
      </w:pPr>
      <w:r>
        <w:t>Hakekat Harmoni 1. Nilai Harmoni</w:t>
      </w:r>
    </w:p>
    <w:p w:rsidR="00D57FCC" w:rsidRDefault="00A94F5A">
      <w:pPr>
        <w:pStyle w:val="Bodytext20"/>
        <w:shd w:val="clear" w:color="auto" w:fill="auto"/>
        <w:spacing w:after="116"/>
        <w:ind w:left="740" w:firstLine="740"/>
      </w:pPr>
      <w:r>
        <w:t>Harmoni dalam konteks Indonesia dikenal dengan artian rukun, ketenangan, dan ketentraman, yang kemudian dimaknai serta dikonstruksikan secara sosial oleh masyarakat dalam artian yang beragam</w:t>
      </w:r>
      <w:hyperlink w:anchor="bookmark0" w:tooltip="Current Document">
        <w:r>
          <w:t>.</w:t>
        </w:r>
        <w:r>
          <w:rPr>
            <w:vertAlign w:val="superscript"/>
          </w:rPr>
          <w:footnoteReference w:id="1"/>
        </w:r>
        <w:r>
          <w:t xml:space="preserve"> </w:t>
        </w:r>
      </w:hyperlink>
      <w:r>
        <w:t xml:space="preserve">Dalam bahasa Yunani harmoni dikenal dengan </w:t>
      </w:r>
      <w:r>
        <w:rPr>
          <w:rStyle w:val="Bodytext2Italic"/>
        </w:rPr>
        <w:t>harmonia</w:t>
      </w:r>
      <w:r>
        <w:t xml:space="preserve"> yang artinya serasi atau sesuai, sedangkan dalam dunia filsafat harmoni merupakan sebuah kerjasama yang terjalin antar beberapa faktor dengan tujuan </w:t>
      </w:r>
      <w:r>
        <w:t>untuk menciptakan sebuah kesatuan yang luhur. Dengan demikian dapat dismpulkan bahwa hakikat nilai harmoni yakni ketertiban alam dan hukumnya</w:t>
      </w:r>
      <w:hyperlink w:anchor="bookmark1" w:tooltip="Current Document">
        <w:r>
          <w:t>.</w:t>
        </w:r>
        <w:r>
          <w:rPr>
            <w:vertAlign w:val="superscript"/>
          </w:rPr>
          <w:footnoteReference w:id="2"/>
        </w:r>
      </w:hyperlink>
    </w:p>
    <w:p w:rsidR="00D57FCC" w:rsidRDefault="00A94F5A">
      <w:pPr>
        <w:pStyle w:val="Bodytext20"/>
        <w:shd w:val="clear" w:color="auto" w:fill="auto"/>
        <w:spacing w:after="0" w:line="595" w:lineRule="exact"/>
        <w:ind w:left="740" w:firstLine="740"/>
        <w:sectPr w:rsidR="00D57FCC">
          <w:headerReference w:type="default" r:id="rId7"/>
          <w:headerReference w:type="first" r:id="rId8"/>
          <w:footerReference w:type="first" r:id="rId9"/>
          <w:pgSz w:w="12240" w:h="15840"/>
          <w:pgMar w:top="2430" w:right="1833" w:bottom="1672" w:left="2414" w:header="0" w:footer="3" w:gutter="0"/>
          <w:pgNumType w:start="8"/>
          <w:cols w:space="720"/>
          <w:noEndnote/>
          <w:titlePg/>
          <w:docGrid w:linePitch="360"/>
        </w:sectPr>
      </w:pPr>
      <w:r>
        <w:t xml:space="preserve">Nilai </w:t>
      </w:r>
      <w:r>
        <w:rPr>
          <w:rStyle w:val="Bodytext2Italic"/>
          <w:lang w:val="en-US" w:eastAsia="en-US" w:bidi="en-US"/>
        </w:rPr>
        <w:t>(value)</w:t>
      </w:r>
      <w:r>
        <w:rPr>
          <w:lang w:val="en-US" w:eastAsia="en-US" w:bidi="en-US"/>
        </w:rPr>
        <w:t xml:space="preserve"> </w:t>
      </w:r>
      <w:r>
        <w:t xml:space="preserve">biasanya digunakan untuk menunjuk pada sebuah kata </w:t>
      </w:r>
      <w:r>
        <w:rPr>
          <w:lang w:val="en-US" w:eastAsia="en-US" w:bidi="en-US"/>
        </w:rPr>
        <w:t xml:space="preserve">benda </w:t>
      </w:r>
      <w:r>
        <w:t xml:space="preserve">yang bersifat abstrak yang dapat diartikan sebagai keberhagaan </w:t>
      </w:r>
      <w:r>
        <w:rPr>
          <w:rStyle w:val="Bodytext2Italic"/>
          <w:lang w:val="en-US" w:eastAsia="en-US" w:bidi="en-US"/>
        </w:rPr>
        <w:t>(worth)</w:t>
      </w:r>
      <w:r>
        <w:rPr>
          <w:lang w:val="en-US" w:eastAsia="en-US" w:bidi="en-US"/>
        </w:rPr>
        <w:t xml:space="preserve"> </w:t>
      </w:r>
      <w:r>
        <w:t xml:space="preserve">atau kebaikan </w:t>
      </w:r>
      <w:r>
        <w:rPr>
          <w:rStyle w:val="Bodytext2Italic"/>
          <w:lang w:val="en-US" w:eastAsia="en-US" w:bidi="en-US"/>
        </w:rPr>
        <w:t>(goodness).</w:t>
      </w:r>
      <w:r>
        <w:rPr>
          <w:lang w:val="en-US" w:eastAsia="en-US" w:bidi="en-US"/>
        </w:rPr>
        <w:t xml:space="preserve"> </w:t>
      </w:r>
      <w:r>
        <w:t xml:space="preserve">Nilai juga dapat diartikan </w:t>
      </w:r>
      <w:r>
        <w:lastRenderedPageBreak/>
        <w:t>sebagai sifat atau kualitas sesuatu yang dpat memberikan manfaat bagi</w:t>
      </w:r>
    </w:p>
    <w:p w:rsidR="00D57FCC" w:rsidRDefault="00A94F5A">
      <w:pPr>
        <w:pStyle w:val="Bodytext20"/>
        <w:shd w:val="clear" w:color="auto" w:fill="auto"/>
        <w:spacing w:after="124" w:line="595" w:lineRule="exact"/>
        <w:ind w:left="760" w:firstLine="720"/>
      </w:pPr>
      <w:r>
        <w:lastRenderedPageBreak/>
        <w:t>kehidupan manusia secara lahir dan batin serta dapat dijadikan landasan dalam bersikap</w:t>
      </w:r>
      <w:hyperlink w:anchor="bookmark2" w:tooltip="Current Document">
        <w:r>
          <w:t>.</w:t>
        </w:r>
        <w:r>
          <w:rPr>
            <w:vertAlign w:val="superscript"/>
          </w:rPr>
          <w:footnoteReference w:id="3"/>
        </w:r>
      </w:hyperlink>
    </w:p>
    <w:p w:rsidR="00D57FCC" w:rsidRDefault="00A94F5A">
      <w:pPr>
        <w:pStyle w:val="Bodytext20"/>
        <w:shd w:val="clear" w:color="auto" w:fill="auto"/>
        <w:spacing w:after="116"/>
        <w:ind w:left="760" w:firstLine="720"/>
      </w:pPr>
      <w:r>
        <w:t>Dalam Kamus Besar Bahasa Indonesia (KBBI), harmoni diartikan sebagai sebuah persamaan rasa, aksi, gagasan, minat bakat, keselarasan dan keserasian. Jadi harmoni dimaksudkan untuk menyamakan rasa, aksi, gagasan, minat bakat untuk menimbulk</w:t>
      </w:r>
      <w:r>
        <w:t>an keselarasan dan keserasian</w:t>
      </w:r>
      <w:hyperlink w:anchor="bookmark3" w:tooltip="Current Document">
        <w:r>
          <w:t>.</w:t>
        </w:r>
        <w:r>
          <w:rPr>
            <w:vertAlign w:val="superscript"/>
          </w:rPr>
          <w:footnoteReference w:id="4"/>
        </w:r>
        <w:r>
          <w:t xml:space="preserve"> </w:t>
        </w:r>
      </w:hyperlink>
      <w:r>
        <w:t xml:space="preserve">Manusia hidup dalam keberagaman yang memunculkan banyak perbedaan baik secara personal atau kelompok, perbedaan tersebut dapat meliputi ras, bahasa, budaya, suku </w:t>
      </w:r>
      <w:r>
        <w:rPr>
          <w:lang w:val="en-US" w:eastAsia="en-US" w:bidi="en-US"/>
        </w:rPr>
        <w:t xml:space="preserve">dan </w:t>
      </w:r>
      <w:r>
        <w:t>agam</w:t>
      </w:r>
      <w:r>
        <w:t>a. Dalam keberagaman tersebut diperlukan suatu konsep yang dapat menyatukan pola hidup bermasyarakat agar tidak terjadi konflik. Kehidupan yang rukun dapat menjadi pilar yang menggambarkan keselarasan serta keseimbangan untuk mewujudkan sikap saling menjag</w:t>
      </w:r>
      <w:r>
        <w:t>a kebersamaan. Secara etimologi akar kata rukun dapat disama artikan dengan harmoni, konsep yang dapat memberikan nilai untuk mensinkronkan dimensi kehidupan bermasyaraka</w:t>
      </w:r>
      <w:hyperlink w:anchor="bookmark4" w:tooltip="Current Document">
        <w:r>
          <w:t>t</w:t>
        </w:r>
        <w:r>
          <w:rPr>
            <w:vertAlign w:val="superscript"/>
          </w:rPr>
          <w:footnoteReference w:id="5"/>
        </w:r>
        <w:r>
          <w:t>,</w:t>
        </w:r>
      </w:hyperlink>
      <w:r>
        <w:t xml:space="preserve"> harmoni merupakan sebuah kon</w:t>
      </w:r>
      <w:r>
        <w:t>sep keseimbangan kosmologi antara manusia, alam dan Tuhan</w:t>
      </w:r>
      <w:hyperlink w:anchor="bookmark5" w:tooltip="Current Document">
        <w:r>
          <w:t>.</w:t>
        </w:r>
        <w:r>
          <w:rPr>
            <w:vertAlign w:val="superscript"/>
          </w:rPr>
          <w:footnoteReference w:id="6"/>
        </w:r>
      </w:hyperlink>
    </w:p>
    <w:p w:rsidR="00D57FCC" w:rsidRDefault="00A94F5A">
      <w:pPr>
        <w:pStyle w:val="Bodytext20"/>
        <w:shd w:val="clear" w:color="auto" w:fill="auto"/>
        <w:spacing w:line="595" w:lineRule="exact"/>
        <w:ind w:left="760" w:firstLine="720"/>
      </w:pPr>
      <w:r>
        <w:t xml:space="preserve">Nilai harmoni dapat dikatakan sebagai sebuah harapan dalam berbagai keberagaman, meskipun untuk merealisasikannya terdapat berbagai hambatan </w:t>
      </w:r>
      <w:r>
        <w:lastRenderedPageBreak/>
        <w:t>k</w:t>
      </w:r>
      <w:r>
        <w:t>hususnya di Indonesia, berdasarkan data per tahun 2010 yang dikeluarkan oleh CRS terdapat banyak permasalahan besar yang menjadi tantangan dalam menciptakan harmoni</w:t>
      </w:r>
      <w:hyperlink w:anchor="bookmark6" w:tooltip="Current Document">
        <w:r>
          <w:t>.</w:t>
        </w:r>
        <w:r>
          <w:rPr>
            <w:vertAlign w:val="superscript"/>
          </w:rPr>
          <w:footnoteReference w:id="7"/>
        </w:r>
        <w:r>
          <w:t xml:space="preserve"> </w:t>
        </w:r>
      </w:hyperlink>
      <w:r>
        <w:t>Harmoni merupakan sebuah nilai yang</w:t>
      </w:r>
      <w:r>
        <w:t xml:space="preserve"> memperlihatkan keselarasan dan kesederajatan dalam kemajemuka</w:t>
      </w:r>
      <w:hyperlink w:anchor="bookmark7" w:tooltip="Current Document">
        <w:r>
          <w:t>n</w:t>
        </w:r>
        <w:r>
          <w:rPr>
            <w:vertAlign w:val="superscript"/>
          </w:rPr>
          <w:footnoteReference w:id="8"/>
        </w:r>
        <w:r>
          <w:t>.</w:t>
        </w:r>
      </w:hyperlink>
      <w:r>
        <w:t xml:space="preserve"> Nilai harmoni dijadikan sebagai sebuah indikasi dalam mewujudkan keadilan alam lingkungan masyarakat serta menjadi penengah diantara tit</w:t>
      </w:r>
      <w:r>
        <w:t>ik yanmg ekstrem sehingga tidak terdapat satu aspek yang lebih menonjol, dengan demikian keharmonisan dalam hidup bersama tetap terjaga, bukan hanya harmonisasi antar manusia tetap juga manusia dengan alam</w:t>
      </w:r>
      <w:hyperlink w:anchor="bookmark8" w:tooltip="Current Document">
        <w:r>
          <w:t>.</w:t>
        </w:r>
        <w:r>
          <w:rPr>
            <w:vertAlign w:val="superscript"/>
          </w:rPr>
          <w:footnoteReference w:id="9"/>
        </w:r>
        <w:r>
          <w:t xml:space="preserve"> </w:t>
        </w:r>
      </w:hyperlink>
      <w:r>
        <w:t xml:space="preserve">Nilai harmoni menunjang nilai keindahan </w:t>
      </w:r>
      <w:r>
        <w:rPr>
          <w:lang w:val="en-US" w:eastAsia="en-US" w:bidi="en-US"/>
        </w:rPr>
        <w:t xml:space="preserve">dan </w:t>
      </w:r>
      <w:r>
        <w:t>kerukunan dalam hubungan sosial demi mencapai kehidupan yang produktif. Dampak dari penanaman nilai harmoni dalam kehidupan bersosial akan berdampak pada suasana yang rukun, damai, serta mampu memecahkan ko</w:t>
      </w:r>
      <w:r>
        <w:t>nflik</w:t>
      </w:r>
      <w:hyperlink w:anchor="bookmark9" w:tooltip="Current Document">
        <w:r>
          <w:t>.</w:t>
        </w:r>
        <w:r>
          <w:rPr>
            <w:vertAlign w:val="superscript"/>
          </w:rPr>
          <w:footnoteReference w:id="10"/>
        </w:r>
      </w:hyperlink>
    </w:p>
    <w:p w:rsidR="00D57FCC" w:rsidRDefault="00A94F5A">
      <w:pPr>
        <w:pStyle w:val="Bodytext20"/>
        <w:shd w:val="clear" w:color="auto" w:fill="auto"/>
        <w:spacing w:after="124" w:line="595" w:lineRule="exact"/>
        <w:ind w:left="760" w:firstLine="720"/>
      </w:pPr>
      <w:r>
        <w:t xml:space="preserve">Nilai harmoni akan tetap terpelihara dengan baik apabila sikap saling menghargai </w:t>
      </w:r>
      <w:r>
        <w:rPr>
          <w:lang w:val="en-US" w:eastAsia="en-US" w:bidi="en-US"/>
        </w:rPr>
        <w:t xml:space="preserve">dan </w:t>
      </w:r>
      <w:r>
        <w:t>menghormati terjalin baik antara individu maupun kelompok yang disimbolkan oleh sikap hormat terhadap sesama</w:t>
      </w:r>
      <w:hyperlink w:anchor="bookmark10" w:tooltip="Current Document">
        <w:r>
          <w:t>,</w:t>
        </w:r>
        <w:r>
          <w:rPr>
            <w:vertAlign w:val="superscript"/>
          </w:rPr>
          <w:footnoteReference w:id="11"/>
        </w:r>
        <w:r>
          <w:t xml:space="preserve"> </w:t>
        </w:r>
      </w:hyperlink>
      <w:r>
        <w:t xml:space="preserve">nilai harmoni diartikan secara luas </w:t>
      </w:r>
      <w:r>
        <w:rPr>
          <w:lang w:val="en-US" w:eastAsia="en-US" w:bidi="en-US"/>
        </w:rPr>
        <w:lastRenderedPageBreak/>
        <w:t xml:space="preserve">sebagai satu kesatuan dari berbagai elemen dalam </w:t>
      </w:r>
      <w:r>
        <w:t xml:space="preserve">bentuk </w:t>
      </w:r>
      <w:r>
        <w:rPr>
          <w:lang w:val="en-US" w:eastAsia="en-US" w:bidi="en-US"/>
        </w:rPr>
        <w:t>komposis</w:t>
      </w:r>
      <w:hyperlink w:anchor="bookmark11" w:tooltip="Current Document">
        <w:r>
          <w:rPr>
            <w:lang w:val="en-US" w:eastAsia="en-US" w:bidi="en-US"/>
          </w:rPr>
          <w:t>i</w:t>
        </w:r>
        <w:r>
          <w:rPr>
            <w:vertAlign w:val="superscript"/>
            <w:lang w:val="en-US" w:eastAsia="en-US" w:bidi="en-US"/>
          </w:rPr>
          <w:footnoteReference w:id="12"/>
        </w:r>
        <w:r>
          <w:rPr>
            <w:lang w:val="en-US" w:eastAsia="en-US" w:bidi="en-US"/>
          </w:rPr>
          <w:t xml:space="preserve"> </w:t>
        </w:r>
      </w:hyperlink>
      <w:r>
        <w:rPr>
          <w:lang w:val="en-US" w:eastAsia="en-US" w:bidi="en-US"/>
        </w:rPr>
        <w:t xml:space="preserve">atau merupakan </w:t>
      </w:r>
      <w:r>
        <w:t xml:space="preserve">kombinasi yang terdiri </w:t>
      </w:r>
      <w:r>
        <w:t>dari beberapa unit</w:t>
      </w:r>
      <w:hyperlink w:anchor="bookmark12" w:tooltip="Current Document">
        <w:r>
          <w:t xml:space="preserve"> </w:t>
        </w:r>
        <w:r>
          <w:rPr>
            <w:vertAlign w:val="superscript"/>
          </w:rPr>
          <w:footnoteReference w:id="13"/>
        </w:r>
        <w:r>
          <w:t>,</w:t>
        </w:r>
      </w:hyperlink>
      <w:r>
        <w:t xml:space="preserve"> dan lawan katanya yaitu disharmoni sebagai lambang ketidakselarasan dan ketidaksenadaan</w:t>
      </w:r>
      <w:hyperlink w:anchor="bookmark13" w:tooltip="Current Document">
        <w:r>
          <w:t>.</w:t>
        </w:r>
        <w:r>
          <w:rPr>
            <w:vertAlign w:val="superscript"/>
          </w:rPr>
          <w:footnoteReference w:id="14"/>
        </w:r>
      </w:hyperlink>
    </w:p>
    <w:p w:rsidR="00D57FCC" w:rsidRDefault="00A94F5A">
      <w:pPr>
        <w:pStyle w:val="Bodytext20"/>
        <w:shd w:val="clear" w:color="auto" w:fill="auto"/>
        <w:spacing w:after="416"/>
        <w:ind w:left="760" w:firstLine="720"/>
      </w:pPr>
      <w:r>
        <w:t>Indonesia memilik banyak kultur bu</w:t>
      </w:r>
      <w:r>
        <w:t>daya yang dapat diidentifikasi sebagai sarana untuk membangun nilai-nilai harmoni sosial</w:t>
      </w:r>
      <w:hyperlink w:anchor="bookmark14" w:tooltip="Current Document">
        <w:r>
          <w:t>.</w:t>
        </w:r>
        <w:r>
          <w:rPr>
            <w:vertAlign w:val="superscript"/>
          </w:rPr>
          <w:footnoteReference w:id="15"/>
        </w:r>
        <w:r>
          <w:t xml:space="preserve"> </w:t>
        </w:r>
      </w:hyperlink>
      <w:r>
        <w:t>Dalam hal ini generasi muda diharapkan mampu merajut harmoni dalam masyarakat majemu</w:t>
      </w:r>
      <w:hyperlink w:anchor="bookmark15" w:tooltip="Current Document">
        <w:r>
          <w:t>k</w:t>
        </w:r>
        <w:r>
          <w:rPr>
            <w:vertAlign w:val="superscript"/>
          </w:rPr>
          <w:footnoteReference w:id="16"/>
        </w:r>
        <w:r>
          <w:t xml:space="preserve"> </w:t>
        </w:r>
      </w:hyperlink>
      <w:r>
        <w:t xml:space="preserve">dengan cara mentaati serta menghayati setiap nilai-nilai kehidupan yang terkandung dalam adat </w:t>
      </w:r>
      <w:r>
        <w:rPr>
          <w:lang w:val="en-US" w:eastAsia="en-US" w:bidi="en-US"/>
        </w:rPr>
        <w:t xml:space="preserve">dan </w:t>
      </w:r>
      <w:r>
        <w:t>kebudayaan, menumbuhkan sikap toleransi dalam kehidupan bermasyarakat. Seluruh dimensi kehidupan menyatu tanpa terkecuali agar</w:t>
      </w:r>
      <w:r>
        <w:t xml:space="preserve"> dapat menjadi identitas dalam masyarakat secara khusus menjadi warna yang mencerminkan masyarakat Indonesia.</w:t>
      </w:r>
    </w:p>
    <w:p w:rsidR="00D57FCC" w:rsidRDefault="00A94F5A">
      <w:pPr>
        <w:pStyle w:val="Heading10"/>
        <w:keepNext/>
        <w:keepLines/>
        <w:shd w:val="clear" w:color="auto" w:fill="auto"/>
        <w:spacing w:before="0" w:after="187" w:line="220" w:lineRule="exact"/>
        <w:ind w:left="760"/>
      </w:pPr>
      <w:bookmarkStart w:id="16" w:name="bookmark85"/>
      <w:r>
        <w:t>2. Pendidikan Harmoni di Indonesia</w:t>
      </w:r>
      <w:bookmarkEnd w:id="16"/>
    </w:p>
    <w:p w:rsidR="00D57FCC" w:rsidRDefault="00A94F5A">
      <w:pPr>
        <w:pStyle w:val="Bodytext20"/>
        <w:shd w:val="clear" w:color="auto" w:fill="auto"/>
        <w:ind w:left="760" w:firstLine="720"/>
      </w:pPr>
      <w:r>
        <w:t xml:space="preserve">Pendidikan merupakan sebuah proses interaksi yang terjadi antara pendidik </w:t>
      </w:r>
      <w:r>
        <w:rPr>
          <w:lang w:val="en-US" w:eastAsia="en-US" w:bidi="en-US"/>
        </w:rPr>
        <w:t xml:space="preserve">dan </w:t>
      </w:r>
      <w:r>
        <w:t xml:space="preserve">peserta didik, baik didalam </w:t>
      </w:r>
      <w:r>
        <w:t>lingkup keluarga, sekolah maupun masyaraka</w:t>
      </w:r>
      <w:hyperlink w:anchor="bookmark16" w:tooltip="Current Document">
        <w:r>
          <w:t>t</w:t>
        </w:r>
        <w:r>
          <w:rPr>
            <w:vertAlign w:val="superscript"/>
          </w:rPr>
          <w:footnoteReference w:id="17"/>
        </w:r>
        <w:r>
          <w:t>,</w:t>
        </w:r>
      </w:hyperlink>
      <w:r>
        <w:t xml:space="preserve"> yang mempunyai tujuan untuk menanamkan nilai-nilai postif serta mencerdaskan kehidupan bangsa guna memajukan kehidupan sosial. Pendidikan juga dapat dimakn</w:t>
      </w:r>
      <w:r>
        <w:t xml:space="preserve">ai sebagai </w:t>
      </w:r>
      <w:r>
        <w:lastRenderedPageBreak/>
        <w:t xml:space="preserve">sebuah </w:t>
      </w:r>
      <w:r>
        <w:rPr>
          <w:lang w:val="en-US" w:eastAsia="en-US" w:bidi="en-US"/>
        </w:rPr>
        <w:t xml:space="preserve">proses tranformasi budaya karena </w:t>
      </w:r>
      <w:r>
        <w:t xml:space="preserve">dapat </w:t>
      </w:r>
      <w:r>
        <w:rPr>
          <w:lang w:val="en-US" w:eastAsia="en-US" w:bidi="en-US"/>
        </w:rPr>
        <w:t xml:space="preserve">berfungsi </w:t>
      </w:r>
      <w:r>
        <w:t xml:space="preserve">sebagai sarana pewarisan budaya </w:t>
      </w:r>
      <w:r>
        <w:rPr>
          <w:lang w:val="en-US" w:eastAsia="en-US" w:bidi="en-US"/>
        </w:rPr>
        <w:t xml:space="preserve">dari generasi ke generasi lain, kebudayaan tersebut </w:t>
      </w:r>
      <w:r>
        <w:t xml:space="preserve">akan </w:t>
      </w:r>
      <w:r>
        <w:rPr>
          <w:lang w:val="en-US" w:eastAsia="en-US" w:bidi="en-US"/>
        </w:rPr>
        <w:t xml:space="preserve">terus bertransformasi </w:t>
      </w:r>
      <w:r>
        <w:t xml:space="preserve">tanpa </w:t>
      </w:r>
      <w:r>
        <w:rPr>
          <w:lang w:val="en-US" w:eastAsia="en-US" w:bidi="en-US"/>
        </w:rPr>
        <w:t xml:space="preserve">melupakan cikal </w:t>
      </w:r>
      <w:r>
        <w:t xml:space="preserve">bakal </w:t>
      </w:r>
      <w:r>
        <w:rPr>
          <w:lang w:val="en-US" w:eastAsia="en-US" w:bidi="en-US"/>
        </w:rPr>
        <w:t>lahirnya budaya tersebu</w:t>
      </w:r>
      <w:hyperlink w:anchor="bookmark17" w:tooltip="Current Document">
        <w:r>
          <w:rPr>
            <w:lang w:val="en-US" w:eastAsia="en-US" w:bidi="en-US"/>
          </w:rPr>
          <w:t>t</w:t>
        </w:r>
        <w:r>
          <w:rPr>
            <w:vertAlign w:val="superscript"/>
            <w:lang w:val="en-US" w:eastAsia="en-US" w:bidi="en-US"/>
          </w:rPr>
          <w:footnoteReference w:id="18"/>
        </w:r>
        <w:r>
          <w:rPr>
            <w:lang w:val="en-US" w:eastAsia="en-US" w:bidi="en-US"/>
          </w:rPr>
          <w:t>,</w:t>
        </w:r>
      </w:hyperlink>
      <w:r>
        <w:rPr>
          <w:lang w:val="en-US" w:eastAsia="en-US" w:bidi="en-US"/>
        </w:rPr>
        <w:t xml:space="preserve"> dengan kata lain kebudayaan akan terus berkembang sehingga </w:t>
      </w:r>
      <w:r>
        <w:t xml:space="preserve">dapat </w:t>
      </w:r>
      <w:r>
        <w:rPr>
          <w:lang w:val="en-US" w:eastAsia="en-US" w:bidi="en-US"/>
        </w:rPr>
        <w:t xml:space="preserve">bersifat kontekstual namun tidakterlepas nilai </w:t>
      </w:r>
      <w:r>
        <w:t>luhur yang menjadu nilai asalinya.</w:t>
      </w:r>
    </w:p>
    <w:p w:rsidR="00D57FCC" w:rsidRDefault="00A94F5A">
      <w:pPr>
        <w:pStyle w:val="Bodytext20"/>
        <w:shd w:val="clear" w:color="auto" w:fill="auto"/>
        <w:spacing w:after="116"/>
        <w:ind w:left="760" w:firstLine="720"/>
      </w:pPr>
      <w:r>
        <w:t xml:space="preserve">Pengembangan pendidikan harmoni semakin urgent dengan terjadinya berbagai konflik </w:t>
      </w:r>
      <w:r>
        <w:rPr>
          <w:lang w:val="en-US" w:eastAsia="en-US" w:bidi="en-US"/>
        </w:rPr>
        <w:t xml:space="preserve">horizontal </w:t>
      </w:r>
      <w:r>
        <w:t xml:space="preserve">yang disebabkan oleh adanya perbedaan kelompok etnis, politik </w:t>
      </w:r>
      <w:r>
        <w:rPr>
          <w:lang w:val="en-US" w:eastAsia="en-US" w:bidi="en-US"/>
        </w:rPr>
        <w:t xml:space="preserve">dan </w:t>
      </w:r>
      <w:r>
        <w:t>agama khususnya perseteruan antara umat Kristen dan Muslim. Misalnya kerusushan yang terjadi di P</w:t>
      </w:r>
      <w:r>
        <w:t xml:space="preserve">os, kerusuhan ini terbagi menjadi tiga bagian yakni kerusuhan yang terjadi di Poso1 pada 25-29 Desember 1998, Poso II yang terjadi pada tanggal 17-21 April 2000. </w:t>
      </w:r>
      <w:r>
        <w:rPr>
          <w:lang w:val="en-US" w:eastAsia="en-US" w:bidi="en-US"/>
        </w:rPr>
        <w:t xml:space="preserve">Dan </w:t>
      </w:r>
      <w:r>
        <w:t>yang berikut Poso III 15-16 Juni 2000. Untuk mengatasi konflik besar yang terjadi ini maka</w:t>
      </w:r>
      <w:r>
        <w:t xml:space="preserve"> pendidikan harmoni lahir ditengah-tengah masyarakat </w:t>
      </w:r>
      <w:r>
        <w:rPr>
          <w:lang w:val="en-US" w:eastAsia="en-US" w:bidi="en-US"/>
        </w:rPr>
        <w:t xml:space="preserve">Sulawesi </w:t>
      </w:r>
      <w:r>
        <w:t xml:space="preserve">Tengah sebab permasalahan ini menyebar </w:t>
      </w:r>
      <w:r>
        <w:rPr>
          <w:lang w:val="en-US" w:eastAsia="en-US" w:bidi="en-US"/>
        </w:rPr>
        <w:t xml:space="preserve">dan </w:t>
      </w:r>
      <w:r>
        <w:t xml:space="preserve">menjadi ketegangan. Pengembangan pendidikan berbasis harmoni dijadikan sebagai sebuah komitmen kemitraan lokal dengan visi untuk menjadikan </w:t>
      </w:r>
      <w:r>
        <w:rPr>
          <w:lang w:val="en-US" w:eastAsia="en-US" w:bidi="en-US"/>
        </w:rPr>
        <w:t xml:space="preserve">sulawesi </w:t>
      </w:r>
      <w:r>
        <w:t>te</w:t>
      </w:r>
      <w:r>
        <w:t xml:space="preserve">ngah aman </w:t>
      </w:r>
      <w:r>
        <w:rPr>
          <w:lang w:val="en-US" w:eastAsia="en-US" w:bidi="en-US"/>
        </w:rPr>
        <w:t xml:space="preserve">dan </w:t>
      </w:r>
      <w:r>
        <w:t>damai melalui pendidikan berkarakter</w:t>
      </w:r>
      <w:hyperlink w:anchor="bookmark18" w:tooltip="Current Document">
        <w:r>
          <w:t>.</w:t>
        </w:r>
        <w:r>
          <w:rPr>
            <w:vertAlign w:val="superscript"/>
          </w:rPr>
          <w:footnoteReference w:id="19"/>
        </w:r>
      </w:hyperlink>
    </w:p>
    <w:p w:rsidR="00D57FCC" w:rsidRDefault="00A94F5A">
      <w:pPr>
        <w:pStyle w:val="Bodytext20"/>
        <w:shd w:val="clear" w:color="auto" w:fill="auto"/>
        <w:spacing w:after="124" w:line="595" w:lineRule="exact"/>
        <w:ind w:left="760" w:firstLine="720"/>
      </w:pPr>
      <w:r>
        <w:t xml:space="preserve">Pada tahun 2009 Pengembangan pendidikan harmoni mulai diterapkan pada sekolah-sekolah dasar di Sulawesi Tengah </w:t>
      </w:r>
      <w:r>
        <w:rPr>
          <w:lang w:val="en-US" w:eastAsia="en-US" w:bidi="en-US"/>
        </w:rPr>
        <w:t xml:space="preserve">dan </w:t>
      </w:r>
      <w:r>
        <w:t>Maluku Utara, khususnya di kota P</w:t>
      </w:r>
      <w:r>
        <w:t xml:space="preserve">oso </w:t>
      </w:r>
      <w:r>
        <w:lastRenderedPageBreak/>
        <w:t xml:space="preserve">dan Palu. Adapun mitra lokal yang turut mengambil peranan dalam pengembangan pendidikan harmoni yakni pemerintah daerah, organinasi non-pemerintah yang berbasis keagamaan. Pendidikan harmoni pun terus berkembang </w:t>
      </w:r>
      <w:r>
        <w:rPr>
          <w:lang w:val="en-US" w:eastAsia="en-US" w:bidi="en-US"/>
        </w:rPr>
        <w:t xml:space="preserve">dan </w:t>
      </w:r>
      <w:r>
        <w:t>berevolusi yang awalnya bertujuan un</w:t>
      </w:r>
      <w:r>
        <w:t xml:space="preserve">tuk menciptakaan keadaan yang aman </w:t>
      </w:r>
      <w:r>
        <w:rPr>
          <w:lang w:val="en-US" w:eastAsia="en-US" w:bidi="en-US"/>
        </w:rPr>
        <w:t xml:space="preserve">dan </w:t>
      </w:r>
      <w:r>
        <w:t>damai melalui pendidikan yang terstruktur hingga muncul kesadaran bahwa pendidikan harmoni dapat dijadikan sebagai sebuah model pendidikan berbasis karakter dan kontekstual</w:t>
      </w:r>
      <w:hyperlink w:anchor="bookmark19" w:tooltip="Current Document">
        <w:r>
          <w:t>.</w:t>
        </w:r>
        <w:r>
          <w:rPr>
            <w:vertAlign w:val="superscript"/>
          </w:rPr>
          <w:footnoteReference w:id="20"/>
        </w:r>
      </w:hyperlink>
      <w:r>
        <w:rPr>
          <w:vertAlign w:val="superscript"/>
        </w:rPr>
        <w:t xml:space="preserve"> </w:t>
      </w:r>
      <w:r>
        <w:t xml:space="preserve">Pengembangan nilai-nilai seperti mencintai diri sendiri, sesama manusia </w:t>
      </w:r>
      <w:r>
        <w:rPr>
          <w:lang w:val="en-US" w:eastAsia="en-US" w:bidi="en-US"/>
        </w:rPr>
        <w:t xml:space="preserve">dan </w:t>
      </w:r>
      <w:r>
        <w:t>lingkungan, menciptakan kesadaran penuh tentang pentingnya hidup harmoni satu dengan yang lain dalam bingkai toleransi, serta kesadaran tentang kualitas hidup bersosia</w:t>
      </w:r>
      <w:r>
        <w:t xml:space="preserve">l akan terjaga melalui penghargaan terhadap diri sendiri </w:t>
      </w:r>
      <w:r>
        <w:rPr>
          <w:lang w:val="en-US" w:eastAsia="en-US" w:bidi="en-US"/>
        </w:rPr>
        <w:t xml:space="preserve">dan </w:t>
      </w:r>
      <w:r>
        <w:t>orang merupakan hal yang dapat dikembangkan dari pendidikan harmoni. Sebab pendidikan harmoni pada dasarnya berpusat pada pendidikan karakter yang berbasis kontekstual yang mengedepankan perbedaa</w:t>
      </w:r>
      <w:r>
        <w:t>n etnis dalam suatu lingkungan bermasyarakat.</w:t>
      </w:r>
    </w:p>
    <w:p w:rsidR="00D57FCC" w:rsidRDefault="00A94F5A">
      <w:pPr>
        <w:pStyle w:val="Bodytext20"/>
        <w:shd w:val="clear" w:color="auto" w:fill="auto"/>
        <w:ind w:left="740" w:firstLine="720"/>
      </w:pPr>
      <w:r>
        <w:t xml:space="preserve">Dalam konteks Indonesia, yang hidup dalam keberagaman pendidikan berbasis harmoni seharusnya menjadi sarana yang paling penting dalam menjalani kehidupan bermasyarakat. </w:t>
      </w:r>
      <w:r>
        <w:rPr>
          <w:rStyle w:val="Bodytext2Italic"/>
        </w:rPr>
        <w:t>The greates problem</w:t>
      </w:r>
      <w:r>
        <w:t xml:space="preserve"> yang dialami bangsa I</w:t>
      </w:r>
      <w:r>
        <w:t xml:space="preserve">ndonesia saat ini bukan hanya pada permasalahan ekonomi </w:t>
      </w:r>
      <w:r>
        <w:rPr>
          <w:lang w:val="en-US" w:eastAsia="en-US" w:bidi="en-US"/>
        </w:rPr>
        <w:t xml:space="preserve">dan </w:t>
      </w:r>
      <w:r>
        <w:t xml:space="preserve">pangan tetapi masalah krisis moral, sehingga menyebabkan </w:t>
      </w:r>
      <w:r>
        <w:rPr>
          <w:lang w:val="en-US" w:eastAsia="en-US" w:bidi="en-US"/>
        </w:rPr>
        <w:t>munculnya krisis lain</w:t>
      </w:r>
      <w:hyperlink w:anchor="bookmark20" w:tooltip="Current Document">
        <w:r>
          <w:rPr>
            <w:lang w:val="en-US" w:eastAsia="en-US" w:bidi="en-US"/>
          </w:rPr>
          <w:t>.</w:t>
        </w:r>
        <w:r>
          <w:rPr>
            <w:vertAlign w:val="superscript"/>
            <w:lang w:val="en-US" w:eastAsia="en-US" w:bidi="en-US"/>
          </w:rPr>
          <w:footnoteReference w:id="21"/>
        </w:r>
        <w:r>
          <w:rPr>
            <w:lang w:val="en-US" w:eastAsia="en-US" w:bidi="en-US"/>
          </w:rPr>
          <w:t xml:space="preserve"> </w:t>
        </w:r>
      </w:hyperlink>
      <w:r>
        <w:rPr>
          <w:lang w:val="en-US" w:eastAsia="en-US" w:bidi="en-US"/>
        </w:rPr>
        <w:t xml:space="preserve">Maka dari itu penting untuk menanamkan </w:t>
      </w:r>
      <w:r>
        <w:rPr>
          <w:lang w:val="en-US" w:eastAsia="en-US" w:bidi="en-US"/>
        </w:rPr>
        <w:lastRenderedPageBreak/>
        <w:t xml:space="preserve">pendidikan harmoni </w:t>
      </w:r>
      <w:r>
        <w:t>da</w:t>
      </w:r>
      <w:r>
        <w:t xml:space="preserve">lam </w:t>
      </w:r>
      <w:r>
        <w:rPr>
          <w:lang w:val="en-US" w:eastAsia="en-US" w:bidi="en-US"/>
        </w:rPr>
        <w:t>diri setiap individu.</w:t>
      </w:r>
    </w:p>
    <w:p w:rsidR="00D57FCC" w:rsidRDefault="00A94F5A">
      <w:pPr>
        <w:pStyle w:val="Bodytext20"/>
        <w:shd w:val="clear" w:color="auto" w:fill="auto"/>
        <w:ind w:left="760" w:firstLine="700"/>
      </w:pPr>
      <w:r>
        <w:rPr>
          <w:lang w:val="en-US" w:eastAsia="en-US" w:bidi="en-US"/>
        </w:rPr>
        <w:t xml:space="preserve">Pendidikan harmoni </w:t>
      </w:r>
      <w:r>
        <w:t xml:space="preserve">dapat </w:t>
      </w:r>
      <w:r>
        <w:rPr>
          <w:lang w:val="en-US" w:eastAsia="en-US" w:bidi="en-US"/>
        </w:rPr>
        <w:t xml:space="preserve">diwujudkan melalui lembaga pendidikan dari tingkat pendidikan usia dini </w:t>
      </w:r>
      <w:r>
        <w:t xml:space="preserve">sampai </w:t>
      </w:r>
      <w:r>
        <w:rPr>
          <w:lang w:val="en-US" w:eastAsia="en-US" w:bidi="en-US"/>
        </w:rPr>
        <w:t xml:space="preserve">perguruan tinggi. Bidang pendidikan membantu menumbuhkan kesadaran bagaimana harmoni </w:t>
      </w:r>
      <w:r>
        <w:t xml:space="preserve">menjadi dasar </w:t>
      </w:r>
      <w:r>
        <w:rPr>
          <w:lang w:val="en-US" w:eastAsia="en-US" w:bidi="en-US"/>
        </w:rPr>
        <w:t xml:space="preserve">dari seluruh interaksi yang </w:t>
      </w:r>
      <w:r>
        <w:t xml:space="preserve">terjadi </w:t>
      </w:r>
      <w:r>
        <w:rPr>
          <w:lang w:val="en-US" w:eastAsia="en-US" w:bidi="en-US"/>
        </w:rPr>
        <w:t xml:space="preserve">dimasyarakat, serta edukasi yang </w:t>
      </w:r>
      <w:r>
        <w:t xml:space="preserve">baik </w:t>
      </w:r>
      <w:r>
        <w:rPr>
          <w:lang w:val="en-US" w:eastAsia="en-US" w:bidi="en-US"/>
        </w:rPr>
        <w:t xml:space="preserve">tentang bagaimana cara menyadari peran setiap individu </w:t>
      </w:r>
      <w:r>
        <w:t xml:space="preserve">dalam </w:t>
      </w:r>
      <w:r>
        <w:rPr>
          <w:lang w:val="en-US" w:eastAsia="en-US" w:bidi="en-US"/>
        </w:rPr>
        <w:t xml:space="preserve">kehidupan bermasyarakat. </w:t>
      </w:r>
      <w:r>
        <w:t xml:space="preserve">Menjadi sarana </w:t>
      </w:r>
      <w:r>
        <w:rPr>
          <w:lang w:val="en-US" w:eastAsia="en-US" w:bidi="en-US"/>
        </w:rPr>
        <w:t xml:space="preserve">membangun interaksi didalam </w:t>
      </w:r>
      <w:r>
        <w:t xml:space="preserve">keberagaman, </w:t>
      </w:r>
      <w:r>
        <w:rPr>
          <w:lang w:val="en-US" w:eastAsia="en-US" w:bidi="en-US"/>
        </w:rPr>
        <w:t xml:space="preserve">artinya </w:t>
      </w:r>
      <w:r>
        <w:t xml:space="preserve">bahwa </w:t>
      </w:r>
      <w:r>
        <w:rPr>
          <w:lang w:val="en-US" w:eastAsia="en-US" w:bidi="en-US"/>
        </w:rPr>
        <w:t xml:space="preserve">walaupun </w:t>
      </w:r>
      <w:r>
        <w:t xml:space="preserve">berbeda-beda </w:t>
      </w:r>
      <w:r>
        <w:rPr>
          <w:lang w:val="en-US" w:eastAsia="en-US" w:bidi="en-US"/>
        </w:rPr>
        <w:t>seti</w:t>
      </w:r>
      <w:r>
        <w:rPr>
          <w:lang w:val="en-US" w:eastAsia="en-US" w:bidi="en-US"/>
        </w:rPr>
        <w:t xml:space="preserve">ap individu </w:t>
      </w:r>
      <w:r>
        <w:t>berhak mendapatkan kesempatan menerima pendidikan formal yang sama</w:t>
      </w:r>
      <w:hyperlink w:anchor="bookmark21" w:tooltip="Current Document">
        <w:r>
          <w:t>.</w:t>
        </w:r>
        <w:r>
          <w:rPr>
            <w:vertAlign w:val="superscript"/>
          </w:rPr>
          <w:footnoteReference w:id="22"/>
        </w:r>
      </w:hyperlink>
    </w:p>
    <w:p w:rsidR="00D57FCC" w:rsidRDefault="00A94F5A">
      <w:pPr>
        <w:pStyle w:val="Bodytext20"/>
        <w:shd w:val="clear" w:color="auto" w:fill="auto"/>
        <w:ind w:left="760" w:firstLine="700"/>
      </w:pPr>
      <w:r>
        <w:t xml:space="preserve">Selain itu pendidikan harmoni juga bisa dimulai dari dalam keluarga dengan melihat bagaimana komunikasi antara orang </w:t>
      </w:r>
      <w:r>
        <w:rPr>
          <w:lang w:val="en-US" w:eastAsia="en-US" w:bidi="en-US"/>
        </w:rPr>
        <w:t>dan</w:t>
      </w:r>
      <w:r>
        <w:rPr>
          <w:lang w:val="en-US" w:eastAsia="en-US" w:bidi="en-US"/>
        </w:rPr>
        <w:t xml:space="preserve"> </w:t>
      </w:r>
      <w:r>
        <w:t xml:space="preserve">anak, komunikasi yang saling terbuka </w:t>
      </w:r>
      <w:r>
        <w:rPr>
          <w:lang w:val="en-US" w:eastAsia="en-US" w:bidi="en-US"/>
        </w:rPr>
        <w:t xml:space="preserve">dan </w:t>
      </w:r>
      <w:r>
        <w:t xml:space="preserve">saling menghargai, penuh kasih sayang. Dari hal inilah muncul keyakinan bahwa proses aktivitas asah </w:t>
      </w:r>
      <w:r>
        <w:rPr>
          <w:lang w:val="en-US" w:eastAsia="en-US" w:bidi="en-US"/>
        </w:rPr>
        <w:t xml:space="preserve">dan </w:t>
      </w:r>
      <w:r>
        <w:t>asuh berlangsung dirumah</w:t>
      </w:r>
      <w:hyperlink w:anchor="bookmark22" w:tooltip="Current Document">
        <w:r>
          <w:t>.</w:t>
        </w:r>
        <w:r>
          <w:rPr>
            <w:vertAlign w:val="superscript"/>
          </w:rPr>
          <w:footnoteReference w:id="23"/>
        </w:r>
        <w:r>
          <w:t xml:space="preserve"> </w:t>
        </w:r>
      </w:hyperlink>
      <w:r>
        <w:t>Perjalanan pendidikan menuju</w:t>
      </w:r>
      <w:r>
        <w:t xml:space="preserve"> harmoni kehidupan selalu berbicara tentang interkoneksi atau kebergantungan yang setara, karena pada dasarnya semua ciptaan adalah satu dan terikat</w:t>
      </w:r>
      <w:hyperlink w:anchor="bookmark23" w:tooltip="Current Document">
        <w:r>
          <w:t>.</w:t>
        </w:r>
        <w:r>
          <w:rPr>
            <w:vertAlign w:val="superscript"/>
          </w:rPr>
          <w:footnoteReference w:id="24"/>
        </w:r>
        <w:r>
          <w:t xml:space="preserve"> </w:t>
        </w:r>
      </w:hyperlink>
      <w:r>
        <w:t>Pendidikan harmoni mengajarkan untuk dalam mengena</w:t>
      </w:r>
      <w:r>
        <w:t xml:space="preserve">l </w:t>
      </w:r>
      <w:r>
        <w:rPr>
          <w:lang w:val="en-US" w:eastAsia="en-US" w:bidi="en-US"/>
        </w:rPr>
        <w:t xml:space="preserve">dan </w:t>
      </w:r>
      <w:r>
        <w:t xml:space="preserve">menerima perbedaan, sikap </w:t>
      </w:r>
      <w:r>
        <w:rPr>
          <w:lang w:val="en-US" w:eastAsia="en-US" w:bidi="en-US"/>
        </w:rPr>
        <w:t xml:space="preserve">mengedepankan harmoni itu sendiri merupakan sebuah pendidikan yang dilatih serta </w:t>
      </w:r>
      <w:r>
        <w:t xml:space="preserve">dikembangkan </w:t>
      </w:r>
      <w:r>
        <w:rPr>
          <w:lang w:val="en-US" w:eastAsia="en-US" w:bidi="en-US"/>
        </w:rPr>
        <w:t xml:space="preserve">dalam kehidupan ditengah keluarga melalui percontohan dan </w:t>
      </w:r>
      <w:r>
        <w:lastRenderedPageBreak/>
        <w:t>pembiasaan orangtua kepada anaknya. Melatih untuk hidup ramah tamah, men</w:t>
      </w:r>
      <w:r>
        <w:t>gampuni untuk menciptakan harmoni dalam keluarga</w:t>
      </w:r>
      <w:hyperlink w:anchor="bookmark24" w:tooltip="Current Document">
        <w:r>
          <w:t>.</w:t>
        </w:r>
        <w:r>
          <w:rPr>
            <w:vertAlign w:val="superscript"/>
          </w:rPr>
          <w:footnoteReference w:id="25"/>
        </w:r>
      </w:hyperlink>
    </w:p>
    <w:p w:rsidR="00D57FCC" w:rsidRDefault="00A94F5A">
      <w:pPr>
        <w:pStyle w:val="Bodytext20"/>
        <w:shd w:val="clear" w:color="auto" w:fill="auto"/>
        <w:spacing w:after="0"/>
        <w:ind w:left="740" w:firstLine="720"/>
      </w:pPr>
      <w:r>
        <w:t xml:space="preserve">Penanaman nilai-nilai harmoni pun dapat melalui kesadaran hidup dalam keberagaman budaya </w:t>
      </w:r>
      <w:r>
        <w:rPr>
          <w:lang w:val="en-US" w:eastAsia="en-US" w:bidi="en-US"/>
        </w:rPr>
        <w:t xml:space="preserve">dan </w:t>
      </w:r>
      <w:r>
        <w:t>adat istiadat. Nilai-nilai luhur yang mampu mempola peril</w:t>
      </w:r>
      <w:r>
        <w:t xml:space="preserve">aku masyarakat bangsa Indonesia. Adat yang berbeda-beda memiliki nilai esensi yang sama, yakni falsafah yang menanamkan sikap </w:t>
      </w:r>
      <w:r>
        <w:rPr>
          <w:lang w:val="en-US" w:eastAsia="en-US" w:bidi="en-US"/>
        </w:rPr>
        <w:t xml:space="preserve">dan </w:t>
      </w:r>
      <w:r>
        <w:t>perilaku moralitas yang baik. Dengan demikian maka masyarakat dapat mengetahui bagaiamana bersikap serta berperilaku kepada or</w:t>
      </w:r>
      <w:r>
        <w:t xml:space="preserve">angtua, anak, saudara, tetangga, orang asing, masyarakat bahkan bagaimana memperlakukan alam (tumbuhan </w:t>
      </w:r>
      <w:r>
        <w:rPr>
          <w:lang w:val="en-US" w:eastAsia="en-US" w:bidi="en-US"/>
        </w:rPr>
        <w:t xml:space="preserve">dan </w:t>
      </w:r>
      <w:r>
        <w:t xml:space="preserve">hewan) sesuai dengan tuntutan, bentukan </w:t>
      </w:r>
      <w:r>
        <w:rPr>
          <w:lang w:val="en-US" w:eastAsia="en-US" w:bidi="en-US"/>
        </w:rPr>
        <w:t xml:space="preserve">dan </w:t>
      </w:r>
      <w:r>
        <w:t xml:space="preserve">anjuran adat yang berlaku. Dengan demikian disadari atau tidak, pembentukan karakter </w:t>
      </w:r>
      <w:r>
        <w:rPr>
          <w:lang w:val="en-US" w:eastAsia="en-US" w:bidi="en-US"/>
        </w:rPr>
        <w:t xml:space="preserve">dan </w:t>
      </w:r>
      <w:r>
        <w:t>untuk mewujudkan</w:t>
      </w:r>
      <w:r>
        <w:t xml:space="preserve"> nilai harmoni dalam madyarakat sangat dipengaruhi oleh nilai-nilai lokal yang tertuang dalam adat </w:t>
      </w:r>
      <w:r>
        <w:rPr>
          <w:lang w:val="en-US" w:eastAsia="en-US" w:bidi="en-US"/>
        </w:rPr>
        <w:t xml:space="preserve">dan </w:t>
      </w:r>
      <w:r>
        <w:t>kebudayaan. Nilai lokal yang sudah ada sejak nenek moyang mampu menjadi media untuk menanamkan nilai tersebut dalam diri setiap individu, sehingga hal te</w:t>
      </w:r>
      <w:r>
        <w:t>rsebut menjadi kepribadian, sifat, perilaku, kebiasaan bahkan sikap hiodup yang cukup menjadi ciri khas karakter. Dengan kata lain karakter yang berakar dan bertumbuh dari kearifan lokal</w:t>
      </w:r>
      <w:hyperlink w:anchor="bookmark25" w:tooltip="Current Document">
        <w:r>
          <w:t>.</w:t>
        </w:r>
        <w:r>
          <w:rPr>
            <w:vertAlign w:val="superscript"/>
          </w:rPr>
          <w:footnoteReference w:id="26"/>
        </w:r>
      </w:hyperlink>
    </w:p>
    <w:p w:rsidR="00D57FCC" w:rsidRDefault="00A94F5A">
      <w:pPr>
        <w:pStyle w:val="Bodytext20"/>
        <w:shd w:val="clear" w:color="auto" w:fill="auto"/>
        <w:spacing w:after="416"/>
        <w:ind w:left="740" w:firstLine="720"/>
      </w:pPr>
      <w:r>
        <w:rPr>
          <w:lang w:val="en-US" w:eastAsia="en-US" w:bidi="en-US"/>
        </w:rPr>
        <w:t xml:space="preserve">Namun </w:t>
      </w:r>
      <w:r>
        <w:t xml:space="preserve">jauh sebelum </w:t>
      </w:r>
      <w:r>
        <w:rPr>
          <w:lang w:val="en-US" w:eastAsia="en-US" w:bidi="en-US"/>
        </w:rPr>
        <w:t xml:space="preserve">itu pendidikan </w:t>
      </w:r>
      <w:r>
        <w:t xml:space="preserve">harmoni berawal </w:t>
      </w:r>
      <w:r>
        <w:rPr>
          <w:lang w:val="en-US" w:eastAsia="en-US" w:bidi="en-US"/>
        </w:rPr>
        <w:t xml:space="preserve">dari </w:t>
      </w:r>
      <w:r>
        <w:t xml:space="preserve">lahirnya </w:t>
      </w:r>
      <w:r>
        <w:rPr>
          <w:lang w:val="en-US" w:eastAsia="en-US" w:bidi="en-US"/>
        </w:rPr>
        <w:t xml:space="preserve">pendidikan agama, karena keseluruhan dari pendidikan agama </w:t>
      </w:r>
      <w:r>
        <w:t xml:space="preserve">mengajarkan </w:t>
      </w:r>
      <w:r>
        <w:rPr>
          <w:lang w:val="en-US" w:eastAsia="en-US" w:bidi="en-US"/>
        </w:rPr>
        <w:t xml:space="preserve">tentang kasih, </w:t>
      </w:r>
      <w:r>
        <w:lastRenderedPageBreak/>
        <w:t xml:space="preserve">persatuan, </w:t>
      </w:r>
      <w:r>
        <w:rPr>
          <w:lang w:val="en-US" w:eastAsia="en-US" w:bidi="en-US"/>
        </w:rPr>
        <w:t xml:space="preserve">keselarasan. Dengan demikian </w:t>
      </w:r>
      <w:r>
        <w:t xml:space="preserve">dapat dikatakan </w:t>
      </w:r>
      <w:r>
        <w:rPr>
          <w:lang w:val="en-US" w:eastAsia="en-US" w:bidi="en-US"/>
        </w:rPr>
        <w:t xml:space="preserve">bahwa moderasi </w:t>
      </w:r>
      <w:r>
        <w:t xml:space="preserve">antar umat </w:t>
      </w:r>
      <w:r>
        <w:rPr>
          <w:lang w:val="en-US" w:eastAsia="en-US" w:bidi="en-US"/>
        </w:rPr>
        <w:t xml:space="preserve">beragama di Indonesia </w:t>
      </w:r>
      <w:r>
        <w:t xml:space="preserve">menjadi </w:t>
      </w:r>
      <w:r>
        <w:rPr>
          <w:lang w:val="en-US" w:eastAsia="en-US" w:bidi="en-US"/>
        </w:rPr>
        <w:t xml:space="preserve">cikal </w:t>
      </w:r>
      <w:r>
        <w:t xml:space="preserve">bakal </w:t>
      </w:r>
      <w:r>
        <w:rPr>
          <w:lang w:val="en-US" w:eastAsia="en-US" w:bidi="en-US"/>
        </w:rPr>
        <w:t xml:space="preserve">munculnya pendidikan </w:t>
      </w:r>
      <w:r>
        <w:t xml:space="preserve">berbasis harmoni </w:t>
      </w:r>
      <w:r>
        <w:rPr>
          <w:lang w:val="en-US" w:eastAsia="en-US" w:bidi="en-US"/>
        </w:rPr>
        <w:t xml:space="preserve">yang </w:t>
      </w:r>
      <w:r>
        <w:t xml:space="preserve">dikembangkan sampai saat </w:t>
      </w:r>
      <w:r>
        <w:rPr>
          <w:lang w:val="en-US" w:eastAsia="en-US" w:bidi="en-US"/>
        </w:rPr>
        <w:t xml:space="preserve">ini melalui </w:t>
      </w:r>
      <w:r>
        <w:t xml:space="preserve">berbagai </w:t>
      </w:r>
      <w:r>
        <w:rPr>
          <w:lang w:val="en-US" w:eastAsia="en-US" w:bidi="en-US"/>
        </w:rPr>
        <w:t xml:space="preserve">jalur pendidikan </w:t>
      </w:r>
      <w:r>
        <w:t xml:space="preserve">baik </w:t>
      </w:r>
      <w:r>
        <w:rPr>
          <w:lang w:val="en-US" w:eastAsia="en-US" w:bidi="en-US"/>
        </w:rPr>
        <w:t>formal, informal dan non formal.</w:t>
      </w:r>
    </w:p>
    <w:p w:rsidR="00D57FCC" w:rsidRDefault="00A94F5A">
      <w:pPr>
        <w:pStyle w:val="Heading10"/>
        <w:keepNext/>
        <w:keepLines/>
        <w:numPr>
          <w:ilvl w:val="0"/>
          <w:numId w:val="1"/>
        </w:numPr>
        <w:shd w:val="clear" w:color="auto" w:fill="auto"/>
        <w:tabs>
          <w:tab w:val="left" w:pos="1062"/>
        </w:tabs>
        <w:spacing w:before="0" w:after="483" w:line="220" w:lineRule="exact"/>
        <w:ind w:left="740"/>
      </w:pPr>
      <w:bookmarkStart w:id="27" w:name="bookmark86"/>
      <w:r>
        <w:t>Kedudukan Kerbau Dalam Budaya Toraja</w:t>
      </w:r>
      <w:bookmarkEnd w:id="27"/>
    </w:p>
    <w:p w:rsidR="00D57FCC" w:rsidRDefault="00A94F5A">
      <w:pPr>
        <w:pStyle w:val="Bodytext30"/>
        <w:shd w:val="clear" w:color="auto" w:fill="auto"/>
        <w:spacing w:after="182" w:line="220" w:lineRule="exact"/>
        <w:ind w:left="740"/>
        <w:jc w:val="both"/>
      </w:pPr>
      <w:r>
        <w:t xml:space="preserve">1. Kerbau Sebagai </w:t>
      </w:r>
      <w:r>
        <w:rPr>
          <w:rStyle w:val="Bodytext3Italic"/>
          <w:b/>
          <w:bCs/>
        </w:rPr>
        <w:t>Sangserekan</w:t>
      </w:r>
    </w:p>
    <w:p w:rsidR="00D57FCC" w:rsidRDefault="00A94F5A">
      <w:pPr>
        <w:pStyle w:val="Bodytext20"/>
        <w:shd w:val="clear" w:color="auto" w:fill="auto"/>
        <w:ind w:left="740" w:firstLine="720"/>
      </w:pPr>
      <w:r>
        <w:t xml:space="preserve">Teks penciptaan mengkonstruksikan bahwa nenek moyang manusia </w:t>
      </w:r>
      <w:r>
        <w:rPr>
          <w:lang w:val="en-US" w:eastAsia="en-US" w:bidi="en-US"/>
        </w:rPr>
        <w:t xml:space="preserve">dan </w:t>
      </w:r>
      <w:r>
        <w:t xml:space="preserve">binatang serta tanaman berasal </w:t>
      </w:r>
      <w:r>
        <w:rPr>
          <w:lang w:val="en-US" w:eastAsia="en-US" w:bidi="en-US"/>
        </w:rPr>
        <w:t xml:space="preserve">dari </w:t>
      </w:r>
      <w:r>
        <w:t xml:space="preserve">sumber yang sama atau bisa disebut sebagai </w:t>
      </w:r>
      <w:r>
        <w:rPr>
          <w:rStyle w:val="Bodytext2Italic"/>
        </w:rPr>
        <w:t>Sauan Sibarrung.</w:t>
      </w:r>
      <w:r>
        <w:t xml:space="preserve"> Mereka mempunyai hubungan saudara </w:t>
      </w:r>
      <w:r>
        <w:rPr>
          <w:rStyle w:val="Bodytext2Italic"/>
        </w:rPr>
        <w:t>(sangserekan)</w:t>
      </w:r>
      <w:r>
        <w:t xml:space="preserve"> namun turun ke bumi untuk melakukan fungsi yang</w:t>
      </w:r>
      <w:r>
        <w:t xml:space="preserve"> berbeda-beda</w:t>
      </w:r>
      <w:hyperlink w:anchor="bookmark26" w:tooltip="Current Document">
        <w:r>
          <w:t>.</w:t>
        </w:r>
        <w:r>
          <w:rPr>
            <w:vertAlign w:val="superscript"/>
          </w:rPr>
          <w:footnoteReference w:id="27"/>
        </w:r>
        <w:r>
          <w:t xml:space="preserve"> </w:t>
        </w:r>
      </w:hyperlink>
      <w:r>
        <w:t xml:space="preserve">Sangserekan dapat diartikan sebagai satu bagian yang tidak terpisahkan. Kata </w:t>
      </w:r>
      <w:r>
        <w:rPr>
          <w:rStyle w:val="Bodytext2Italic"/>
        </w:rPr>
        <w:t>Sangserekan</w:t>
      </w:r>
      <w:r>
        <w:t xml:space="preserve">, merupakan kata majemuk yang berasal </w:t>
      </w:r>
      <w:r>
        <w:rPr>
          <w:lang w:val="en-US" w:eastAsia="en-US" w:bidi="en-US"/>
        </w:rPr>
        <w:t xml:space="preserve">dari kata </w:t>
      </w:r>
      <w:r>
        <w:rPr>
          <w:rStyle w:val="Bodytext2Italic"/>
        </w:rPr>
        <w:t>to</w:t>
      </w:r>
      <w:r>
        <w:t xml:space="preserve"> yang artinya orang, </w:t>
      </w:r>
      <w:r>
        <w:rPr>
          <w:lang w:val="en-US" w:eastAsia="en-US" w:bidi="en-US"/>
        </w:rPr>
        <w:t xml:space="preserve">sang </w:t>
      </w:r>
      <w:r>
        <w:t xml:space="preserve">yang merujuk pada </w:t>
      </w:r>
      <w:r>
        <w:rPr>
          <w:lang w:val="en-US" w:eastAsia="en-US" w:bidi="en-US"/>
        </w:rPr>
        <w:t>kat</w:t>
      </w:r>
      <w:r>
        <w:rPr>
          <w:lang w:val="en-US" w:eastAsia="en-US" w:bidi="en-US"/>
        </w:rPr>
        <w:t xml:space="preserve">a </w:t>
      </w:r>
      <w:r>
        <w:t xml:space="preserve">satu (Inggris: </w:t>
      </w:r>
      <w:r>
        <w:rPr>
          <w:rStyle w:val="Bodytext2Italic"/>
        </w:rPr>
        <w:t>a</w:t>
      </w:r>
      <w:r>
        <w:t xml:space="preserve">, sebuah,satu) dan </w:t>
      </w:r>
      <w:r>
        <w:rPr>
          <w:rStyle w:val="Bodytext2Italic"/>
        </w:rPr>
        <w:t>serek</w:t>
      </w:r>
      <w:r>
        <w:t xml:space="preserve"> (akhiran-an untuk membuatnya kata benda), </w:t>
      </w:r>
      <w:r>
        <w:rPr>
          <w:rStyle w:val="Bodytext2Italic"/>
        </w:rPr>
        <w:t>Serek</w:t>
      </w:r>
      <w:r>
        <w:t xml:space="preserve"> berarti sepotong, sobek, sobekan atau robek. Dengan demikian </w:t>
      </w:r>
      <w:r>
        <w:rPr>
          <w:rStyle w:val="Bodytext2Italic"/>
        </w:rPr>
        <w:t>sangserekan</w:t>
      </w:r>
      <w:r>
        <w:t xml:space="preserve"> adalah kesatuan potongan. Orang Toraja percaya bahwa, nenek moyang semua makhluk dan keturun</w:t>
      </w:r>
      <w:r>
        <w:t xml:space="preserve">an mereka adalah kerabat (satu keluarga) atau </w:t>
      </w:r>
      <w:r>
        <w:rPr>
          <w:rStyle w:val="Bodytext2Italic"/>
        </w:rPr>
        <w:t>sangserekan</w:t>
      </w:r>
      <w:hyperlink w:anchor="bookmark27" w:tooltip="Current Document">
        <w:r>
          <w:rPr>
            <w:rStyle w:val="Bodytext2Italic"/>
          </w:rPr>
          <w:t>.</w:t>
        </w:r>
        <w:r>
          <w:rPr>
            <w:rStyle w:val="Bodytext2Italic"/>
            <w:vertAlign w:val="superscript"/>
          </w:rPr>
          <w:footnoteReference w:id="28"/>
        </w:r>
      </w:hyperlink>
    </w:p>
    <w:p w:rsidR="00D57FCC" w:rsidRDefault="00A94F5A">
      <w:pPr>
        <w:pStyle w:val="Bodytext20"/>
        <w:shd w:val="clear" w:color="auto" w:fill="auto"/>
        <w:ind w:left="740" w:firstLine="720"/>
      </w:pPr>
      <w:r>
        <w:t xml:space="preserve">Falsafah masyarakat Toraja ini menekankan pentingnya menjalin hubungan yang </w:t>
      </w:r>
      <w:r>
        <w:lastRenderedPageBreak/>
        <w:t xml:space="preserve">baik antar ciptaan, adanya sinergi antara </w:t>
      </w:r>
      <w:r>
        <w:rPr>
          <w:rStyle w:val="Bodytext2Italic"/>
        </w:rPr>
        <w:t>lolo tau</w:t>
      </w:r>
      <w:r>
        <w:t xml:space="preserve"> (manusia), </w:t>
      </w:r>
      <w:r>
        <w:rPr>
          <w:rStyle w:val="Bodytext2Italic"/>
        </w:rPr>
        <w:t>lolo patuan</w:t>
      </w:r>
      <w:r>
        <w:t xml:space="preserve"> (hewan) </w:t>
      </w:r>
      <w:r>
        <w:rPr>
          <w:lang w:val="en-US" w:eastAsia="en-US" w:bidi="en-US"/>
        </w:rPr>
        <w:t xml:space="preserve">dan </w:t>
      </w:r>
      <w:r>
        <w:rPr>
          <w:rStyle w:val="Bodytext2Italic"/>
        </w:rPr>
        <w:t>lolo tananan</w:t>
      </w:r>
      <w:r>
        <w:t xml:space="preserve"> (tumbuhan) karena ketiga hal ini menurut konsep mitologi </w:t>
      </w:r>
      <w:r>
        <w:rPr>
          <w:lang w:val="en-US" w:eastAsia="en-US" w:bidi="en-US"/>
        </w:rPr>
        <w:t xml:space="preserve">dan </w:t>
      </w:r>
      <w:r>
        <w:t>kosmologi orang Toraja berasal dari satu sumber yang sama</w:t>
      </w:r>
      <w:hyperlink w:anchor="bookmark28" w:tooltip="Current Document">
        <w:r>
          <w:t>,</w:t>
        </w:r>
        <w:r>
          <w:rPr>
            <w:vertAlign w:val="superscript"/>
          </w:rPr>
          <w:footnoteReference w:id="29"/>
        </w:r>
        <w:r>
          <w:t xml:space="preserve"> </w:t>
        </w:r>
      </w:hyperlink>
      <w:r>
        <w:t xml:space="preserve">dalam kamus bahasa Toraja </w:t>
      </w:r>
      <w:r>
        <w:rPr>
          <w:rStyle w:val="Bodytext2Italic"/>
        </w:rPr>
        <w:t>sangserekan</w:t>
      </w:r>
      <w:r>
        <w:t xml:space="preserve"> diart</w:t>
      </w:r>
      <w:r>
        <w:t xml:space="preserve">ikan sebagai secarik </w:t>
      </w:r>
      <w:r>
        <w:rPr>
          <w:lang w:val="en-US" w:eastAsia="en-US" w:bidi="en-US"/>
        </w:rPr>
        <w:t xml:space="preserve">dan </w:t>
      </w:r>
      <w:r>
        <w:rPr>
          <w:rStyle w:val="Bodytext2Italic"/>
          <w:lang w:val="en-US" w:eastAsia="en-US" w:bidi="en-US"/>
        </w:rPr>
        <w:t>bane'</w:t>
      </w:r>
      <w:r>
        <w:rPr>
          <w:lang w:val="en-US" w:eastAsia="en-US" w:bidi="en-US"/>
        </w:rPr>
        <w:t xml:space="preserve"> </w:t>
      </w:r>
      <w:r>
        <w:t>artinya daun pisan</w:t>
      </w:r>
      <w:hyperlink w:anchor="bookmark29" w:tooltip="Current Document">
        <w:r>
          <w:t>g</w:t>
        </w:r>
        <w:r>
          <w:rPr>
            <w:vertAlign w:val="superscript"/>
          </w:rPr>
          <w:footnoteReference w:id="30"/>
        </w:r>
        <w:r>
          <w:t xml:space="preserve"> </w:t>
        </w:r>
      </w:hyperlink>
      <w:r>
        <w:t xml:space="preserve">sehingga secara harafiah dapat disimpulkan bahwa </w:t>
      </w:r>
      <w:r>
        <w:rPr>
          <w:rStyle w:val="Bodytext2Italic"/>
        </w:rPr>
        <w:t>sangserekan</w:t>
      </w:r>
      <w:r>
        <w:t xml:space="preserve"> artinya secarik daun pisang. Kata dasar dari </w:t>
      </w:r>
      <w:r>
        <w:rPr>
          <w:rStyle w:val="Bodytext2Italic"/>
        </w:rPr>
        <w:t>sangserekan</w:t>
      </w:r>
      <w:r>
        <w:t xml:space="preserve"> adalah </w:t>
      </w:r>
      <w:r>
        <w:rPr>
          <w:rStyle w:val="Bodytext2Italic"/>
        </w:rPr>
        <w:t>serek</w:t>
      </w:r>
      <w:r>
        <w:t xml:space="preserve"> yang artinya merob</w:t>
      </w:r>
      <w:r>
        <w:t>ek</w:t>
      </w:r>
      <w:hyperlink w:anchor="bookmark30" w:tooltip="Current Document">
        <w:r>
          <w:t>.</w:t>
        </w:r>
        <w:r>
          <w:rPr>
            <w:vertAlign w:val="superscript"/>
          </w:rPr>
          <w:footnoteReference w:id="31"/>
        </w:r>
        <w:r>
          <w:t xml:space="preserve"> </w:t>
        </w:r>
      </w:hyperlink>
      <w:r>
        <w:t xml:space="preserve">Filosofi </w:t>
      </w:r>
      <w:r>
        <w:rPr>
          <w:rStyle w:val="Bodytext2Italic"/>
        </w:rPr>
        <w:t xml:space="preserve">sangserekan </w:t>
      </w:r>
      <w:r>
        <w:rPr>
          <w:rStyle w:val="Bodytext2Italic"/>
          <w:lang w:val="en-US" w:eastAsia="en-US" w:bidi="en-US"/>
        </w:rPr>
        <w:t xml:space="preserve">bane' </w:t>
      </w:r>
      <w:r>
        <w:t xml:space="preserve">dapat </w:t>
      </w:r>
      <w:r>
        <w:rPr>
          <w:lang w:val="en-US" w:eastAsia="en-US" w:bidi="en-US"/>
        </w:rPr>
        <w:t xml:space="preserve">dimaknai </w:t>
      </w:r>
      <w:r>
        <w:t xml:space="preserve">bahwa </w:t>
      </w:r>
      <w:r>
        <w:rPr>
          <w:lang w:val="en-US" w:eastAsia="en-US" w:bidi="en-US"/>
        </w:rPr>
        <w:t xml:space="preserve">semua ciptaan merupakan bagian dari kehidupan serta mempunyai hubungan yang tidak </w:t>
      </w:r>
      <w:r>
        <w:t xml:space="preserve">dapat </w:t>
      </w:r>
      <w:r>
        <w:rPr>
          <w:lang w:val="en-US" w:eastAsia="en-US" w:bidi="en-US"/>
        </w:rPr>
        <w:t xml:space="preserve">terpisahkan satu </w:t>
      </w:r>
      <w:r>
        <w:t xml:space="preserve">sama </w:t>
      </w:r>
      <w:r>
        <w:rPr>
          <w:lang w:val="en-US" w:eastAsia="en-US" w:bidi="en-US"/>
        </w:rPr>
        <w:t xml:space="preserve">lain yang kemudian dalam frasa Toraja </w:t>
      </w:r>
      <w:r>
        <w:rPr>
          <w:lang w:val="en-US" w:eastAsia="en-US" w:bidi="en-US"/>
        </w:rPr>
        <w:t xml:space="preserve">disebut </w:t>
      </w:r>
      <w:r>
        <w:rPr>
          <w:rStyle w:val="Bodytext2Italic"/>
          <w:lang w:val="en-US" w:eastAsia="en-US" w:bidi="en-US"/>
        </w:rPr>
        <w:t>tallu lolona</w:t>
      </w:r>
      <w:r>
        <w:rPr>
          <w:lang w:val="en-US" w:eastAsia="en-US" w:bidi="en-US"/>
        </w:rPr>
        <w:t xml:space="preserve"> (Trilogi Toraja), semuanya berasal dari </w:t>
      </w:r>
      <w:r>
        <w:t xml:space="preserve">satu </w:t>
      </w:r>
      <w:r>
        <w:rPr>
          <w:lang w:val="en-US" w:eastAsia="en-US" w:bidi="en-US"/>
        </w:rPr>
        <w:t xml:space="preserve">bahan yang </w:t>
      </w:r>
      <w:r>
        <w:t xml:space="preserve">sama </w:t>
      </w:r>
      <w:r>
        <w:rPr>
          <w:lang w:val="en-US" w:eastAsia="en-US" w:bidi="en-US"/>
        </w:rPr>
        <w:t xml:space="preserve">yaitu emas. Falsafah ini </w:t>
      </w:r>
      <w:r>
        <w:t xml:space="preserve">dapat </w:t>
      </w:r>
      <w:r>
        <w:rPr>
          <w:lang w:val="en-US" w:eastAsia="en-US" w:bidi="en-US"/>
        </w:rPr>
        <w:t>dihidupi melalui kehidupan bermasyarakat dalam rangka menciptakan harmonisasi</w:t>
      </w:r>
      <w:hyperlink w:anchor="bookmark31" w:tooltip="Current Document">
        <w:r>
          <w:rPr>
            <w:lang w:val="en-US" w:eastAsia="en-US" w:bidi="en-US"/>
          </w:rPr>
          <w:t>.</w:t>
        </w:r>
        <w:r>
          <w:rPr>
            <w:vertAlign w:val="superscript"/>
            <w:lang w:val="en-US" w:eastAsia="en-US" w:bidi="en-US"/>
          </w:rPr>
          <w:footnoteReference w:id="32"/>
        </w:r>
        <w:r>
          <w:rPr>
            <w:lang w:val="en-US" w:eastAsia="en-US" w:bidi="en-US"/>
          </w:rPr>
          <w:t xml:space="preserve"> </w:t>
        </w:r>
      </w:hyperlink>
      <w:r>
        <w:rPr>
          <w:lang w:val="en-US" w:eastAsia="en-US" w:bidi="en-US"/>
        </w:rPr>
        <w:t xml:space="preserve">Konsep </w:t>
      </w:r>
      <w:r>
        <w:rPr>
          <w:rStyle w:val="Bodytext2Italic"/>
          <w:lang w:val="en-US" w:eastAsia="en-US" w:bidi="en-US"/>
        </w:rPr>
        <w:t>sangserekan</w:t>
      </w:r>
      <w:r>
        <w:rPr>
          <w:lang w:val="en-US" w:eastAsia="en-US" w:bidi="en-US"/>
        </w:rPr>
        <w:t xml:space="preserve"> </w:t>
      </w:r>
      <w:r>
        <w:t xml:space="preserve">menjadi </w:t>
      </w:r>
      <w:r>
        <w:rPr>
          <w:lang w:val="en-US" w:eastAsia="en-US" w:bidi="en-US"/>
        </w:rPr>
        <w:t xml:space="preserve">konsep yang telah ada </w:t>
      </w:r>
      <w:r>
        <w:t xml:space="preserve">sejak </w:t>
      </w:r>
      <w:r>
        <w:rPr>
          <w:lang w:val="en-US" w:eastAsia="en-US" w:bidi="en-US"/>
        </w:rPr>
        <w:t xml:space="preserve">dulu dengan harapan mampu </w:t>
      </w:r>
      <w:r>
        <w:t xml:space="preserve">menjadi </w:t>
      </w:r>
      <w:r>
        <w:rPr>
          <w:lang w:val="en-US" w:eastAsia="en-US" w:bidi="en-US"/>
        </w:rPr>
        <w:t xml:space="preserve">teladan dalam pembentukan karakter dari generasi ke generasi, nilai kesatuan yang telah </w:t>
      </w:r>
      <w:r>
        <w:t xml:space="preserve">menjadi </w:t>
      </w:r>
      <w:r>
        <w:rPr>
          <w:lang w:val="en-US" w:eastAsia="en-US" w:bidi="en-US"/>
        </w:rPr>
        <w:t xml:space="preserve">warna dalam kehidupan </w:t>
      </w:r>
      <w:r>
        <w:t xml:space="preserve">masyarakat Toraja </w:t>
      </w:r>
      <w:r>
        <w:rPr>
          <w:lang w:val="en-US" w:eastAsia="en-US" w:bidi="en-US"/>
        </w:rPr>
        <w:t>yang dimulai dari pendidikan baik form</w:t>
      </w:r>
      <w:r>
        <w:rPr>
          <w:lang w:val="en-US" w:eastAsia="en-US" w:bidi="en-US"/>
        </w:rPr>
        <w:t xml:space="preserve">al maupun non formal. </w:t>
      </w:r>
      <w:r>
        <w:t xml:space="preserve">Persatuan, </w:t>
      </w:r>
      <w:r>
        <w:rPr>
          <w:lang w:val="en-US" w:eastAsia="en-US" w:bidi="en-US"/>
        </w:rPr>
        <w:t xml:space="preserve">kesatuan serta karakter yang </w:t>
      </w:r>
      <w:r>
        <w:t xml:space="preserve">baik terdapat dalam </w:t>
      </w:r>
      <w:r>
        <w:rPr>
          <w:lang w:val="en-US" w:eastAsia="en-US" w:bidi="en-US"/>
        </w:rPr>
        <w:t xml:space="preserve">nilai </w:t>
      </w:r>
      <w:r>
        <w:t xml:space="preserve">dasar </w:t>
      </w:r>
      <w:r>
        <w:rPr>
          <w:rStyle w:val="Bodytext2Italic"/>
          <w:lang w:val="en-US" w:eastAsia="en-US" w:bidi="en-US"/>
        </w:rPr>
        <w:t>tongkonan</w:t>
      </w:r>
      <w:r>
        <w:rPr>
          <w:lang w:val="en-US" w:eastAsia="en-US" w:bidi="en-US"/>
        </w:rPr>
        <w:t xml:space="preserve"> yang </w:t>
      </w:r>
      <w:r>
        <w:t xml:space="preserve">dikenal dengan ungkapan </w:t>
      </w:r>
      <w:r>
        <w:rPr>
          <w:rStyle w:val="Bodytext2Italic"/>
          <w:lang w:val="en-US" w:eastAsia="en-US" w:bidi="en-US"/>
        </w:rPr>
        <w:t xml:space="preserve">to </w:t>
      </w:r>
      <w:r>
        <w:rPr>
          <w:rStyle w:val="Bodytext2Italic"/>
        </w:rPr>
        <w:t>ma'rapu tallang</w:t>
      </w:r>
      <w:r>
        <w:t xml:space="preserve"> (rumpun bambu)</w:t>
      </w:r>
      <w:hyperlink w:anchor="bookmark32" w:tooltip="Current Document">
        <w:r>
          <w:t>.</w:t>
        </w:r>
        <w:r>
          <w:rPr>
            <w:vertAlign w:val="superscript"/>
          </w:rPr>
          <w:footnoteReference w:id="33"/>
        </w:r>
      </w:hyperlink>
      <w:r>
        <w:rPr>
          <w:vertAlign w:val="superscript"/>
        </w:rPr>
        <w:t xml:space="preserve"> </w:t>
      </w:r>
      <w:r>
        <w:rPr>
          <w:vertAlign w:val="superscript"/>
        </w:rPr>
        <w:footnoteReference w:id="34"/>
      </w:r>
    </w:p>
    <w:p w:rsidR="00D57FCC" w:rsidRDefault="00A94F5A">
      <w:pPr>
        <w:pStyle w:val="Bodytext20"/>
        <w:shd w:val="clear" w:color="auto" w:fill="auto"/>
        <w:ind w:left="760" w:firstLine="720"/>
      </w:pPr>
      <w:r>
        <w:lastRenderedPageBreak/>
        <w:t xml:space="preserve">Pernikahan antara </w:t>
      </w:r>
      <w:r>
        <w:rPr>
          <w:rStyle w:val="Bodytext2Italic"/>
        </w:rPr>
        <w:t>Puang Matua</w:t>
      </w:r>
      <w:r>
        <w:t xml:space="preserve"> </w:t>
      </w:r>
      <w:r>
        <w:t xml:space="preserve">dan </w:t>
      </w:r>
      <w:r>
        <w:rPr>
          <w:rStyle w:val="Bodytext2Italic"/>
        </w:rPr>
        <w:t>Arrangdibatu</w:t>
      </w:r>
      <w:r>
        <w:t xml:space="preserve"> menjadi awal mula perjalanan </w:t>
      </w:r>
      <w:r>
        <w:rPr>
          <w:rStyle w:val="Bodytext2Italic"/>
        </w:rPr>
        <w:t>sangserekan</w:t>
      </w:r>
      <w:r>
        <w:t xml:space="preserve">, karena pernikahan mereka yang tidak dikaruniakan keturunan maka dengan dorongan </w:t>
      </w:r>
      <w:r>
        <w:rPr>
          <w:rStyle w:val="Bodytext2Italic"/>
        </w:rPr>
        <w:t>Arrangdibatu</w:t>
      </w:r>
      <w:r>
        <w:t xml:space="preserve">, </w:t>
      </w:r>
      <w:r>
        <w:rPr>
          <w:rStyle w:val="Bodytext2Italic"/>
        </w:rPr>
        <w:t>Puang Matua</w:t>
      </w:r>
      <w:r>
        <w:t xml:space="preserve"> melakukan perjalanan kesebelah barat untuk mengambil emas murni namun tidak ditemukan. Untu</w:t>
      </w:r>
      <w:r>
        <w:t xml:space="preserve">k yang kedua kalinya usaha mencari emas tersebut dilanjutkan, </w:t>
      </w:r>
      <w:r>
        <w:rPr>
          <w:rStyle w:val="Bodytext2Italic"/>
        </w:rPr>
        <w:t>Puang Matua</w:t>
      </w:r>
      <w:r>
        <w:t xml:space="preserve"> kembali ke pusat cakrawala dan membawa pulang emas untuk dimasukan kedalam puputan kembar, maka dari dalam puputan tersebut muncullah 8 maklhuk hidup seperti :</w:t>
      </w:r>
    </w:p>
    <w:p w:rsidR="00D57FCC" w:rsidRDefault="00A94F5A">
      <w:pPr>
        <w:pStyle w:val="Bodytext20"/>
        <w:numPr>
          <w:ilvl w:val="0"/>
          <w:numId w:val="2"/>
        </w:numPr>
        <w:shd w:val="clear" w:color="auto" w:fill="auto"/>
        <w:tabs>
          <w:tab w:val="left" w:pos="7922"/>
        </w:tabs>
        <w:spacing w:after="0"/>
        <w:ind w:left="760" w:firstLine="720"/>
        <w:jc w:val="left"/>
      </w:pPr>
      <w:r>
        <w:t xml:space="preserve"> </w:t>
      </w:r>
      <w:r>
        <w:rPr>
          <w:rStyle w:val="Bodytext2Italic"/>
        </w:rPr>
        <w:t>Datu Laukku</w:t>
      </w:r>
      <w:hyperlink w:anchor="bookmark33" w:tooltip="Current Document">
        <w:r>
          <w:rPr>
            <w:rStyle w:val="Bodytext2Italic"/>
          </w:rPr>
          <w:t>'</w:t>
        </w:r>
        <w:r>
          <w:rPr>
            <w:rStyle w:val="Bodytext2Italic"/>
            <w:vertAlign w:val="superscript"/>
          </w:rPr>
          <w:t>34</w:t>
        </w:r>
        <w:r>
          <w:rPr>
            <w:rStyle w:val="Bodytext2Italic"/>
          </w:rPr>
          <w:t>,</w:t>
        </w:r>
      </w:hyperlink>
      <w:r>
        <w:t xml:space="preserve"> merupakan nama lain dari Datu Baine (ratu)</w:t>
      </w:r>
      <w:r>
        <w:tab/>
        <w:t>yang dipercaya sebagai nenek moyang manusia serta satu-satunya yang berbentuk insani.</w:t>
      </w:r>
    </w:p>
    <w:p w:rsidR="00D57FCC" w:rsidRDefault="00A94F5A">
      <w:pPr>
        <w:pStyle w:val="Bodytext20"/>
        <w:numPr>
          <w:ilvl w:val="0"/>
          <w:numId w:val="2"/>
        </w:numPr>
        <w:shd w:val="clear" w:color="auto" w:fill="auto"/>
        <w:tabs>
          <w:tab w:val="left" w:pos="1783"/>
        </w:tabs>
        <w:spacing w:after="0" w:line="754" w:lineRule="exact"/>
        <w:ind w:left="760" w:firstLine="720"/>
      </w:pPr>
      <w:r>
        <w:rPr>
          <w:rStyle w:val="Bodytext2Italic"/>
        </w:rPr>
        <w:t>Allo Tiranda,</w:t>
      </w:r>
      <w:r>
        <w:t xml:space="preserve"> nenek moyang pohon ipuh.</w:t>
      </w:r>
    </w:p>
    <w:p w:rsidR="00D57FCC" w:rsidRDefault="00A94F5A">
      <w:pPr>
        <w:pStyle w:val="Bodytext20"/>
        <w:numPr>
          <w:ilvl w:val="0"/>
          <w:numId w:val="2"/>
        </w:numPr>
        <w:shd w:val="clear" w:color="auto" w:fill="auto"/>
        <w:tabs>
          <w:tab w:val="left" w:pos="1783"/>
        </w:tabs>
        <w:spacing w:after="0" w:line="754" w:lineRule="exact"/>
        <w:ind w:left="760" w:firstLine="720"/>
      </w:pPr>
      <w:r>
        <w:rPr>
          <w:rStyle w:val="Bodytext2Italic"/>
        </w:rPr>
        <w:t>Laungku,</w:t>
      </w:r>
      <w:r>
        <w:t xml:space="preserve"> ayah kapas.</w:t>
      </w:r>
    </w:p>
    <w:p w:rsidR="00D57FCC" w:rsidRDefault="00A94F5A">
      <w:pPr>
        <w:pStyle w:val="Bodytext40"/>
        <w:numPr>
          <w:ilvl w:val="0"/>
          <w:numId w:val="2"/>
        </w:numPr>
        <w:shd w:val="clear" w:color="auto" w:fill="auto"/>
        <w:tabs>
          <w:tab w:val="left" w:pos="1783"/>
        </w:tabs>
        <w:ind w:left="760"/>
      </w:pPr>
      <w:r>
        <w:rPr>
          <w:lang w:val="en-US" w:eastAsia="en-US" w:bidi="en-US"/>
        </w:rPr>
        <w:t xml:space="preserve">Pong </w:t>
      </w:r>
      <w:r>
        <w:t>Pirik-Pirik,</w:t>
      </w:r>
      <w:r>
        <w:rPr>
          <w:rStyle w:val="Bodytext4NotItalic"/>
        </w:rPr>
        <w:t xml:space="preserve"> ayah hujan.</w:t>
      </w:r>
    </w:p>
    <w:p w:rsidR="00D57FCC" w:rsidRDefault="00A94F5A">
      <w:pPr>
        <w:pStyle w:val="Bodytext20"/>
        <w:numPr>
          <w:ilvl w:val="0"/>
          <w:numId w:val="2"/>
        </w:numPr>
        <w:shd w:val="clear" w:color="auto" w:fill="auto"/>
        <w:tabs>
          <w:tab w:val="left" w:pos="1783"/>
        </w:tabs>
        <w:spacing w:after="0" w:line="754" w:lineRule="exact"/>
        <w:ind w:left="760" w:firstLine="720"/>
      </w:pPr>
      <w:r>
        <w:rPr>
          <w:rStyle w:val="Bodytext2Italic"/>
        </w:rPr>
        <w:t>Menturiri</w:t>
      </w:r>
      <w:r>
        <w:t>, nenek moyang ayam.</w:t>
      </w:r>
    </w:p>
    <w:p w:rsidR="00D57FCC" w:rsidRDefault="00A94F5A">
      <w:pPr>
        <w:pStyle w:val="Bodytext20"/>
        <w:numPr>
          <w:ilvl w:val="0"/>
          <w:numId w:val="2"/>
        </w:numPr>
        <w:shd w:val="clear" w:color="auto" w:fill="auto"/>
        <w:tabs>
          <w:tab w:val="left" w:pos="1726"/>
        </w:tabs>
        <w:spacing w:after="0" w:line="758" w:lineRule="exact"/>
        <w:ind w:left="760" w:firstLine="720"/>
      </w:pPr>
      <w:r>
        <w:rPr>
          <w:rStyle w:val="Bodytext2Italic"/>
          <w:lang w:val="en-US" w:eastAsia="en-US" w:bidi="en-US"/>
        </w:rPr>
        <w:t>Menturini</w:t>
      </w:r>
      <w:r>
        <w:rPr>
          <w:lang w:val="en-US" w:eastAsia="en-US" w:bidi="en-US"/>
        </w:rPr>
        <w:t>, nenek moyang kerbau.</w:t>
      </w:r>
    </w:p>
    <w:p w:rsidR="00D57FCC" w:rsidRDefault="00A94F5A">
      <w:pPr>
        <w:pStyle w:val="Bodytext20"/>
        <w:numPr>
          <w:ilvl w:val="0"/>
          <w:numId w:val="2"/>
        </w:numPr>
        <w:shd w:val="clear" w:color="auto" w:fill="auto"/>
        <w:tabs>
          <w:tab w:val="left" w:pos="1774"/>
        </w:tabs>
        <w:spacing w:after="0" w:line="758" w:lineRule="exact"/>
        <w:ind w:left="760" w:firstLine="720"/>
      </w:pPr>
      <w:r>
        <w:rPr>
          <w:rStyle w:val="Bodytext2Italic"/>
        </w:rPr>
        <w:t>Riako',</w:t>
      </w:r>
      <w:r>
        <w:t xml:space="preserve"> ayah besi.</w:t>
      </w:r>
    </w:p>
    <w:p w:rsidR="00D57FCC" w:rsidRDefault="00A94F5A">
      <w:pPr>
        <w:pStyle w:val="Bodytext20"/>
        <w:numPr>
          <w:ilvl w:val="0"/>
          <w:numId w:val="2"/>
        </w:numPr>
        <w:shd w:val="clear" w:color="auto" w:fill="auto"/>
        <w:tabs>
          <w:tab w:val="left" w:pos="1788"/>
        </w:tabs>
        <w:spacing w:after="0" w:line="758" w:lineRule="exact"/>
        <w:ind w:left="760" w:firstLine="720"/>
      </w:pPr>
      <w:r>
        <w:rPr>
          <w:rStyle w:val="Bodytext2Italic"/>
        </w:rPr>
        <w:lastRenderedPageBreak/>
        <w:t>Takkebuku</w:t>
      </w:r>
      <w:r>
        <w:t>, nenek moyang padi</w:t>
      </w:r>
      <w:hyperlink w:anchor="bookmark34" w:tooltip="Current Document">
        <w:r>
          <w:t>.</w:t>
        </w:r>
        <w:r>
          <w:rPr>
            <w:vertAlign w:val="superscript"/>
          </w:rPr>
          <w:footnoteReference w:id="35"/>
        </w:r>
      </w:hyperlink>
    </w:p>
    <w:p w:rsidR="00D57FCC" w:rsidRDefault="00A94F5A">
      <w:pPr>
        <w:pStyle w:val="Bodytext20"/>
        <w:shd w:val="clear" w:color="auto" w:fill="auto"/>
        <w:spacing w:after="416"/>
        <w:ind w:left="760" w:firstLine="720"/>
      </w:pPr>
      <w:r>
        <w:t xml:space="preserve">Hubungan antara manusia dengan hewan, ada beberapa hewan yang hidup cukup </w:t>
      </w:r>
      <w:r>
        <w:t>akrab dengan keberlangsungan kehidupan manusia seperti anjing, kucing, ayam babi dan kerbau</w:t>
      </w:r>
      <w:hyperlink w:anchor="bookmark35" w:tooltip="Current Document">
        <w:r>
          <w:t>.</w:t>
        </w:r>
        <w:r>
          <w:rPr>
            <w:vertAlign w:val="superscript"/>
          </w:rPr>
          <w:footnoteReference w:id="36"/>
        </w:r>
        <w:r>
          <w:t xml:space="preserve"> </w:t>
        </w:r>
      </w:hyperlink>
      <w:r>
        <w:t xml:space="preserve">Dengan demikian kerbau </w:t>
      </w:r>
      <w:r>
        <w:rPr>
          <w:rStyle w:val="Bodytext2Italic"/>
        </w:rPr>
        <w:t>(tedong)</w:t>
      </w:r>
      <w:r>
        <w:t xml:space="preserve"> yang tergolong sebagai salah satu binatang </w:t>
      </w:r>
      <w:r>
        <w:rPr>
          <w:rStyle w:val="Bodytext2Italic"/>
        </w:rPr>
        <w:t>(lolo patuan)</w:t>
      </w:r>
      <w:r>
        <w:t xml:space="preserve"> merupakan ciptaan </w:t>
      </w:r>
      <w:r>
        <w:t xml:space="preserve">dan menjadi bagian atau </w:t>
      </w:r>
      <w:r>
        <w:rPr>
          <w:rStyle w:val="Bodytext2Italic"/>
        </w:rPr>
        <w:t>sangserekan</w:t>
      </w:r>
      <w:r>
        <w:t xml:space="preserve"> dalam kehidupan masyarakat Toraja, bahkan menjadi puncak pencapaian tertinggi. Kerbau yang termasuk dalam hitungan sebagai </w:t>
      </w:r>
      <w:r>
        <w:rPr>
          <w:rStyle w:val="Bodytext2Italic"/>
        </w:rPr>
        <w:t>lolo patuan</w:t>
      </w:r>
      <w:r>
        <w:t xml:space="preserve"> merupakan hewan peliharaan yang mempunyai tujuan </w:t>
      </w:r>
      <w:r>
        <w:rPr>
          <w:rStyle w:val="Bodytext2Italic"/>
        </w:rPr>
        <w:t>(patu)</w:t>
      </w:r>
      <w:r>
        <w:t xml:space="preserve"> dan fungsi untuk keperluan ad</w:t>
      </w:r>
      <w:r>
        <w:t xml:space="preserve">at </w:t>
      </w:r>
      <w:r>
        <w:rPr>
          <w:rStyle w:val="Bodytext2Italic"/>
        </w:rPr>
        <w:t>(aluk).</w:t>
      </w:r>
      <w:r>
        <w:t xml:space="preserve"> Sesuai dengan penamaannya yaitu </w:t>
      </w:r>
      <w:r>
        <w:rPr>
          <w:rStyle w:val="Bodytext2Italic"/>
        </w:rPr>
        <w:t>lolo patuan, patuoan</w:t>
      </w:r>
      <w:r>
        <w:t xml:space="preserve"> berasal dari kata </w:t>
      </w:r>
      <w:r>
        <w:rPr>
          <w:rStyle w:val="Bodytext2Italic"/>
        </w:rPr>
        <w:t>tuo</w:t>
      </w:r>
      <w:r>
        <w:t xml:space="preserve"> yang artinya hidup. </w:t>
      </w:r>
      <w:r>
        <w:rPr>
          <w:rStyle w:val="Bodytext2Italic"/>
        </w:rPr>
        <w:t xml:space="preserve">Dipatuo </w:t>
      </w:r>
      <w:r>
        <w:t>artinya dihidupi atau dipelihara</w:t>
      </w:r>
      <w:hyperlink w:anchor="bookmark36" w:tooltip="Current Document">
        <w:r>
          <w:t>.</w:t>
        </w:r>
        <w:r>
          <w:rPr>
            <w:vertAlign w:val="superscript"/>
          </w:rPr>
          <w:footnoteReference w:id="37"/>
        </w:r>
      </w:hyperlink>
    </w:p>
    <w:p w:rsidR="00D57FCC" w:rsidRDefault="00A94F5A">
      <w:pPr>
        <w:pStyle w:val="Heading10"/>
        <w:keepNext/>
        <w:keepLines/>
        <w:shd w:val="clear" w:color="auto" w:fill="auto"/>
        <w:spacing w:before="0" w:after="178" w:line="220" w:lineRule="exact"/>
        <w:ind w:left="760"/>
        <w:jc w:val="left"/>
      </w:pPr>
      <w:bookmarkStart w:id="39" w:name="bookmark87"/>
      <w:r>
        <w:t>2. Kerbau Sebagai Hewan Ritus</w:t>
      </w:r>
      <w:bookmarkEnd w:id="39"/>
    </w:p>
    <w:p w:rsidR="00D57FCC" w:rsidRDefault="00A94F5A">
      <w:pPr>
        <w:pStyle w:val="Bodytext20"/>
        <w:shd w:val="clear" w:color="auto" w:fill="auto"/>
        <w:spacing w:after="124" w:line="595" w:lineRule="exact"/>
        <w:ind w:left="760" w:firstLine="720"/>
      </w:pPr>
      <w:r>
        <w:rPr>
          <w:rStyle w:val="Bodytext2Italic"/>
        </w:rPr>
        <w:t>Rambu solo'</w:t>
      </w:r>
      <w:r>
        <w:t xml:space="preserve"> merupakan salah satu praktik </w:t>
      </w:r>
      <w:r>
        <w:rPr>
          <w:rStyle w:val="Bodytext2Italic"/>
        </w:rPr>
        <w:t>aluk todolo</w:t>
      </w:r>
      <w:r>
        <w:t xml:space="preserve"> yang masih bertahan sampai saat ini serta dianggap sebagai bagian dari sistem kepercayan religi yang </w:t>
      </w:r>
      <w:r>
        <w:rPr>
          <w:lang w:val="en-US" w:eastAsia="en-US" w:bidi="en-US"/>
        </w:rPr>
        <w:t>menempatkan seseorang yang telah meninggal ditempatkan di tempat khusus</w:t>
      </w:r>
      <w:hyperlink w:anchor="bookmark37" w:tooltip="Current Document">
        <w:r>
          <w:rPr>
            <w:lang w:val="en-US" w:eastAsia="en-US" w:bidi="en-US"/>
          </w:rPr>
          <w:t>,</w:t>
        </w:r>
        <w:r>
          <w:rPr>
            <w:vertAlign w:val="superscript"/>
            <w:lang w:val="en-US" w:eastAsia="en-US" w:bidi="en-US"/>
          </w:rPr>
          <w:footnoteReference w:id="38"/>
        </w:r>
        <w:r>
          <w:rPr>
            <w:lang w:val="en-US" w:eastAsia="en-US" w:bidi="en-US"/>
          </w:rPr>
          <w:t xml:space="preserve"> </w:t>
        </w:r>
      </w:hyperlink>
      <w:r>
        <w:rPr>
          <w:lang w:val="en-US" w:eastAsia="en-US" w:bidi="en-US"/>
        </w:rPr>
        <w:t xml:space="preserve">adapun ritus </w:t>
      </w:r>
      <w:r>
        <w:t xml:space="preserve">dalam </w:t>
      </w:r>
      <w:r>
        <w:rPr>
          <w:lang w:val="en-US" w:eastAsia="en-US" w:bidi="en-US"/>
        </w:rPr>
        <w:t xml:space="preserve">kegiatan </w:t>
      </w:r>
      <w:r>
        <w:rPr>
          <w:rStyle w:val="Bodytext2Italic"/>
          <w:lang w:val="en-US" w:eastAsia="en-US" w:bidi="en-US"/>
        </w:rPr>
        <w:t>rambu solo</w:t>
      </w:r>
      <w:r>
        <w:rPr>
          <w:lang w:val="en-US" w:eastAsia="en-US" w:bidi="en-US"/>
        </w:rPr>
        <w:t xml:space="preserve"> yang paling mencuri perhatian ialah ritual pengorbanan hewan </w:t>
      </w:r>
      <w:r>
        <w:t xml:space="preserve">atau </w:t>
      </w:r>
      <w:r>
        <w:rPr>
          <w:lang w:val="en-US" w:eastAsia="en-US" w:bidi="en-US"/>
        </w:rPr>
        <w:lastRenderedPageBreak/>
        <w:t xml:space="preserve">yang sering disebut dengan istilah </w:t>
      </w:r>
      <w:r>
        <w:rPr>
          <w:rStyle w:val="Bodytext2Italic"/>
          <w:lang w:val="en-US" w:eastAsia="en-US" w:bidi="en-US"/>
        </w:rPr>
        <w:t>mantunu</w:t>
      </w:r>
      <w:r>
        <w:rPr>
          <w:lang w:val="en-US" w:eastAsia="en-US" w:bidi="en-US"/>
        </w:rPr>
        <w:t xml:space="preserve"> yang secara harafiah </w:t>
      </w:r>
      <w:r>
        <w:t>dapat diartikan sebagai kegiatan membakar, membantai atau menyembelih</w:t>
      </w:r>
      <w:hyperlink w:anchor="bookmark38" w:tooltip="Current Document">
        <w:r>
          <w:t>.</w:t>
        </w:r>
        <w:r>
          <w:rPr>
            <w:vertAlign w:val="superscript"/>
          </w:rPr>
          <w:footnoteReference w:id="39"/>
        </w:r>
      </w:hyperlink>
    </w:p>
    <w:p w:rsidR="00D57FCC" w:rsidRDefault="00A94F5A">
      <w:pPr>
        <w:pStyle w:val="Bodytext20"/>
        <w:shd w:val="clear" w:color="auto" w:fill="auto"/>
        <w:spacing w:after="116"/>
        <w:ind w:left="760" w:firstLine="720"/>
      </w:pPr>
      <w:r>
        <w:t xml:space="preserve">Dalam ritual </w:t>
      </w:r>
      <w:r>
        <w:rPr>
          <w:rStyle w:val="Bodytext2Italic"/>
        </w:rPr>
        <w:t>rambu solo'</w:t>
      </w:r>
      <w:r>
        <w:t xml:space="preserve"> jenis hewan ritus yang dikurbankan ialah kerbau dan babi selain itu dalam ritual kehidupan jenis hewan yang dikurbankan ialah ayam </w:t>
      </w:r>
      <w:r>
        <w:rPr>
          <w:lang w:val="en-US" w:eastAsia="en-US" w:bidi="en-US"/>
        </w:rPr>
        <w:t xml:space="preserve">dan </w:t>
      </w:r>
      <w:r>
        <w:t>bab</w:t>
      </w:r>
      <w:hyperlink w:anchor="bookmark39" w:tooltip="Current Document">
        <w:r>
          <w:t>i</w:t>
        </w:r>
        <w:r>
          <w:rPr>
            <w:vertAlign w:val="superscript"/>
          </w:rPr>
          <w:footnoteReference w:id="40"/>
        </w:r>
        <w:r>
          <w:t>.</w:t>
        </w:r>
      </w:hyperlink>
      <w:r>
        <w:t xml:space="preserve"> Namun jika ditelaah dari sudut pandang ideologis </w:t>
      </w:r>
      <w:r>
        <w:rPr>
          <w:rStyle w:val="Bodytext2Italic"/>
        </w:rPr>
        <w:t>mantunu</w:t>
      </w:r>
      <w:r>
        <w:t xml:space="preserve"> lebih tepat diartikan sebagai "mengurbankan" kerbau atau babi yang bertujuan sebagai hewan ritus dalam upacara pemakaman</w:t>
      </w:r>
      <w:hyperlink w:anchor="bookmark40" w:tooltip="Current Document">
        <w:r>
          <w:t>.</w:t>
        </w:r>
        <w:r>
          <w:rPr>
            <w:vertAlign w:val="superscript"/>
          </w:rPr>
          <w:footnoteReference w:id="41"/>
        </w:r>
        <w:r>
          <w:t xml:space="preserve"> </w:t>
        </w:r>
      </w:hyperlink>
      <w:r>
        <w:t xml:space="preserve">Salah satu dasar filosofis yang dipercaya oleh penganut </w:t>
      </w:r>
      <w:r>
        <w:rPr>
          <w:rStyle w:val="Bodytext2Italic"/>
        </w:rPr>
        <w:t>aluk todolo</w:t>
      </w:r>
      <w:r>
        <w:t xml:space="preserve"> mengatakan bahwa kerbau dimaknai sebagai hewan ritus yang dijadikan </w:t>
      </w:r>
      <w:r>
        <w:rPr>
          <w:lang w:val="en-US" w:eastAsia="en-US" w:bidi="en-US"/>
        </w:rPr>
        <w:t xml:space="preserve">kurban </w:t>
      </w:r>
      <w:r>
        <w:t xml:space="preserve">atau persembahan utama dalam upacara pengucapan syukur </w:t>
      </w:r>
      <w:r>
        <w:rPr>
          <w:rStyle w:val="Bodytext2Italic"/>
        </w:rPr>
        <w:t>(rambu tuka')</w:t>
      </w:r>
      <w:r>
        <w:t xml:space="preserve"> serta menjadi lambang yang mengacu pada usa</w:t>
      </w:r>
      <w:r>
        <w:t>ha manusia Toraja juga sebagai lambang kemakmuran</w:t>
      </w:r>
      <w:hyperlink w:anchor="bookmark41" w:tooltip="Current Document">
        <w:r>
          <w:t>.</w:t>
        </w:r>
        <w:r>
          <w:rPr>
            <w:vertAlign w:val="superscript"/>
          </w:rPr>
          <w:footnoteReference w:id="42"/>
        </w:r>
      </w:hyperlink>
    </w:p>
    <w:p w:rsidR="00D57FCC" w:rsidRDefault="00A94F5A">
      <w:pPr>
        <w:pStyle w:val="Bodytext20"/>
        <w:shd w:val="clear" w:color="auto" w:fill="auto"/>
        <w:spacing w:after="0" w:line="595" w:lineRule="exact"/>
        <w:ind w:left="760" w:firstLine="720"/>
        <w:sectPr w:rsidR="00D57FCC">
          <w:pgSz w:w="12240" w:h="15840"/>
          <w:pgMar w:top="1646" w:right="1403" w:bottom="1617" w:left="1409" w:header="0" w:footer="3" w:gutter="0"/>
          <w:cols w:space="720"/>
          <w:noEndnote/>
          <w:docGrid w:linePitch="360"/>
        </w:sectPr>
      </w:pPr>
      <w:r>
        <w:t xml:space="preserve">Dalam kegiatan atau ritus adat masyarakat Toraja khususnya dalam </w:t>
      </w:r>
      <w:r>
        <w:rPr>
          <w:rStyle w:val="Bodytext2Italic"/>
        </w:rPr>
        <w:t xml:space="preserve">rambu solo' </w:t>
      </w:r>
      <w:r>
        <w:t xml:space="preserve">hewan utama yang dijadikan sebagai </w:t>
      </w:r>
      <w:r>
        <w:rPr>
          <w:lang w:val="en-US" w:eastAsia="en-US" w:bidi="en-US"/>
        </w:rPr>
        <w:t xml:space="preserve">kurban </w:t>
      </w:r>
      <w:r>
        <w:t xml:space="preserve">ialah kerbau </w:t>
      </w:r>
      <w:r>
        <w:rPr>
          <w:lang w:val="en-US" w:eastAsia="en-US" w:bidi="en-US"/>
        </w:rPr>
        <w:t xml:space="preserve">dan </w:t>
      </w:r>
      <w:r>
        <w:t xml:space="preserve">babi, ritual </w:t>
      </w:r>
      <w:r>
        <w:rPr>
          <w:rStyle w:val="Bodytext2Italic"/>
        </w:rPr>
        <w:t xml:space="preserve">rambu solo </w:t>
      </w:r>
      <w:r>
        <w:t>merupakan sebuah keharusan sebagai penghormatan terakhir bagi keluarga yang</w:t>
      </w:r>
    </w:p>
    <w:p w:rsidR="00D57FCC" w:rsidRDefault="00A94F5A">
      <w:pPr>
        <w:pStyle w:val="Bodytext20"/>
        <w:shd w:val="clear" w:color="auto" w:fill="auto"/>
        <w:spacing w:after="0"/>
        <w:ind w:left="760"/>
        <w:sectPr w:rsidR="00D57FCC">
          <w:headerReference w:type="default" r:id="rId10"/>
          <w:headerReference w:type="first" r:id="rId11"/>
          <w:footerReference w:type="first" r:id="rId12"/>
          <w:pgSz w:w="12240" w:h="15840"/>
          <w:pgMar w:top="1646" w:right="1406" w:bottom="1646" w:left="1406" w:header="0" w:footer="3" w:gutter="0"/>
          <w:cols w:space="720"/>
          <w:noEndnote/>
          <w:titlePg/>
          <w:docGrid w:linePitch="360"/>
        </w:sectPr>
      </w:pPr>
      <w:r>
        <w:rPr>
          <w:lang w:val="en-US" w:eastAsia="en-US" w:bidi="en-US"/>
        </w:rPr>
        <w:lastRenderedPageBreak/>
        <w:t>meningga</w:t>
      </w:r>
      <w:hyperlink w:anchor="bookmark42" w:tooltip="Current Document">
        <w:r>
          <w:rPr>
            <w:lang w:val="en-US" w:eastAsia="en-US" w:bidi="en-US"/>
          </w:rPr>
          <w:t>l</w:t>
        </w:r>
        <w:r>
          <w:rPr>
            <w:vertAlign w:val="superscript"/>
            <w:lang w:val="en-US" w:eastAsia="en-US" w:bidi="en-US"/>
          </w:rPr>
          <w:footnoteReference w:id="43"/>
        </w:r>
        <w:r>
          <w:rPr>
            <w:vertAlign w:val="superscript"/>
            <w:lang w:val="en-US" w:eastAsia="en-US" w:bidi="en-US"/>
          </w:rPr>
          <w:t xml:space="preserve"> </w:t>
        </w:r>
        <w:r>
          <w:rPr>
            <w:vertAlign w:val="superscript"/>
            <w:lang w:val="en-US" w:eastAsia="en-US" w:bidi="en-US"/>
          </w:rPr>
          <w:footnoteReference w:id="44"/>
        </w:r>
        <w:r>
          <w:rPr>
            <w:lang w:val="en-US" w:eastAsia="en-US" w:bidi="en-US"/>
          </w:rPr>
          <w:t>,</w:t>
        </w:r>
      </w:hyperlink>
      <w:r>
        <w:rPr>
          <w:lang w:val="en-US" w:eastAsia="en-US" w:bidi="en-US"/>
        </w:rPr>
        <w:t xml:space="preserve"> </w:t>
      </w:r>
      <w:r>
        <w:t xml:space="preserve">pengurbanan </w:t>
      </w:r>
      <w:r>
        <w:rPr>
          <w:lang w:val="en-US" w:eastAsia="en-US" w:bidi="en-US"/>
        </w:rPr>
        <w:t xml:space="preserve">yang dilakukan </w:t>
      </w:r>
      <w:r>
        <w:t xml:space="preserve">bukan </w:t>
      </w:r>
      <w:r>
        <w:rPr>
          <w:lang w:val="en-US" w:eastAsia="en-US" w:bidi="en-US"/>
        </w:rPr>
        <w:t xml:space="preserve">tanpa alasan maka adapun hal </w:t>
      </w:r>
      <w:r>
        <w:t xml:space="preserve">tersebut dilakukan karena latarbelakang pemahaman </w:t>
      </w:r>
      <w:r>
        <w:rPr>
          <w:rStyle w:val="Bodytext2Italic"/>
        </w:rPr>
        <w:t>aluk todol</w:t>
      </w:r>
      <w:hyperlink w:anchor="bookmark43" w:tooltip="Current Document">
        <w:r>
          <w:rPr>
            <w:rStyle w:val="Bodytext2Italic"/>
          </w:rPr>
          <w:t>o</w:t>
        </w:r>
        <w:r>
          <w:rPr>
            <w:rStyle w:val="Bodytext2Italic"/>
            <w:vertAlign w:val="superscript"/>
          </w:rPr>
          <w:t>44</w:t>
        </w:r>
        <w:r>
          <w:t xml:space="preserve"> </w:t>
        </w:r>
      </w:hyperlink>
      <w:r>
        <w:t xml:space="preserve">yang berasumsi bahwa kematian bukan akhir dari perjalanan kehidupan </w:t>
      </w:r>
      <w:r>
        <w:t>melainkan peralihan dari kehidupan nyata menuju eksistensi lain yang dapat dipercayai sebagai awal mula perjalanan kehidupan yang bar</w:t>
      </w:r>
      <w:hyperlink w:anchor="bookmark44" w:tooltip="Current Document">
        <w:r>
          <w:t>u</w:t>
        </w:r>
        <w:r>
          <w:rPr>
            <w:vertAlign w:val="superscript"/>
          </w:rPr>
          <w:footnoteReference w:id="45"/>
        </w:r>
        <w:r>
          <w:t>.</w:t>
        </w:r>
      </w:hyperlink>
      <w:r>
        <w:t xml:space="preserve"> Meskipun adat ini telah diwariskan secara turun temurun oleh mas</w:t>
      </w:r>
      <w:r>
        <w:t>yarakat Toraja namun tidak dilakukan dengan cara yang sama hal itu tergantung pada masing-masing golongan, misalnya golongan bangsawan akan mengurban kerbau lebih banyak daripada keturunan yang bukan bangsawan. Untuk golongan bangsawan atau yang biasa dise</w:t>
      </w:r>
      <w:r>
        <w:t xml:space="preserve">but golongan </w:t>
      </w:r>
      <w:r>
        <w:rPr>
          <w:rStyle w:val="Bodytext2Italic"/>
        </w:rPr>
        <w:t>rapasan</w:t>
      </w:r>
      <w:r>
        <w:t xml:space="preserve"> mengurbankan 24 sampai ratusan kerba</w:t>
      </w:r>
      <w:hyperlink w:anchor="bookmark45" w:tooltip="Current Document">
        <w:r>
          <w:t>u</w:t>
        </w:r>
        <w:r>
          <w:rPr>
            <w:vertAlign w:val="superscript"/>
          </w:rPr>
          <w:footnoteReference w:id="46"/>
        </w:r>
        <w:r>
          <w:t xml:space="preserve"> </w:t>
        </w:r>
      </w:hyperlink>
      <w:r>
        <w:t xml:space="preserve">untuk sekali ritual hal tersebut karena golongan ini merupakan golongan (kasta) tertinggi dalam </w:t>
      </w:r>
      <w:r>
        <w:rPr>
          <w:lang w:val="en-US" w:eastAsia="en-US" w:bidi="en-US"/>
        </w:rPr>
        <w:t xml:space="preserve">strata </w:t>
      </w:r>
      <w:r>
        <w:t xml:space="preserve">sosial masyarakat Toraja. Upacara </w:t>
      </w:r>
      <w:r>
        <w:rPr>
          <w:rStyle w:val="Bodytext2Italic"/>
        </w:rPr>
        <w:t>rapa</w:t>
      </w:r>
      <w:r>
        <w:rPr>
          <w:rStyle w:val="Bodytext2Italic"/>
        </w:rPr>
        <w:t>san</w:t>
      </w:r>
      <w:r>
        <w:t xml:space="preserve"> masih terbagi menjadi beberapa jenis seperti upacara </w:t>
      </w:r>
      <w:r>
        <w:rPr>
          <w:rStyle w:val="Bodytext2Italic"/>
        </w:rPr>
        <w:t>rapasan diongan</w:t>
      </w:r>
      <w:r>
        <w:t xml:space="preserve"> atau </w:t>
      </w:r>
      <w:r>
        <w:rPr>
          <w:rStyle w:val="Bodytext2Italic"/>
        </w:rPr>
        <w:t xml:space="preserve">di dandan tana' </w:t>
      </w:r>
      <w:r>
        <w:t>(dilakukan berdasarkan ketentuan syarat minmal) artinya hewan ritus (kerbau) yang dikorbankan sebanyak 9 ekor dan babi sejumlah yang dibutuhkan atau sebanyak- ban</w:t>
      </w:r>
      <w:r>
        <w:t xml:space="preserve">yaknya. Ada juga upacara </w:t>
      </w:r>
      <w:r>
        <w:rPr>
          <w:rStyle w:val="Bodytext2Italic"/>
        </w:rPr>
        <w:t>rapasan sundun</w:t>
      </w:r>
      <w:r>
        <w:t xml:space="preserve"> atau </w:t>
      </w:r>
      <w:r>
        <w:rPr>
          <w:rStyle w:val="Bodytext2Italic"/>
        </w:rPr>
        <w:t>doan</w:t>
      </w:r>
      <w:r>
        <w:t xml:space="preserve"> (upacara sempurna), yang mengorbankan 24 ekor kerbau </w:t>
      </w:r>
      <w:r>
        <w:rPr>
          <w:lang w:val="en-US" w:eastAsia="en-US" w:bidi="en-US"/>
        </w:rPr>
        <w:t xml:space="preserve">dan </w:t>
      </w:r>
      <w:r>
        <w:t xml:space="preserve">jumlah babi yang tidak terbatas. Upacara yang terakhir dalam konteks </w:t>
      </w:r>
      <w:r>
        <w:rPr>
          <w:rStyle w:val="Bodytext2Italic"/>
        </w:rPr>
        <w:t>rapasan</w:t>
      </w:r>
      <w:r>
        <w:t xml:space="preserve"> yakni </w:t>
      </w:r>
      <w:r>
        <w:rPr>
          <w:rStyle w:val="Bodytext2Italic"/>
        </w:rPr>
        <w:t>rapasan sapu randanan</w:t>
      </w:r>
      <w:r>
        <w:t xml:space="preserve"> dengan hewan ritus yang</w:t>
      </w:r>
    </w:p>
    <w:p w:rsidR="00D57FCC" w:rsidRDefault="00A94F5A">
      <w:pPr>
        <w:pStyle w:val="Bodytext20"/>
        <w:shd w:val="clear" w:color="auto" w:fill="auto"/>
        <w:spacing w:after="116"/>
        <w:ind w:left="760"/>
      </w:pPr>
      <w:r>
        <w:lastRenderedPageBreak/>
        <w:t xml:space="preserve">dikorbankan adalah 24-100 ekor kerbau, dilengkapi dengan </w:t>
      </w:r>
      <w:r>
        <w:rPr>
          <w:rStyle w:val="Bodytext2Italic"/>
        </w:rPr>
        <w:t>duba-duba</w:t>
      </w:r>
      <w:r>
        <w:t xml:space="preserve"> (tempat pengusungan mayat yang menyerupai rumah </w:t>
      </w:r>
      <w:r>
        <w:rPr>
          <w:rStyle w:val="Bodytext2Italic"/>
        </w:rPr>
        <w:t>(tongkonan), tau-tau</w:t>
      </w:r>
      <w:r>
        <w:t xml:space="preserve"> (patung dari orang yang meninggal) yang diarak pada ritual </w:t>
      </w:r>
      <w:r>
        <w:rPr>
          <w:rStyle w:val="Bodytext2Italic"/>
        </w:rPr>
        <w:t>aluk palao</w:t>
      </w:r>
      <w:r>
        <w:t xml:space="preserve"> atau </w:t>
      </w:r>
      <w:r>
        <w:rPr>
          <w:rStyle w:val="Bodytext2Italic"/>
        </w:rPr>
        <w:t>aluk rante</w:t>
      </w:r>
      <w:hyperlink w:anchor="bookmark46" w:tooltip="Current Document">
        <w:r>
          <w:rPr>
            <w:rStyle w:val="Bodytext2Italic"/>
          </w:rPr>
          <w:t>.</w:t>
        </w:r>
        <w:r>
          <w:rPr>
            <w:rStyle w:val="Bodytext2Italic"/>
            <w:vertAlign w:val="superscript"/>
          </w:rPr>
          <w:t>47</w:t>
        </w:r>
        <w:r>
          <w:t xml:space="preserve"> </w:t>
        </w:r>
      </w:hyperlink>
      <w:r>
        <w:t xml:space="preserve">Selanjutnya, kasta kedua tertinggi ialah </w:t>
      </w:r>
      <w:r>
        <w:rPr>
          <w:rStyle w:val="Bodytext2Italic"/>
        </w:rPr>
        <w:t>tana' Bassi</w:t>
      </w:r>
      <w:r>
        <w:t xml:space="preserve"> atau golongan menengah dengan kisaran kerbau yang dikurban sejumlah 8 ekor disertai dengan ketentuan adat yang berlaku</w:t>
      </w:r>
      <w:hyperlink w:anchor="bookmark47" w:tooltip="Current Document">
        <w:r>
          <w:t>.</w:t>
        </w:r>
        <w:r>
          <w:rPr>
            <w:vertAlign w:val="superscript"/>
          </w:rPr>
          <w:footnoteReference w:id="47"/>
        </w:r>
        <w:r>
          <w:rPr>
            <w:vertAlign w:val="superscript"/>
          </w:rPr>
          <w:t xml:space="preserve"> </w:t>
        </w:r>
        <w:r>
          <w:rPr>
            <w:vertAlign w:val="superscript"/>
          </w:rPr>
          <w:footnoteReference w:id="48"/>
        </w:r>
        <w:r>
          <w:t xml:space="preserve"> </w:t>
        </w:r>
      </w:hyperlink>
      <w:r>
        <w:t>D</w:t>
      </w:r>
      <w:r>
        <w:t xml:space="preserve">alam upacara adat yang diadakan oleh golongan ini akan menggunakan istilah upacara </w:t>
      </w:r>
      <w:r>
        <w:rPr>
          <w:rStyle w:val="Bodytext2Italic"/>
        </w:rPr>
        <w:t>dibatang</w:t>
      </w:r>
      <w:r>
        <w:t xml:space="preserve"> atau </w:t>
      </w:r>
      <w:r>
        <w:rPr>
          <w:rStyle w:val="Bodytext2Italic"/>
        </w:rPr>
        <w:t>didoya tedong</w:t>
      </w:r>
      <w:r>
        <w:t xml:space="preserve"> atau setiap hari selama prosesi adat dilaksanakan akan dikurban 1 atau lebih kerba</w:t>
      </w:r>
      <w:hyperlink w:anchor="bookmark48" w:tooltip="Current Document">
        <w:r>
          <w:t>u</w:t>
        </w:r>
        <w:r>
          <w:rPr>
            <w:vertAlign w:val="superscript"/>
          </w:rPr>
          <w:footnoteReference w:id="49"/>
        </w:r>
        <w:r>
          <w:t xml:space="preserve"> </w:t>
        </w:r>
      </w:hyperlink>
      <w:r>
        <w:t xml:space="preserve">Ketiga, golongan </w:t>
      </w:r>
      <w:r>
        <w:rPr>
          <w:rStyle w:val="Bodytext2Italic"/>
        </w:rPr>
        <w:t>tana' karurung,</w:t>
      </w:r>
      <w:r>
        <w:t xml:space="preserve"> kelompok ini akan melaksanakan ritual adat </w:t>
      </w:r>
      <w:r>
        <w:rPr>
          <w:rStyle w:val="Bodytext2Italic"/>
        </w:rPr>
        <w:t>rambu solo'</w:t>
      </w:r>
      <w:r>
        <w:t xml:space="preserve"> selama 1 malam karena berasal dari rakyat biasa yang dianggap belum mampu mengadakan upacara </w:t>
      </w:r>
      <w:r>
        <w:rPr>
          <w:rStyle w:val="Bodytext2Italic"/>
        </w:rPr>
        <w:t>rambu solo'</w:t>
      </w:r>
      <w:r>
        <w:t xml:space="preserve"> dengan mengurbankan banyak kerbau. Terakhir, upacara </w:t>
      </w:r>
      <w:r>
        <w:rPr>
          <w:rStyle w:val="Bodytext2Italic"/>
        </w:rPr>
        <w:t>disilli'</w:t>
      </w:r>
      <w:r>
        <w:t xml:space="preserve"> y</w:t>
      </w:r>
      <w:r>
        <w:t xml:space="preserve">aitu merupakan acara pemakaman yang paling sederhana dalam upacara pemakaman </w:t>
      </w:r>
      <w:r>
        <w:rPr>
          <w:lang w:val="en-US" w:eastAsia="en-US" w:bidi="en-US"/>
        </w:rPr>
        <w:t xml:space="preserve">dan </w:t>
      </w:r>
      <w:r>
        <w:t>diperuntukkan untuk golongan paling rendah atau bagi anak-anak yang belum mempunyai gigi</w:t>
      </w:r>
      <w:hyperlink w:anchor="bookmark49" w:tooltip="Current Document">
        <w:r>
          <w:t>.</w:t>
        </w:r>
        <w:r>
          <w:rPr>
            <w:vertAlign w:val="superscript"/>
          </w:rPr>
          <w:footnoteReference w:id="50"/>
        </w:r>
      </w:hyperlink>
    </w:p>
    <w:p w:rsidR="00D57FCC" w:rsidRDefault="00A94F5A">
      <w:pPr>
        <w:pStyle w:val="Bodytext20"/>
        <w:shd w:val="clear" w:color="auto" w:fill="auto"/>
        <w:spacing w:after="124" w:line="595" w:lineRule="exact"/>
        <w:ind w:left="760" w:firstLine="720"/>
      </w:pPr>
      <w:r>
        <w:t>Selain itu menurut filosofi k</w:t>
      </w:r>
      <w:r>
        <w:t xml:space="preserve">elahiran manusia Toraja, ketika hendak memulai kehidupan melalui kelahiran maka dalam genggaman sudah terdapat kekayaan seperti padi, kerbau serta kekayaan yang </w:t>
      </w:r>
      <w:r>
        <w:rPr>
          <w:lang w:val="en-US" w:eastAsia="en-US" w:bidi="en-US"/>
        </w:rPr>
        <w:t xml:space="preserve">lain, </w:t>
      </w:r>
      <w:r>
        <w:t xml:space="preserve">oleh karena itu ketika meninggal pun semua </w:t>
      </w:r>
      <w:r>
        <w:rPr>
          <w:lang w:val="en-US" w:eastAsia="en-US" w:bidi="en-US"/>
        </w:rPr>
        <w:t xml:space="preserve">hal </w:t>
      </w:r>
      <w:r>
        <w:rPr>
          <w:lang w:val="en-US" w:eastAsia="en-US" w:bidi="en-US"/>
        </w:rPr>
        <w:lastRenderedPageBreak/>
        <w:t>tersebut hendak dibawa kembali</w:t>
      </w:r>
      <w:hyperlink w:anchor="bookmark50" w:tooltip="Current Document">
        <w:r>
          <w:rPr>
            <w:lang w:val="en-US" w:eastAsia="en-US" w:bidi="en-US"/>
          </w:rPr>
          <w:t>,</w:t>
        </w:r>
        <w:r>
          <w:rPr>
            <w:vertAlign w:val="superscript"/>
            <w:lang w:val="en-US" w:eastAsia="en-US" w:bidi="en-US"/>
          </w:rPr>
          <w:t>51</w:t>
        </w:r>
        <w:r>
          <w:rPr>
            <w:lang w:val="en-US" w:eastAsia="en-US" w:bidi="en-US"/>
          </w:rPr>
          <w:t xml:space="preserve"> </w:t>
        </w:r>
      </w:hyperlink>
      <w:r>
        <w:rPr>
          <w:lang w:val="en-US" w:eastAsia="en-US" w:bidi="en-US"/>
        </w:rPr>
        <w:t xml:space="preserve">hal ini juga dipercayai </w:t>
      </w:r>
      <w:r>
        <w:t xml:space="preserve">menjadi </w:t>
      </w:r>
      <w:r>
        <w:rPr>
          <w:lang w:val="en-US" w:eastAsia="en-US" w:bidi="en-US"/>
        </w:rPr>
        <w:t xml:space="preserve">dasar pemotongan kerbau pada ritus </w:t>
      </w:r>
      <w:r>
        <w:rPr>
          <w:rStyle w:val="Bodytext2Italic"/>
        </w:rPr>
        <w:t xml:space="preserve">rambu </w:t>
      </w:r>
      <w:r>
        <w:rPr>
          <w:rStyle w:val="Bodytext2Italic"/>
          <w:lang w:val="en-US" w:eastAsia="en-US" w:bidi="en-US"/>
        </w:rPr>
        <w:t>solo'</w:t>
      </w:r>
      <w:r>
        <w:rPr>
          <w:lang w:val="en-US" w:eastAsia="en-US" w:bidi="en-US"/>
        </w:rPr>
        <w:t xml:space="preserve">. </w:t>
      </w:r>
      <w:r>
        <w:t xml:space="preserve">Sebagai </w:t>
      </w:r>
      <w:r>
        <w:rPr>
          <w:lang w:val="en-US" w:eastAsia="en-US" w:bidi="en-US"/>
        </w:rPr>
        <w:t xml:space="preserve">salah satu </w:t>
      </w:r>
      <w:r>
        <w:t xml:space="preserve">hewan </w:t>
      </w:r>
      <w:r>
        <w:rPr>
          <w:lang w:val="en-US" w:eastAsia="en-US" w:bidi="en-US"/>
        </w:rPr>
        <w:t xml:space="preserve">ritus dalam budaya Toraja menurut kepercayaan </w:t>
      </w:r>
      <w:r>
        <w:rPr>
          <w:rStyle w:val="Bodytext2Italic"/>
          <w:lang w:val="en-US" w:eastAsia="en-US" w:bidi="en-US"/>
        </w:rPr>
        <w:t>aluk todolo</w:t>
      </w:r>
      <w:r>
        <w:rPr>
          <w:lang w:val="en-US" w:eastAsia="en-US" w:bidi="en-US"/>
        </w:rPr>
        <w:t xml:space="preserve"> kerbau diyakini </w:t>
      </w:r>
      <w:r>
        <w:t xml:space="preserve">sebagai sarana </w:t>
      </w:r>
      <w:r>
        <w:rPr>
          <w:lang w:val="en-US" w:eastAsia="en-US" w:bidi="en-US"/>
        </w:rPr>
        <w:t>yang ditunggang</w:t>
      </w:r>
      <w:r>
        <w:rPr>
          <w:lang w:val="en-US" w:eastAsia="en-US" w:bidi="en-US"/>
        </w:rPr>
        <w:t xml:space="preserve">i oleh </w:t>
      </w:r>
      <w:r>
        <w:t xml:space="preserve">orang yang telah meninggal menuju </w:t>
      </w:r>
      <w:r>
        <w:rPr>
          <w:rStyle w:val="Bodytext2Italic"/>
        </w:rPr>
        <w:t>puya</w:t>
      </w:r>
      <w:r>
        <w:t xml:space="preserve"> melalui ritual </w:t>
      </w:r>
      <w:r>
        <w:rPr>
          <w:rStyle w:val="Bodytext2Italic"/>
        </w:rPr>
        <w:t>mantunu</w:t>
      </w:r>
      <w:hyperlink w:anchor="bookmark51" w:tooltip="Current Document">
        <w:r>
          <w:rPr>
            <w:rStyle w:val="Bodytext2Italic"/>
          </w:rPr>
          <w:t>.</w:t>
        </w:r>
        <w:r>
          <w:rPr>
            <w:rStyle w:val="Bodytext2Italic"/>
            <w:vertAlign w:val="superscript"/>
          </w:rPr>
          <w:footnoteReference w:id="51"/>
        </w:r>
        <w:r>
          <w:rPr>
            <w:rStyle w:val="Bodytext2Italic"/>
            <w:vertAlign w:val="superscript"/>
          </w:rPr>
          <w:t xml:space="preserve"> </w:t>
        </w:r>
        <w:r>
          <w:rPr>
            <w:rStyle w:val="Bodytext2Italic"/>
            <w:vertAlign w:val="superscript"/>
          </w:rPr>
          <w:footnoteReference w:id="52"/>
        </w:r>
      </w:hyperlink>
      <w:r>
        <w:rPr>
          <w:rStyle w:val="Bodytext2Italic"/>
          <w:vertAlign w:val="superscript"/>
        </w:rPr>
        <w:t xml:space="preserve"> </w:t>
      </w:r>
      <w:r>
        <w:rPr>
          <w:rStyle w:val="Bodytext2Italic"/>
          <w:vertAlign w:val="superscript"/>
        </w:rPr>
        <w:footnoteReference w:id="53"/>
      </w:r>
      <w:r>
        <w:rPr>
          <w:rStyle w:val="Bodytext2Italic"/>
          <w:vertAlign w:val="superscript"/>
        </w:rPr>
        <w:t xml:space="preserve"> </w:t>
      </w:r>
      <w:r>
        <w:rPr>
          <w:rStyle w:val="Bodytext2Italic"/>
          <w:vertAlign w:val="superscript"/>
        </w:rPr>
        <w:footnoteReference w:id="54"/>
      </w:r>
    </w:p>
    <w:p w:rsidR="00D57FCC" w:rsidRDefault="00A94F5A">
      <w:pPr>
        <w:pStyle w:val="Bodytext20"/>
        <w:shd w:val="clear" w:color="auto" w:fill="auto"/>
        <w:spacing w:after="416"/>
        <w:ind w:left="740" w:firstLine="740"/>
      </w:pPr>
      <w:r>
        <w:t xml:space="preserve">Selain dalam </w:t>
      </w:r>
      <w:r>
        <w:rPr>
          <w:rStyle w:val="Bodytext2Italic"/>
        </w:rPr>
        <w:t>rambu solo'</w:t>
      </w:r>
      <w:r>
        <w:t xml:space="preserve"> kerbau juga dikurbankan dalam upacara </w:t>
      </w:r>
      <w:r>
        <w:rPr>
          <w:lang w:val="en-US" w:eastAsia="en-US" w:bidi="en-US"/>
        </w:rPr>
        <w:t xml:space="preserve">ma'buaq </w:t>
      </w:r>
      <w:r>
        <w:t xml:space="preserve">atau merok yang dianggap sebagai upacara syukuran tertinggi bagi masyarakat Toraja. Pada kegiatan ini ketika kerbau hendak dikurbankan diiringi dengan hymne </w:t>
      </w:r>
      <w:r>
        <w:rPr>
          <w:rStyle w:val="Bodytext2Italic"/>
        </w:rPr>
        <w:t>passomba tedong</w:t>
      </w:r>
      <w:r>
        <w:t xml:space="preserve">, yang bertujuan untuk memohon kepada </w:t>
      </w:r>
      <w:r>
        <w:rPr>
          <w:rStyle w:val="Bodytext2Italic"/>
        </w:rPr>
        <w:t>Puang Matua</w:t>
      </w:r>
      <w:r>
        <w:t xml:space="preserve"> agar diberikan kesuburan tanah ser</w:t>
      </w:r>
      <w:r>
        <w:t xml:space="preserve">ta integritas sosial dengan mengorbankan kerbau hitam yang gemuk dan tambun. Hymne </w:t>
      </w:r>
      <w:r>
        <w:rPr>
          <w:rStyle w:val="Bodytext2Italic"/>
        </w:rPr>
        <w:t>Passomba tedong</w:t>
      </w:r>
      <w:r>
        <w:t xml:space="preserve"> kaya dengan undur budaya serta nilai-nilai kemanusian seperti religi, etis, kemanusiaan, persatuan, musyawarah mufakat, gotongroyong, kasih, kepemimpinan </w:t>
      </w:r>
      <w:r>
        <w:rPr>
          <w:lang w:val="en-US" w:eastAsia="en-US" w:bidi="en-US"/>
        </w:rPr>
        <w:t>dan</w:t>
      </w:r>
      <w:r>
        <w:rPr>
          <w:lang w:val="en-US" w:eastAsia="en-US" w:bidi="en-US"/>
        </w:rPr>
        <w:t xml:space="preserve"> </w:t>
      </w:r>
      <w:r>
        <w:t>lain sebagainya.</w:t>
      </w:r>
      <w:hyperlink w:anchor="bookmark52" w:tooltip="Current Document">
        <w:r>
          <w:t xml:space="preserve"> </w:t>
        </w:r>
        <w:r>
          <w:rPr>
            <w:vertAlign w:val="superscript"/>
          </w:rPr>
          <w:t>53</w:t>
        </w:r>
        <w:r>
          <w:t xml:space="preserve"> </w:t>
        </w:r>
      </w:hyperlink>
      <w:r>
        <w:t xml:space="preserve">Dalam upacara adat ini kerbau, babi bahkan ayam jantan dijadikan sebagai hewan ritus namun diantara semua itu kerbau yang menjadi hewan ritus utama </w:t>
      </w:r>
      <w:r>
        <w:rPr>
          <w:lang w:val="en-US" w:eastAsia="en-US" w:bidi="en-US"/>
        </w:rPr>
        <w:t xml:space="preserve">dan </w:t>
      </w:r>
      <w:r>
        <w:t>diiringi dengan lantunan sya</w:t>
      </w:r>
      <w:r>
        <w:t xml:space="preserve">ir hymne </w:t>
      </w:r>
      <w:r>
        <w:rPr>
          <w:rStyle w:val="Bodytext2Italic"/>
        </w:rPr>
        <w:t xml:space="preserve">passomba tedong </w:t>
      </w:r>
      <w:r>
        <w:t>oleh tokoh / ahli adat (</w:t>
      </w:r>
      <w:r>
        <w:rPr>
          <w:rStyle w:val="Bodytext2Italic"/>
        </w:rPr>
        <w:t>tominaa</w:t>
      </w:r>
      <w:hyperlink w:anchor="bookmark53" w:tooltip="Current Document">
        <w:r>
          <w:t>)</w:t>
        </w:r>
        <w:r>
          <w:rPr>
            <w:vertAlign w:val="superscript"/>
          </w:rPr>
          <w:t>54</w:t>
        </w:r>
        <w:r>
          <w:t>,</w:t>
        </w:r>
      </w:hyperlink>
      <w:r>
        <w:t xml:space="preserve"> yang didalamnya diceritakan tentang syair untuk menyucikan hewan ritus utama (kerbau) sebelum dikurbankan agar dapat berkenan serta layak un</w:t>
      </w:r>
      <w:r>
        <w:t xml:space="preserve">tuk </w:t>
      </w:r>
      <w:r>
        <w:lastRenderedPageBreak/>
        <w:t xml:space="preserve">dipersembahkan kepada </w:t>
      </w:r>
      <w:r>
        <w:rPr>
          <w:rStyle w:val="Bodytext2Italic"/>
        </w:rPr>
        <w:t>Puang Matua</w:t>
      </w:r>
      <w:hyperlink w:anchor="bookmark54" w:tooltip="Current Document">
        <w:r>
          <w:rPr>
            <w:rStyle w:val="Bodytext2Italic"/>
          </w:rPr>
          <w:t>.</w:t>
        </w:r>
        <w:r>
          <w:rPr>
            <w:rStyle w:val="Bodytext2Italic"/>
            <w:vertAlign w:val="superscript"/>
          </w:rPr>
          <w:t>55</w:t>
        </w:r>
        <w:r>
          <w:t xml:space="preserve"> </w:t>
        </w:r>
      </w:hyperlink>
      <w:r>
        <w:t xml:space="preserve">Akar kata </w:t>
      </w:r>
      <w:r>
        <w:rPr>
          <w:rStyle w:val="Bodytext2Italic"/>
        </w:rPr>
        <w:t>somba</w:t>
      </w:r>
      <w:r>
        <w:t xml:space="preserve"> dalam bahasa Melayu </w:t>
      </w:r>
      <w:r>
        <w:rPr>
          <w:lang w:val="en-US" w:eastAsia="en-US" w:bidi="en-US"/>
        </w:rPr>
        <w:t xml:space="preserve">dan </w:t>
      </w:r>
      <w:r>
        <w:t xml:space="preserve">Jawa berarti memuja </w:t>
      </w:r>
      <w:r>
        <w:rPr>
          <w:lang w:val="en-US" w:eastAsia="en-US" w:bidi="en-US"/>
        </w:rPr>
        <w:t xml:space="preserve">dan </w:t>
      </w:r>
      <w:r>
        <w:t>menyembah, memberikan penghormatan, yang bertujuan untuk menguduskan kerbau yang hendak dijadika</w:t>
      </w:r>
      <w:r>
        <w:t xml:space="preserve">n sebagai hewan ritus dalam ritual adat. Dalam ritual </w:t>
      </w:r>
      <w:r>
        <w:rPr>
          <w:rStyle w:val="Bodytext2Italic"/>
        </w:rPr>
        <w:t>merok</w:t>
      </w:r>
      <w:r>
        <w:t xml:space="preserve"> ada yang disebut dengan </w:t>
      </w:r>
      <w:r>
        <w:rPr>
          <w:rStyle w:val="Bodytext2Italic"/>
        </w:rPr>
        <w:t>mantanan kaperaukan</w:t>
      </w:r>
      <w:r>
        <w:t xml:space="preserve"> atau bagian terpenting, dimana kerbau dibaringkan lalu ditusuk menggunakan tombak lalu kemudian disembelih</w:t>
      </w:r>
      <w:hyperlink w:anchor="bookmark55" w:tooltip="Current Document">
        <w:r>
          <w:t>.</w:t>
        </w:r>
        <w:r>
          <w:rPr>
            <w:vertAlign w:val="superscript"/>
          </w:rPr>
          <w:footnoteReference w:id="55"/>
        </w:r>
        <w:r>
          <w:rPr>
            <w:vertAlign w:val="superscript"/>
          </w:rPr>
          <w:t xml:space="preserve"> </w:t>
        </w:r>
        <w:r>
          <w:rPr>
            <w:vertAlign w:val="superscript"/>
          </w:rPr>
          <w:footnoteReference w:id="56"/>
        </w:r>
      </w:hyperlink>
      <w:r>
        <w:rPr>
          <w:vertAlign w:val="superscript"/>
        </w:rPr>
        <w:t xml:space="preserve"> </w:t>
      </w:r>
      <w:r>
        <w:rPr>
          <w:vertAlign w:val="superscript"/>
        </w:rPr>
        <w:footnoteReference w:id="57"/>
      </w:r>
    </w:p>
    <w:p w:rsidR="00D57FCC" w:rsidRDefault="00A94F5A">
      <w:pPr>
        <w:pStyle w:val="Bodytext30"/>
        <w:shd w:val="clear" w:color="auto" w:fill="auto"/>
        <w:spacing w:after="187" w:line="220" w:lineRule="exact"/>
        <w:ind w:left="740"/>
        <w:jc w:val="both"/>
      </w:pPr>
      <w:r>
        <w:t xml:space="preserve">3. Kerbau Sebagai </w:t>
      </w:r>
      <w:r>
        <w:rPr>
          <w:rStyle w:val="Bodytext3Italic"/>
          <w:b/>
          <w:bCs/>
        </w:rPr>
        <w:t>Garonto' Eanan</w:t>
      </w:r>
    </w:p>
    <w:p w:rsidR="00D57FCC" w:rsidRDefault="00A94F5A">
      <w:pPr>
        <w:pStyle w:val="Bodytext20"/>
        <w:shd w:val="clear" w:color="auto" w:fill="auto"/>
        <w:ind w:left="740" w:firstLine="740"/>
      </w:pPr>
      <w:r>
        <w:t xml:space="preserve">Upacara </w:t>
      </w:r>
      <w:r>
        <w:rPr>
          <w:rStyle w:val="Bodytext2Italic"/>
        </w:rPr>
        <w:t>rambu solo'</w:t>
      </w:r>
      <w:r>
        <w:t xml:space="preserve"> dipercayai sebagai sebuah ritual terpenting dalam kebudayaan Toraja, karena dianggap sebagai permulaan atau titik balik dari kehidupan dialam yang baru. Seseorang yang telah meninggal diibarat sebagai orang sakit yang masih bisa diberi makanan dan minuman</w:t>
      </w:r>
      <w:r>
        <w:t xml:space="preserve"> sebelum melalui ritual menuju </w:t>
      </w:r>
      <w:r>
        <w:rPr>
          <w:rStyle w:val="Bodytext2Italic"/>
        </w:rPr>
        <w:t>puya</w:t>
      </w:r>
      <w:hyperlink w:anchor="bookmark56" w:tooltip="Current Document">
        <w:r>
          <w:rPr>
            <w:rStyle w:val="Bodytext2Italic"/>
          </w:rPr>
          <w:t>.</w:t>
        </w:r>
        <w:r>
          <w:rPr>
            <w:rStyle w:val="Bodytext2Italic"/>
            <w:vertAlign w:val="superscript"/>
          </w:rPr>
          <w:t>57</w:t>
        </w:r>
        <w:r>
          <w:t xml:space="preserve"> </w:t>
        </w:r>
      </w:hyperlink>
      <w:r>
        <w:t xml:space="preserve">Dalam pemakaman </w:t>
      </w:r>
      <w:r>
        <w:rPr>
          <w:rStyle w:val="Bodytext2Italic"/>
        </w:rPr>
        <w:t>rambu solo'</w:t>
      </w:r>
      <w:r>
        <w:t xml:space="preserve"> kerbau merupakan hewan yang sangat penting, dari berbagai hewan </w:t>
      </w:r>
      <w:r>
        <w:rPr>
          <w:lang w:val="en-US" w:eastAsia="en-US" w:bidi="en-US"/>
        </w:rPr>
        <w:t xml:space="preserve">kurban </w:t>
      </w:r>
      <w:r>
        <w:t>yang dipersembahkan kerbaulah yang menjadi pokok harta benda at</w:t>
      </w:r>
      <w:r>
        <w:t xml:space="preserve">au </w:t>
      </w:r>
      <w:r>
        <w:rPr>
          <w:rStyle w:val="Bodytext2Italic"/>
        </w:rPr>
        <w:t>garonto'</w:t>
      </w:r>
      <w:r>
        <w:t xml:space="preserve"> = pokok, </w:t>
      </w:r>
      <w:r>
        <w:rPr>
          <w:rStyle w:val="Bodytext2Italic"/>
        </w:rPr>
        <w:t>eanan</w:t>
      </w:r>
      <w:r>
        <w:t xml:space="preserve"> = harta bend</w:t>
      </w:r>
      <w:hyperlink w:anchor="bookmark57" w:tooltip="Current Document">
        <w:r>
          <w:t>a</w:t>
        </w:r>
        <w:r>
          <w:rPr>
            <w:vertAlign w:val="superscript"/>
          </w:rPr>
          <w:footnoteReference w:id="58"/>
        </w:r>
        <w:r>
          <w:t>,</w:t>
        </w:r>
      </w:hyperlink>
      <w:r>
        <w:t xml:space="preserve"> berdasarkan kepercayaan yang dianut oleh </w:t>
      </w:r>
      <w:r>
        <w:rPr>
          <w:rStyle w:val="Bodytext2Italic"/>
        </w:rPr>
        <w:t>aluk todolo</w:t>
      </w:r>
      <w:r>
        <w:t xml:space="preserve"> kerbau memilik dasar filosofis yakni dalam upacara pemakaman atau </w:t>
      </w:r>
      <w:r>
        <w:rPr>
          <w:rStyle w:val="Bodytext2Italic"/>
        </w:rPr>
        <w:t xml:space="preserve">rambu solo' </w:t>
      </w:r>
      <w:r>
        <w:t>kerbau menjadi nilai materi</w:t>
      </w:r>
      <w:r>
        <w:t xml:space="preserve">l serta menjadi penentu tingkatan upacara tersebut serta </w:t>
      </w:r>
      <w:r>
        <w:lastRenderedPageBreak/>
        <w:t xml:space="preserve">menjadi dasar penentuan </w:t>
      </w:r>
      <w:r>
        <w:rPr>
          <w:rStyle w:val="Bodytext2Italic"/>
        </w:rPr>
        <w:t>tana'</w:t>
      </w:r>
      <w:r>
        <w:t xml:space="preserve"> (strata sosial masyarakat Toraja).</w:t>
      </w:r>
      <w:hyperlink w:anchor="bookmark58" w:tooltip="Current Document">
        <w:r>
          <w:t xml:space="preserve"> </w:t>
        </w:r>
        <w:r>
          <w:rPr>
            <w:vertAlign w:val="superscript"/>
          </w:rPr>
          <w:footnoteReference w:id="59"/>
        </w:r>
      </w:hyperlink>
    </w:p>
    <w:p w:rsidR="00D57FCC" w:rsidRDefault="00A94F5A">
      <w:pPr>
        <w:pStyle w:val="Bodytext20"/>
        <w:shd w:val="clear" w:color="auto" w:fill="auto"/>
        <w:spacing w:after="116"/>
        <w:ind w:left="760" w:firstLine="720"/>
      </w:pPr>
      <w:r>
        <w:t xml:space="preserve">Sebagai lambang </w:t>
      </w:r>
      <w:r>
        <w:rPr>
          <w:lang w:val="en-US" w:eastAsia="en-US" w:bidi="en-US"/>
        </w:rPr>
        <w:t xml:space="preserve">dari </w:t>
      </w:r>
      <w:r>
        <w:t xml:space="preserve">kekayaan </w:t>
      </w:r>
      <w:r>
        <w:rPr>
          <w:lang w:val="en-US" w:eastAsia="en-US" w:bidi="en-US"/>
        </w:rPr>
        <w:t xml:space="preserve">dan </w:t>
      </w:r>
      <w:r>
        <w:t>kemakmuran kerbau kerap kali disandingkan d</w:t>
      </w:r>
      <w:r>
        <w:t>engan emas, oleh sebab itu masyarakat Toraja beranggapan bahwa sebanyak apapun harta yang dimiliki jika tidak mempunyai kerbau maka kekayaan tersebut tidak ada artiny</w:t>
      </w:r>
      <w:hyperlink w:anchor="bookmark59" w:tooltip="Current Document">
        <w:r>
          <w:t>a</w:t>
        </w:r>
        <w:r>
          <w:rPr>
            <w:vertAlign w:val="superscript"/>
          </w:rPr>
          <w:footnoteReference w:id="60"/>
        </w:r>
        <w:r>
          <w:t>.</w:t>
        </w:r>
      </w:hyperlink>
      <w:r>
        <w:t xml:space="preserve"> Dari segi sosial inilah kerbau </w:t>
      </w:r>
      <w:r>
        <w:t xml:space="preserve">dianggap sebagai </w:t>
      </w:r>
      <w:r>
        <w:rPr>
          <w:rStyle w:val="Bodytext2Italic"/>
        </w:rPr>
        <w:t>makalolokanna eanan</w:t>
      </w:r>
      <w:r>
        <w:t xml:space="preserve"> atau pangkal serta pucuk dari kekayaan bagi masyarakat Toraja. Selain menjadi pokok dari harta benda kerbau juga termasuk hewan ternak yang dapat dijadikan pangkal penilaian dalam pembagian warisan serta upacara-upacara</w:t>
      </w:r>
      <w:r>
        <w:t xml:space="preserve"> kebudayaan</w:t>
      </w:r>
      <w:hyperlink w:anchor="bookmark60" w:tooltip="Current Document">
        <w:r>
          <w:t>,</w:t>
        </w:r>
        <w:r>
          <w:rPr>
            <w:vertAlign w:val="superscript"/>
          </w:rPr>
          <w:footnoteReference w:id="61"/>
        </w:r>
        <w:r>
          <w:t xml:space="preserve"> </w:t>
        </w:r>
      </w:hyperlink>
      <w:r>
        <w:t xml:space="preserve">karena terdapat juga pemahaman bahwa kekayaan orang Toraja pada umumnya dilihat </w:t>
      </w:r>
      <w:r>
        <w:rPr>
          <w:lang w:val="en-US" w:eastAsia="en-US" w:bidi="en-US"/>
        </w:rPr>
        <w:t xml:space="preserve">dari </w:t>
      </w:r>
      <w:r>
        <w:t xml:space="preserve">banyaknya kerbau yang dikurbankan pada saat upacara pemakaman </w:t>
      </w:r>
      <w:r>
        <w:rPr>
          <w:rStyle w:val="Bodytext2Italic"/>
        </w:rPr>
        <w:t>rambu solo'</w:t>
      </w:r>
      <w:hyperlink w:anchor="bookmark61" w:tooltip="Current Document">
        <w:r>
          <w:rPr>
            <w:rStyle w:val="Bodytext2Italic"/>
          </w:rPr>
          <w:t>.</w:t>
        </w:r>
        <w:r>
          <w:rPr>
            <w:rStyle w:val="Bodytext2Italic"/>
            <w:vertAlign w:val="superscript"/>
          </w:rPr>
          <w:footnoteReference w:id="62"/>
        </w:r>
      </w:hyperlink>
    </w:p>
    <w:p w:rsidR="00D57FCC" w:rsidRDefault="00A94F5A">
      <w:pPr>
        <w:pStyle w:val="Bodytext20"/>
        <w:shd w:val="clear" w:color="auto" w:fill="auto"/>
        <w:spacing w:after="0" w:line="595" w:lineRule="exact"/>
        <w:ind w:left="760" w:firstLine="720"/>
      </w:pPr>
      <w:r>
        <w:t xml:space="preserve">Keyakinan </w:t>
      </w:r>
      <w:r>
        <w:rPr>
          <w:rStyle w:val="Bodytext2Italic"/>
        </w:rPr>
        <w:t>aluk todolo</w:t>
      </w:r>
      <w:r>
        <w:t xml:space="preserve"> yang mempercayai bahwa kerbau merupakan hewan ritus yang paling istimewa serta menjadi tolak ukur untuk melihat tingkat upacara pemakaman seseorang. Adapun fungsi dan perananan kerbau sebagai </w:t>
      </w:r>
      <w:r>
        <w:rPr>
          <w:rStyle w:val="Bodytext2Italic"/>
        </w:rPr>
        <w:t>garonto'na ea</w:t>
      </w:r>
      <w:r>
        <w:rPr>
          <w:rStyle w:val="Bodytext2Italic"/>
        </w:rPr>
        <w:t xml:space="preserve">nan </w:t>
      </w:r>
      <w:r>
        <w:t xml:space="preserve">atau pokok </w:t>
      </w:r>
      <w:r>
        <w:rPr>
          <w:lang w:val="en-US" w:eastAsia="en-US" w:bidi="en-US"/>
        </w:rPr>
        <w:t xml:space="preserve">dari </w:t>
      </w:r>
      <w:r>
        <w:t xml:space="preserve">harta </w:t>
      </w:r>
      <w:r>
        <w:rPr>
          <w:lang w:val="en-US" w:eastAsia="en-US" w:bidi="en-US"/>
        </w:rPr>
        <w:t xml:space="preserve">dan </w:t>
      </w:r>
      <w:r>
        <w:t xml:space="preserve">benda dapat dilihat </w:t>
      </w:r>
      <w:r>
        <w:rPr>
          <w:lang w:val="en-US" w:eastAsia="en-US" w:bidi="en-US"/>
        </w:rPr>
        <w:t xml:space="preserve">dari </w:t>
      </w:r>
      <w:r>
        <w:t>uraian sebagai berikut :</w:t>
      </w:r>
    </w:p>
    <w:p w:rsidR="00D57FCC" w:rsidRDefault="00A94F5A" w:rsidP="00BE3490">
      <w:pPr>
        <w:pStyle w:val="Bodytext20"/>
        <w:numPr>
          <w:ilvl w:val="0"/>
          <w:numId w:val="3"/>
        </w:numPr>
        <w:shd w:val="clear" w:color="auto" w:fill="auto"/>
        <w:spacing w:after="0"/>
        <w:ind w:left="1710" w:hanging="230"/>
        <w:jc w:val="left"/>
      </w:pPr>
      <w:r>
        <w:t xml:space="preserve">Dalam </w:t>
      </w:r>
      <w:r>
        <w:rPr>
          <w:lang w:val="en-US" w:eastAsia="en-US" w:bidi="en-US"/>
        </w:rPr>
        <w:t xml:space="preserve">upcara </w:t>
      </w:r>
      <w:r>
        <w:t xml:space="preserve">pemakaman </w:t>
      </w:r>
      <w:r>
        <w:rPr>
          <w:rStyle w:val="Bodytext2Italic"/>
        </w:rPr>
        <w:t>(rambu solo')</w:t>
      </w:r>
      <w:r>
        <w:t xml:space="preserve"> kerbau dijadikan sebagai </w:t>
      </w:r>
      <w:r w:rsidR="00BE3490">
        <w:rPr>
          <w:lang w:val="en-US" w:eastAsia="en-US" w:bidi="en-US"/>
        </w:rPr>
        <w:t xml:space="preserve">kurban </w:t>
      </w:r>
      <w:r>
        <w:t>utama yang mempunyai nilai istimewa.</w:t>
      </w:r>
    </w:p>
    <w:p w:rsidR="00D57FCC" w:rsidRDefault="00A94F5A">
      <w:pPr>
        <w:pStyle w:val="Bodytext20"/>
        <w:numPr>
          <w:ilvl w:val="0"/>
          <w:numId w:val="3"/>
        </w:numPr>
        <w:shd w:val="clear" w:color="auto" w:fill="auto"/>
        <w:tabs>
          <w:tab w:val="left" w:pos="1783"/>
        </w:tabs>
        <w:spacing w:after="483" w:line="220" w:lineRule="exact"/>
        <w:ind w:left="740" w:firstLine="740"/>
      </w:pPr>
      <w:r>
        <w:t xml:space="preserve">menjadi alat ukur atau penentu tingkat ritual adat dalam ritus </w:t>
      </w:r>
      <w:r>
        <w:rPr>
          <w:rStyle w:val="Bodytext2Italic"/>
        </w:rPr>
        <w:t xml:space="preserve">rambu </w:t>
      </w:r>
      <w:r>
        <w:rPr>
          <w:rStyle w:val="Bodytext2Italic"/>
        </w:rPr>
        <w:t>solo'</w:t>
      </w:r>
      <w:r>
        <w:t>.</w:t>
      </w:r>
    </w:p>
    <w:p w:rsidR="00D57FCC" w:rsidRDefault="00BE3490" w:rsidP="00BE3490">
      <w:pPr>
        <w:pStyle w:val="Bodytext20"/>
        <w:shd w:val="clear" w:color="auto" w:fill="auto"/>
        <w:tabs>
          <w:tab w:val="left" w:pos="7874"/>
        </w:tabs>
        <w:spacing w:after="183" w:line="220" w:lineRule="exact"/>
        <w:ind w:left="1480"/>
      </w:pPr>
      <w:r>
        <w:rPr>
          <w:lang w:val="en-US"/>
        </w:rPr>
        <w:lastRenderedPageBreak/>
        <w:t xml:space="preserve">c. </w:t>
      </w:r>
      <w:r w:rsidR="00A94F5A">
        <w:t xml:space="preserve">menjadi penentu serta alat bayar dalam penilaian </w:t>
      </w:r>
      <w:r w:rsidR="00A94F5A">
        <w:rPr>
          <w:rStyle w:val="Bodytext2Italic"/>
        </w:rPr>
        <w:t>tana'</w:t>
      </w:r>
      <w:r w:rsidR="00A94F5A">
        <w:t xml:space="preserve"> serta</w:t>
      </w:r>
      <w:r w:rsidR="00A94F5A">
        <w:tab/>
        <w:t xml:space="preserve">hukum </w:t>
      </w:r>
      <w:r w:rsidR="00A94F5A">
        <w:rPr>
          <w:rStyle w:val="Bodytext2Italic"/>
        </w:rPr>
        <w:t>kapa'.</w:t>
      </w:r>
    </w:p>
    <w:p w:rsidR="00D57FCC" w:rsidRDefault="00BE3490" w:rsidP="00BE3490">
      <w:pPr>
        <w:pStyle w:val="Bodytext20"/>
        <w:shd w:val="clear" w:color="auto" w:fill="auto"/>
        <w:spacing w:after="124" w:line="595" w:lineRule="exact"/>
        <w:ind w:left="1710" w:hanging="1620"/>
        <w:jc w:val="left"/>
      </w:pPr>
      <w:r>
        <w:rPr>
          <w:lang w:val="en-US"/>
        </w:rPr>
        <w:t xml:space="preserve">                          d. </w:t>
      </w:r>
      <w:r w:rsidR="00A94F5A">
        <w:t>menjadi alat tukar tertinggi pada saat m</w:t>
      </w:r>
      <w:r w:rsidR="00A94F5A">
        <w:t xml:space="preserve">asyarakat Toraja belum mengenal </w:t>
      </w:r>
      <w:r>
        <w:rPr>
          <w:lang w:val="en-US"/>
        </w:rPr>
        <w:t xml:space="preserve">        </w:t>
      </w:r>
      <w:r w:rsidR="00A94F5A">
        <w:t>sistem perekonomian yang modern</w:t>
      </w:r>
      <w:hyperlink w:anchor="bookmark62" w:tooltip="Current Document">
        <w:r w:rsidR="00A94F5A">
          <w:t>.</w:t>
        </w:r>
        <w:r w:rsidR="00A94F5A">
          <w:rPr>
            <w:vertAlign w:val="superscript"/>
          </w:rPr>
          <w:footnoteReference w:id="63"/>
        </w:r>
      </w:hyperlink>
    </w:p>
    <w:p w:rsidR="00D57FCC" w:rsidRDefault="00A94F5A">
      <w:pPr>
        <w:pStyle w:val="Bodytext20"/>
        <w:shd w:val="clear" w:color="auto" w:fill="auto"/>
        <w:ind w:left="740" w:firstLine="740"/>
      </w:pPr>
      <w:r>
        <w:t>Dalam arsitek</w:t>
      </w:r>
      <w:r>
        <w:t xml:space="preserve">tur rumah tongkonan terdapat garis </w:t>
      </w:r>
      <w:r>
        <w:rPr>
          <w:lang w:val="en-US" w:eastAsia="en-US" w:bidi="en-US"/>
        </w:rPr>
        <w:t xml:space="preserve">dan </w:t>
      </w:r>
      <w:r>
        <w:t xml:space="preserve">bentuk atap yang diinterpretasikan oleh beberapa masyarakat setempat sebagai gambaran tanduk kerbau berkaitan dengan kepercayaan mereka pada </w:t>
      </w:r>
      <w:r>
        <w:rPr>
          <w:rStyle w:val="Bodytext2Italic"/>
        </w:rPr>
        <w:t>tedong</w:t>
      </w:r>
      <w:r>
        <w:t xml:space="preserve"> yang dijadikan sebagai </w:t>
      </w:r>
      <w:r>
        <w:rPr>
          <w:rStyle w:val="Bodytext2Italic"/>
        </w:rPr>
        <w:t xml:space="preserve">garonto' eanan </w:t>
      </w:r>
      <w:r>
        <w:t>atau simbol pokok harta dan ben</w:t>
      </w:r>
      <w:r>
        <w:t>da</w:t>
      </w:r>
      <w:hyperlink w:anchor="bookmark63" w:tooltip="Current Document">
        <w:r>
          <w:t>.</w:t>
        </w:r>
        <w:r>
          <w:rPr>
            <w:vertAlign w:val="superscript"/>
          </w:rPr>
          <w:footnoteReference w:id="64"/>
        </w:r>
        <w:r>
          <w:t xml:space="preserve"> </w:t>
        </w:r>
      </w:hyperlink>
      <w:r>
        <w:t xml:space="preserve">Keberadaan tanduk kebau yang disusun pada rumah </w:t>
      </w:r>
      <w:r>
        <w:rPr>
          <w:rStyle w:val="Bodytext2Italic"/>
        </w:rPr>
        <w:t>tongkonan</w:t>
      </w:r>
      <w:r>
        <w:t xml:space="preserve"> juga menjadi tanda bahwa keluarga dari </w:t>
      </w:r>
      <w:r>
        <w:rPr>
          <w:rStyle w:val="Bodytext2Italic"/>
        </w:rPr>
        <w:t>tongkonan</w:t>
      </w:r>
      <w:r>
        <w:t xml:space="preserve"> tersebut telah melakukan upacara adat kematian yang besar secara berulang-ulang</w:t>
      </w:r>
      <w:hyperlink w:anchor="bookmark64" w:tooltip="Current Document">
        <w:r>
          <w:t>,</w:t>
        </w:r>
        <w:r>
          <w:rPr>
            <w:vertAlign w:val="superscript"/>
          </w:rPr>
          <w:footnoteReference w:id="65"/>
        </w:r>
        <w:r>
          <w:t xml:space="preserve"> </w:t>
        </w:r>
      </w:hyperlink>
      <w:r>
        <w:t xml:space="preserve">selain itu dalam ukiran Toraja, terdapat satu ukiran yang disebut </w:t>
      </w:r>
      <w:r>
        <w:rPr>
          <w:rStyle w:val="Bodytext2Italic"/>
        </w:rPr>
        <w:t>pa'tedong,</w:t>
      </w:r>
      <w:r>
        <w:t xml:space="preserve"> ukiran tersebut terinspirasi dari kepala kerbau yang dimaknai sebagai lambang kemakmuran serta simbol kekayaa</w:t>
      </w:r>
      <w:hyperlink w:anchor="bookmark65" w:tooltip="Current Document">
        <w:r>
          <w:t>n</w:t>
        </w:r>
        <w:r>
          <w:rPr>
            <w:vertAlign w:val="superscript"/>
          </w:rPr>
          <w:footnoteReference w:id="66"/>
        </w:r>
        <w:r>
          <w:t xml:space="preserve"> </w:t>
        </w:r>
      </w:hyperlink>
      <w:r>
        <w:t>dan simbol dari usaha atau kerja keras</w:t>
      </w:r>
      <w:hyperlink w:anchor="bookmark66" w:tooltip="Current Document">
        <w:r>
          <w:t>.</w:t>
        </w:r>
        <w:r>
          <w:rPr>
            <w:vertAlign w:val="superscript"/>
          </w:rPr>
          <w:footnoteReference w:id="67"/>
        </w:r>
        <w:r>
          <w:t xml:space="preserve"> </w:t>
        </w:r>
      </w:hyperlink>
      <w:r>
        <w:t xml:space="preserve">Kepala kerbau sebagai lambang </w:t>
      </w:r>
      <w:r>
        <w:rPr>
          <w:lang w:val="en-US" w:eastAsia="en-US" w:bidi="en-US"/>
        </w:rPr>
        <w:t xml:space="preserve">keberanian dan kekuatan </w:t>
      </w:r>
      <w:r>
        <w:t xml:space="preserve">menjadikan </w:t>
      </w:r>
      <w:r>
        <w:rPr>
          <w:lang w:val="en-US" w:eastAsia="en-US" w:bidi="en-US"/>
        </w:rPr>
        <w:t xml:space="preserve">alasan masyarakat Toraja berusaha untuk </w:t>
      </w:r>
      <w:r>
        <w:t>menjadnya sebagai h</w:t>
      </w:r>
      <w:r>
        <w:t xml:space="preserve">ewan ternak yang mempunyai nilai tertinggi dalam tatanan kehidpan masyarakat agar tidak punah, itulah sebabnya kerbau dianggap sebagai hewan yang sangat berharga karena selain diperlukan dalam ritus adat juga menunjang </w:t>
      </w:r>
      <w:r>
        <w:lastRenderedPageBreak/>
        <w:t>keberlangsungan hidup</w:t>
      </w:r>
      <w:hyperlink w:anchor="bookmark67" w:tooltip="Current Document">
        <w:r>
          <w:t>.</w:t>
        </w:r>
        <w:r>
          <w:rPr>
            <w:vertAlign w:val="superscript"/>
          </w:rPr>
          <w:footnoteReference w:id="68"/>
        </w:r>
      </w:hyperlink>
    </w:p>
    <w:p w:rsidR="00D57FCC" w:rsidRDefault="00A94F5A">
      <w:pPr>
        <w:pStyle w:val="Bodytext20"/>
        <w:shd w:val="clear" w:color="auto" w:fill="auto"/>
        <w:spacing w:after="416"/>
        <w:ind w:left="760" w:firstLine="700"/>
      </w:pPr>
      <w:r>
        <w:t xml:space="preserve">Bukan hanya sebagai simbol dari kekayaan </w:t>
      </w:r>
      <w:r>
        <w:rPr>
          <w:lang w:val="en-US" w:eastAsia="en-US" w:bidi="en-US"/>
        </w:rPr>
        <w:t xml:space="preserve">dan </w:t>
      </w:r>
      <w:r>
        <w:t xml:space="preserve">kemakmuran, bagi orang Toraja kerbau juga dianggap sebagai kekuatan ekonomi atau </w:t>
      </w:r>
      <w:r>
        <w:rPr>
          <w:lang w:val="en-US" w:eastAsia="en-US" w:bidi="en-US"/>
        </w:rPr>
        <w:t xml:space="preserve">strata </w:t>
      </w:r>
      <w:r>
        <w:t>sosial selain menjadi alat tukar tertinggi kerbau digunakan untuk menggarap sawah</w:t>
      </w:r>
      <w:r>
        <w:t xml:space="preserve"> untuk menunjang kebutuhan hidup dengan kata lain kerbau adalah sumber kehidupan</w:t>
      </w:r>
      <w:hyperlink w:anchor="bookmark68" w:tooltip="Current Document">
        <w:r>
          <w:t>.</w:t>
        </w:r>
        <w:r>
          <w:rPr>
            <w:vertAlign w:val="superscript"/>
          </w:rPr>
          <w:footnoteReference w:id="69"/>
        </w:r>
        <w:r>
          <w:t xml:space="preserve"> </w:t>
        </w:r>
      </w:hyperlink>
      <w:r>
        <w:t>Karena mempunyai peran yang sangat penting dalam kehidupan masyarakat Toraja inilah maka kerbau dipercaya sebagai punc</w:t>
      </w:r>
      <w:r>
        <w:t xml:space="preserve">ak pencapain tertinggi sehingga disebut </w:t>
      </w:r>
      <w:r>
        <w:rPr>
          <w:rStyle w:val="Bodytext2Italic"/>
        </w:rPr>
        <w:t>garonto' eanan</w:t>
      </w:r>
      <w:r>
        <w:t xml:space="preserve"> atau pangkal dari segala harta benda</w:t>
      </w:r>
      <w:hyperlink w:anchor="bookmark69" w:tooltip="Current Document">
        <w:r>
          <w:t>,</w:t>
        </w:r>
        <w:r>
          <w:rPr>
            <w:vertAlign w:val="superscript"/>
          </w:rPr>
          <w:footnoteReference w:id="70"/>
        </w:r>
        <w:r>
          <w:t xml:space="preserve"> </w:t>
        </w:r>
      </w:hyperlink>
      <w:r>
        <w:t>selain menjadi nilai tukar barang dalam proses jual beli kerbau juga dapat dijadikan sebagai nilai dalam hu</w:t>
      </w:r>
      <w:r>
        <w:t xml:space="preserve">kum pekawinan yang disebuts sebagai </w:t>
      </w:r>
      <w:r>
        <w:rPr>
          <w:rStyle w:val="Bodytext2Italic"/>
        </w:rPr>
        <w:t>kapa'.</w:t>
      </w:r>
      <w:r>
        <w:t xml:space="preserve"> Demikian juga dalam hal strata sosial kehidupan masyarakat Toraja kerbau menjadi alat ukurnya</w:t>
      </w:r>
      <w:hyperlink w:anchor="bookmark70" w:tooltip="Current Document">
        <w:r>
          <w:t>.</w:t>
        </w:r>
        <w:r>
          <w:rPr>
            <w:vertAlign w:val="superscript"/>
          </w:rPr>
          <w:footnoteReference w:id="71"/>
        </w:r>
      </w:hyperlink>
    </w:p>
    <w:p w:rsidR="00D57FCC" w:rsidRDefault="00A94F5A">
      <w:pPr>
        <w:pStyle w:val="Heading10"/>
        <w:keepNext/>
        <w:keepLines/>
        <w:numPr>
          <w:ilvl w:val="0"/>
          <w:numId w:val="1"/>
        </w:numPr>
        <w:shd w:val="clear" w:color="auto" w:fill="auto"/>
        <w:tabs>
          <w:tab w:val="left" w:pos="1092"/>
        </w:tabs>
        <w:spacing w:before="0" w:after="0" w:line="220" w:lineRule="exact"/>
        <w:ind w:left="760"/>
      </w:pPr>
      <w:bookmarkStart w:id="75" w:name="bookmark88"/>
      <w:r>
        <w:t>Karapasan Sebagai Harmoni Dari Perspektif Ketorajaan</w:t>
      </w:r>
      <w:bookmarkEnd w:id="75"/>
    </w:p>
    <w:p w:rsidR="00D57FCC" w:rsidRDefault="00A94F5A">
      <w:pPr>
        <w:pStyle w:val="Bodytext20"/>
        <w:shd w:val="clear" w:color="auto" w:fill="auto"/>
        <w:ind w:left="760" w:firstLine="720"/>
      </w:pPr>
      <w:r>
        <w:t>Dalam mem</w:t>
      </w:r>
      <w:r>
        <w:t xml:space="preserve">pertahankan pendidikan karakter bagi kehidupan masyarakat Toraja yang telah dihidupi sejak dini serta diajarkan secara turun temurun maka nilai atau hakekat tersebut dimulai dari </w:t>
      </w:r>
      <w:r>
        <w:rPr>
          <w:rStyle w:val="Bodytext2Italic"/>
        </w:rPr>
        <w:t>tongkonan</w:t>
      </w:r>
      <w:r>
        <w:t xml:space="preserve"> sebagai tempat pertama terciptanya pendidikan dalam kehidupan masya</w:t>
      </w:r>
      <w:r>
        <w:t xml:space="preserve">rakat Toraja, karena dari </w:t>
      </w:r>
      <w:r>
        <w:rPr>
          <w:rStyle w:val="Bodytext2Italic"/>
        </w:rPr>
        <w:t>tongkonan</w:t>
      </w:r>
      <w:r>
        <w:t xml:space="preserve"> orang Toraja menemukan </w:t>
      </w:r>
      <w:r>
        <w:lastRenderedPageBreak/>
        <w:t>makna, nilai serta hakekat hidup.</w:t>
      </w:r>
    </w:p>
    <w:p w:rsidR="00D57FCC" w:rsidRDefault="00A94F5A">
      <w:pPr>
        <w:pStyle w:val="Bodytext20"/>
        <w:shd w:val="clear" w:color="auto" w:fill="auto"/>
        <w:ind w:left="760" w:firstLine="720"/>
      </w:pPr>
      <w:r>
        <w:t xml:space="preserve">Pendidikan berbasis karakter tersebut mengajarkan kepada keturunan mereka untuk menjunjung nilai persatuan, kedamaian, ketentraman dan ketenangan yang dimulai </w:t>
      </w:r>
      <w:r>
        <w:rPr>
          <w:lang w:val="en-US" w:eastAsia="en-US" w:bidi="en-US"/>
        </w:rPr>
        <w:t>dari</w:t>
      </w:r>
      <w:r>
        <w:rPr>
          <w:lang w:val="en-US" w:eastAsia="en-US" w:bidi="en-US"/>
        </w:rPr>
        <w:t xml:space="preserve"> </w:t>
      </w:r>
      <w:r>
        <w:t>hubungan dalam keluarga lalu berkembang ke teman bermain serta orang lain yang bukan merupakan bagian dari keluarga inti</w:t>
      </w:r>
      <w:hyperlink w:anchor="bookmark71" w:tooltip="Current Document">
        <w:r>
          <w:t>.</w:t>
        </w:r>
        <w:r>
          <w:rPr>
            <w:vertAlign w:val="superscript"/>
          </w:rPr>
          <w:footnoteReference w:id="72"/>
        </w:r>
        <w:r>
          <w:t xml:space="preserve"> </w:t>
        </w:r>
      </w:hyperlink>
      <w:r>
        <w:t>Sebagai masyarakat yang sangat mementingkan keutahan</w:t>
      </w:r>
      <w:hyperlink w:anchor="bookmark72" w:tooltip="Current Document">
        <w:r>
          <w:t>,</w:t>
        </w:r>
        <w:r>
          <w:rPr>
            <w:vertAlign w:val="superscript"/>
          </w:rPr>
          <w:footnoteReference w:id="73"/>
        </w:r>
        <w:r>
          <w:t xml:space="preserve"> </w:t>
        </w:r>
      </w:hyperlink>
      <w:r>
        <w:t xml:space="preserve">hal utama yang harus diperhatikan ialah bagaimana cara untuk mempertahakan keutuhan tersebut. </w:t>
      </w:r>
      <w:r>
        <w:rPr>
          <w:rStyle w:val="Bodytext2Italic"/>
        </w:rPr>
        <w:t>Tongkonan</w:t>
      </w:r>
      <w:r>
        <w:t xml:space="preserve"> sebagai lambang dan pusat dari </w:t>
      </w:r>
      <w:r>
        <w:rPr>
          <w:rStyle w:val="Bodytext2Italic"/>
        </w:rPr>
        <w:t>pa'rapua</w:t>
      </w:r>
      <w:hyperlink w:anchor="bookmark73" w:tooltip="Current Document">
        <w:r>
          <w:rPr>
            <w:rStyle w:val="Bodytext2Italic"/>
          </w:rPr>
          <w:t>n</w:t>
        </w:r>
        <w:r>
          <w:rPr>
            <w:rStyle w:val="Bodytext2Italic"/>
            <w:vertAlign w:val="superscript"/>
          </w:rPr>
          <w:footnoteReference w:id="74"/>
        </w:r>
        <w:r>
          <w:t xml:space="preserve"> </w:t>
        </w:r>
      </w:hyperlink>
      <w:r>
        <w:t>(rumpun anggota keluar</w:t>
      </w:r>
      <w:r>
        <w:t xml:space="preserve">ga) mengisyarakatkan nilai harmoni </w:t>
      </w:r>
      <w:r>
        <w:rPr>
          <w:rStyle w:val="Bodytext2Italic"/>
        </w:rPr>
        <w:t xml:space="preserve">(karapasan), </w:t>
      </w:r>
      <w:r>
        <w:t xml:space="preserve">maka </w:t>
      </w:r>
      <w:r>
        <w:rPr>
          <w:lang w:val="en-US" w:eastAsia="en-US" w:bidi="en-US"/>
        </w:rPr>
        <w:t xml:space="preserve">dari </w:t>
      </w:r>
      <w:r>
        <w:t xml:space="preserve">itu nilai </w:t>
      </w:r>
      <w:r>
        <w:rPr>
          <w:rStyle w:val="Bodytext2Italic"/>
        </w:rPr>
        <w:t>kasiturusan</w:t>
      </w:r>
      <w:r>
        <w:t xml:space="preserve"> juga penting untuk diamalkan dalam kehidupan bermasyarakat dimulai </w:t>
      </w:r>
      <w:r>
        <w:rPr>
          <w:lang w:val="en-US" w:eastAsia="en-US" w:bidi="en-US"/>
        </w:rPr>
        <w:t xml:space="preserve">dari </w:t>
      </w:r>
      <w:r>
        <w:t xml:space="preserve">anak-anak yang menjadi fondasi untuk memperkuat serta </w:t>
      </w:r>
      <w:r>
        <w:rPr>
          <w:lang w:val="en-US" w:eastAsia="en-US" w:bidi="en-US"/>
        </w:rPr>
        <w:t>meneruskan pendidikan karakter seperti etika, mora</w:t>
      </w:r>
      <w:r>
        <w:rPr>
          <w:lang w:val="en-US" w:eastAsia="en-US" w:bidi="en-US"/>
        </w:rPr>
        <w:t xml:space="preserve">l dan spiritualitas agar mampu </w:t>
      </w:r>
      <w:r>
        <w:t xml:space="preserve">bertumbuh dalam </w:t>
      </w:r>
      <w:r>
        <w:rPr>
          <w:lang w:val="en-US" w:eastAsia="en-US" w:bidi="en-US"/>
        </w:rPr>
        <w:t>komunitas tradisionalnya</w:t>
      </w:r>
      <w:hyperlink w:anchor="bookmark74" w:tooltip="Current Document">
        <w:r>
          <w:rPr>
            <w:lang w:val="en-US" w:eastAsia="en-US" w:bidi="en-US"/>
          </w:rPr>
          <w:t>.</w:t>
        </w:r>
        <w:r>
          <w:rPr>
            <w:vertAlign w:val="superscript"/>
            <w:lang w:val="en-US" w:eastAsia="en-US" w:bidi="en-US"/>
          </w:rPr>
          <w:t>75</w:t>
        </w:r>
      </w:hyperlink>
    </w:p>
    <w:p w:rsidR="00D57FCC" w:rsidRDefault="00A94F5A">
      <w:pPr>
        <w:pStyle w:val="Bodytext20"/>
        <w:shd w:val="clear" w:color="auto" w:fill="auto"/>
        <w:spacing w:after="116"/>
        <w:ind w:left="760" w:firstLine="720"/>
      </w:pPr>
      <w:r>
        <w:rPr>
          <w:rStyle w:val="Bodytext2Italic"/>
          <w:lang w:val="en-US" w:eastAsia="en-US" w:bidi="en-US"/>
        </w:rPr>
        <w:t>Karapasan</w:t>
      </w:r>
      <w:r>
        <w:rPr>
          <w:lang w:val="en-US" w:eastAsia="en-US" w:bidi="en-US"/>
        </w:rPr>
        <w:t xml:space="preserve"> merupakan pendidikan berbasis karakter yang senantiasa dihidupi oleh masyarakat Toraja untuk membentuk pola hidup yang bermoral sehingga kemanapun masyarakat Toraja berdiaspora nilai tersebut tetap dipegang teguh dan </w:t>
      </w:r>
      <w:r>
        <w:t>dijadikan landasan dalam hidup bersosi</w:t>
      </w:r>
      <w:r>
        <w:t>al</w:t>
      </w:r>
      <w:hyperlink w:anchor="bookmark75" w:tooltip="Current Document">
        <w:r>
          <w:t>.</w:t>
        </w:r>
        <w:r>
          <w:rPr>
            <w:vertAlign w:val="superscript"/>
          </w:rPr>
          <w:t>76</w:t>
        </w:r>
        <w:r>
          <w:t xml:space="preserve"> </w:t>
        </w:r>
      </w:hyperlink>
      <w:r>
        <w:rPr>
          <w:rStyle w:val="Bodytext2Italic"/>
        </w:rPr>
        <w:t>Karapasan</w:t>
      </w:r>
      <w:r>
        <w:t xml:space="preserve"> juga dikatakan sebagai sebuah nilai budaya yang berfungsi menjauhkan masyarakatnya dari konflik sosia</w:t>
      </w:r>
      <w:hyperlink w:anchor="bookmark76" w:tooltip="Current Document">
        <w:r>
          <w:t>l</w:t>
        </w:r>
        <w:r>
          <w:rPr>
            <w:vertAlign w:val="superscript"/>
          </w:rPr>
          <w:t>77</w:t>
        </w:r>
        <w:r>
          <w:t>,</w:t>
        </w:r>
      </w:hyperlink>
      <w:r>
        <w:t xml:space="preserve"> bahkan ada </w:t>
      </w:r>
      <w:r>
        <w:lastRenderedPageBreak/>
        <w:t>ungkapan Tora</w:t>
      </w:r>
      <w:r>
        <w:t xml:space="preserve">ja yang mengatakan </w:t>
      </w:r>
      <w:r>
        <w:rPr>
          <w:rStyle w:val="Bodytext2Italic"/>
        </w:rPr>
        <w:t xml:space="preserve">"inang manassa na porai pa'tondokan tu karapasan" </w:t>
      </w:r>
      <w:r>
        <w:t>yang artinya bahwa sesungguhnya yang disukai penduduk itu adalah keamanan. Dengan demikian dapat disimpulkan bahwa sungguh keamanan itu sangat dirindukan oleh masyarakat</w:t>
      </w:r>
      <w:hyperlink w:anchor="bookmark77" w:tooltip="Current Document">
        <w:r>
          <w:t>.</w:t>
        </w:r>
        <w:r>
          <w:rPr>
            <w:vertAlign w:val="superscript"/>
          </w:rPr>
          <w:t>78</w:t>
        </w:r>
      </w:hyperlink>
    </w:p>
    <w:p w:rsidR="00D57FCC" w:rsidRDefault="00A94F5A">
      <w:pPr>
        <w:pStyle w:val="Bodytext20"/>
        <w:shd w:val="clear" w:color="auto" w:fill="auto"/>
        <w:spacing w:after="124" w:line="595" w:lineRule="exact"/>
        <w:ind w:left="760" w:firstLine="720"/>
      </w:pPr>
      <w:r>
        <w:t xml:space="preserve">Pandangan hidup atau falsafah hidup masyarakat Toraja berlandaskan pada persekutuan </w:t>
      </w:r>
      <w:r>
        <w:rPr>
          <w:lang w:val="en-US" w:eastAsia="en-US" w:bidi="en-US"/>
        </w:rPr>
        <w:t xml:space="preserve">dan </w:t>
      </w:r>
      <w:r>
        <w:t>persatuan sebagai jaminan harmoni (</w:t>
      </w:r>
      <w:r>
        <w:rPr>
          <w:rStyle w:val="Bodytext2Italic"/>
        </w:rPr>
        <w:t>karapasan)</w:t>
      </w:r>
      <w:r>
        <w:t>.</w:t>
      </w:r>
      <w:hyperlink w:anchor="bookmark78" w:tooltip="Current Document">
        <w:r>
          <w:t xml:space="preserve"> </w:t>
        </w:r>
        <w:r>
          <w:rPr>
            <w:vertAlign w:val="superscript"/>
          </w:rPr>
          <w:t>79</w:t>
        </w:r>
        <w:r>
          <w:t xml:space="preserve"> </w:t>
        </w:r>
      </w:hyperlink>
      <w:r>
        <w:t>Ny. M Paranoan menempa</w:t>
      </w:r>
      <w:r>
        <w:t xml:space="preserve">tkan </w:t>
      </w:r>
      <w:r>
        <w:rPr>
          <w:rStyle w:val="Bodytext2Italic"/>
        </w:rPr>
        <w:t>karapasan</w:t>
      </w:r>
      <w:r>
        <w:t xml:space="preserve"> pada posisi pertama dari 13 nilai dominan yang ada dalam </w:t>
      </w:r>
      <w:r>
        <w:rPr>
          <w:vertAlign w:val="superscript"/>
        </w:rPr>
        <w:footnoteReference w:id="75"/>
      </w:r>
      <w:r>
        <w:rPr>
          <w:vertAlign w:val="superscript"/>
        </w:rPr>
        <w:t xml:space="preserve"> </w:t>
      </w:r>
      <w:r>
        <w:rPr>
          <w:vertAlign w:val="superscript"/>
        </w:rPr>
        <w:footnoteReference w:id="76"/>
      </w:r>
      <w:r>
        <w:rPr>
          <w:vertAlign w:val="superscript"/>
        </w:rPr>
        <w:t xml:space="preserve"> </w:t>
      </w:r>
      <w:r>
        <w:rPr>
          <w:vertAlign w:val="superscript"/>
        </w:rPr>
        <w:footnoteReference w:id="77"/>
      </w:r>
      <w:r>
        <w:rPr>
          <w:vertAlign w:val="superscript"/>
        </w:rPr>
        <w:t xml:space="preserve"> </w:t>
      </w:r>
      <w:r>
        <w:rPr>
          <w:vertAlign w:val="superscript"/>
        </w:rPr>
        <w:footnoteReference w:id="78"/>
      </w:r>
      <w:r>
        <w:rPr>
          <w:vertAlign w:val="superscript"/>
        </w:rPr>
        <w:t xml:space="preserve"> </w:t>
      </w:r>
      <w:r>
        <w:rPr>
          <w:vertAlign w:val="superscript"/>
        </w:rPr>
        <w:footnoteReference w:id="79"/>
      </w:r>
      <w:r>
        <w:t xml:space="preserve"> kehidupan masyarakat Toraj</w:t>
      </w:r>
      <w:hyperlink w:anchor="bookmark79" w:tooltip="Current Document">
        <w:r>
          <w:t>a</w:t>
        </w:r>
        <w:r>
          <w:rPr>
            <w:vertAlign w:val="superscript"/>
          </w:rPr>
          <w:t>80</w:t>
        </w:r>
        <w:r>
          <w:t>.</w:t>
        </w:r>
      </w:hyperlink>
      <w:r>
        <w:t xml:space="preserve"> Hal ini membuktikan bahwa </w:t>
      </w:r>
      <w:r>
        <w:rPr>
          <w:rStyle w:val="Bodytext2Italic"/>
        </w:rPr>
        <w:t>karapasan</w:t>
      </w:r>
      <w:r>
        <w:t xml:space="preserve"> atau nilai harmoni dijadikan nilai utama yang sangat di junjung tinggi dalam masyarakat Toraja untuk meningkatkan kesejahteraan sosial, nilai tersebut secara langsung membentuk perilaku hidup bahkan menjadi identitas yang terjaga serta terpelihara dalam t</w:t>
      </w:r>
      <w:r>
        <w:t xml:space="preserve">atanan masyarakat. Sehingga akan muncul rasa saling bergantung dan membutuhkan satu dengan yang lain, nilai </w:t>
      </w:r>
      <w:r>
        <w:rPr>
          <w:rStyle w:val="Bodytext2Italic"/>
        </w:rPr>
        <w:t>karapasan</w:t>
      </w:r>
      <w:r>
        <w:t xml:space="preserve"> inilah yang akan selalu membawa orang Toraja pulang ke akar kearifan lokalnya dalam menyikapi dinamika hidup</w:t>
      </w:r>
      <w:hyperlink w:anchor="bookmark80" w:tooltip="Current Document">
        <w:r>
          <w:t>.</w:t>
        </w:r>
        <w:r>
          <w:rPr>
            <w:vertAlign w:val="superscript"/>
          </w:rPr>
          <w:t>81</w:t>
        </w:r>
      </w:hyperlink>
    </w:p>
    <w:p w:rsidR="00D57FCC" w:rsidRDefault="00A94F5A">
      <w:pPr>
        <w:pStyle w:val="Bodytext20"/>
        <w:shd w:val="clear" w:color="auto" w:fill="auto"/>
        <w:spacing w:after="116"/>
        <w:ind w:left="740" w:firstLine="720"/>
      </w:pPr>
      <w:r>
        <w:rPr>
          <w:rStyle w:val="Bodytext2Italic"/>
        </w:rPr>
        <w:lastRenderedPageBreak/>
        <w:t>Karapasan</w:t>
      </w:r>
      <w:r>
        <w:t xml:space="preserve"> dapat dimaknai sebagai inti </w:t>
      </w:r>
      <w:r>
        <w:rPr>
          <w:lang w:val="en-US" w:eastAsia="en-US" w:bidi="en-US"/>
        </w:rPr>
        <w:t xml:space="preserve">dari </w:t>
      </w:r>
      <w:r>
        <w:t xml:space="preserve">kebudayaan Toraja karena menceminkan persekutuan yang harmonis serta mempunyai tujuan mulia yakni untuk mensejahterahkan komunitasnya. Persekutuan </w:t>
      </w:r>
      <w:r>
        <w:rPr>
          <w:lang w:val="en-US" w:eastAsia="en-US" w:bidi="en-US"/>
        </w:rPr>
        <w:t xml:space="preserve">dan </w:t>
      </w:r>
      <w:r>
        <w:t>komunitas yang harmonis tidak lep</w:t>
      </w:r>
      <w:r>
        <w:t xml:space="preserve">as </w:t>
      </w:r>
      <w:r>
        <w:rPr>
          <w:lang w:val="en-US" w:eastAsia="en-US" w:bidi="en-US"/>
        </w:rPr>
        <w:t xml:space="preserve">dari </w:t>
      </w:r>
      <w:r>
        <w:t xml:space="preserve">peran </w:t>
      </w:r>
      <w:r>
        <w:rPr>
          <w:rStyle w:val="Bodytext2Italic"/>
        </w:rPr>
        <w:t>tongkonan</w:t>
      </w:r>
      <w:r>
        <w:t xml:space="preserve"> sebagai pengayomny</w:t>
      </w:r>
      <w:hyperlink w:anchor="bookmark81" w:tooltip="Current Document">
        <w:r>
          <w:t>a</w:t>
        </w:r>
        <w:r>
          <w:rPr>
            <w:vertAlign w:val="superscript"/>
          </w:rPr>
          <w:t>82</w:t>
        </w:r>
        <w:r>
          <w:t xml:space="preserve"> </w:t>
        </w:r>
      </w:hyperlink>
      <w:r>
        <w:rPr>
          <w:rStyle w:val="Bodytext2Italic"/>
        </w:rPr>
        <w:t>karapasan</w:t>
      </w:r>
      <w:r>
        <w:t xml:space="preserve"> (</w:t>
      </w:r>
      <w:r>
        <w:rPr>
          <w:rStyle w:val="Bodytext2Italic"/>
        </w:rPr>
        <w:t>kamarampasan</w:t>
      </w:r>
      <w:r>
        <w:t>) dijadikan nilai tertinggi</w:t>
      </w:r>
      <w:hyperlink w:anchor="bookmark82" w:tooltip="Current Document">
        <w:r>
          <w:t>.</w:t>
        </w:r>
        <w:r>
          <w:rPr>
            <w:vertAlign w:val="superscript"/>
          </w:rPr>
          <w:t>83</w:t>
        </w:r>
      </w:hyperlink>
    </w:p>
    <w:p w:rsidR="00D57FCC" w:rsidRDefault="00A94F5A">
      <w:pPr>
        <w:pStyle w:val="Bodytext20"/>
        <w:shd w:val="clear" w:color="auto" w:fill="auto"/>
        <w:spacing w:after="0" w:line="595" w:lineRule="exact"/>
        <w:ind w:left="740" w:firstLine="720"/>
      </w:pPr>
      <w:r>
        <w:t>Dalam membangun karakter masyarakat Toraja ser</w:t>
      </w:r>
      <w:r>
        <w:t xml:space="preserve">ta menciptakan hidup yang damai, tentram serta hidup dalam persatuan yang kuat maka dibawa dalam satu pengandaian yakni </w:t>
      </w:r>
      <w:r>
        <w:rPr>
          <w:rStyle w:val="Bodytext2Italic"/>
        </w:rPr>
        <w:t>unnalli melo</w:t>
      </w:r>
      <w:r>
        <w:t xml:space="preserve"> artinya membeli kebaikan seperti kedamaian, ketentraman, ketenangan, dan persekutuan dapat dijual maka orang akan berlomba-</w:t>
      </w:r>
      <w:r>
        <w:t xml:space="preserve"> </w:t>
      </w:r>
      <w:r>
        <w:rPr>
          <w:vertAlign w:val="superscript"/>
        </w:rPr>
        <w:footnoteReference w:id="80"/>
      </w:r>
      <w:r>
        <w:rPr>
          <w:vertAlign w:val="superscript"/>
        </w:rPr>
        <w:t xml:space="preserve"> </w:t>
      </w:r>
      <w:r>
        <w:rPr>
          <w:vertAlign w:val="superscript"/>
        </w:rPr>
        <w:footnoteReference w:id="81"/>
      </w:r>
      <w:r>
        <w:rPr>
          <w:vertAlign w:val="superscript"/>
        </w:rPr>
        <w:t xml:space="preserve"> </w:t>
      </w:r>
      <w:r>
        <w:rPr>
          <w:vertAlign w:val="superscript"/>
        </w:rPr>
        <w:footnoteReference w:id="82"/>
      </w:r>
      <w:r>
        <w:rPr>
          <w:vertAlign w:val="superscript"/>
        </w:rPr>
        <w:t xml:space="preserve"> </w:t>
      </w:r>
      <w:r>
        <w:rPr>
          <w:vertAlign w:val="superscript"/>
        </w:rPr>
        <w:footnoteReference w:id="83"/>
      </w:r>
      <w:r>
        <w:t xml:space="preserve"> </w:t>
      </w:r>
      <w:r>
        <w:rPr>
          <w:lang w:val="en-US" w:eastAsia="en-US" w:bidi="en-US"/>
        </w:rPr>
        <w:t xml:space="preserve">lomba untuk membelinya. Hal ini mejadi bukti bahwa orang toraja sangat mencintai </w:t>
      </w:r>
      <w:r>
        <w:t xml:space="preserve">kedamaian, bahkan </w:t>
      </w:r>
      <w:r>
        <w:rPr>
          <w:lang w:val="en-US" w:eastAsia="en-US" w:bidi="en-US"/>
        </w:rPr>
        <w:t xml:space="preserve">bersedia untuk menderita demi orang lain. Karakter seperti ini telah </w:t>
      </w:r>
      <w:r>
        <w:t>mengakar dalam diri masyarakat toraja</w:t>
      </w:r>
      <w:hyperlink w:anchor="bookmark83" w:tooltip="Current Document">
        <w:r>
          <w:t>.</w:t>
        </w:r>
        <w:r>
          <w:rPr>
            <w:vertAlign w:val="superscript"/>
          </w:rPr>
          <w:footnoteReference w:id="84"/>
        </w:r>
        <w:r>
          <w:t xml:space="preserve"> </w:t>
        </w:r>
      </w:hyperlink>
      <w:r>
        <w:t xml:space="preserve">Th Kobong mencatat bahwa dalam ungkapan </w:t>
      </w:r>
      <w:r>
        <w:rPr>
          <w:rStyle w:val="Bodytext2Italic"/>
        </w:rPr>
        <w:t>unnalli melo</w:t>
      </w:r>
      <w:r>
        <w:t xml:space="preserve"> (membeli kebaikan) dalam konteks kerukunan </w:t>
      </w:r>
      <w:r>
        <w:rPr>
          <w:lang w:val="en-US" w:eastAsia="en-US" w:bidi="en-US"/>
        </w:rPr>
        <w:t xml:space="preserve">dan </w:t>
      </w:r>
      <w:r>
        <w:t>kedamaian adalah sifat yang sangat menonjol dalam kehidupan masyarakat Toraja pada umumnya, sehingga falsafah tersebut menjadi sikap hidup y</w:t>
      </w:r>
      <w:r>
        <w:t xml:space="preserve">ang menggambarkan kecintaan terhadap </w:t>
      </w:r>
      <w:r>
        <w:lastRenderedPageBreak/>
        <w:t>kedamaian dan bukan agresif ekspansif</w:t>
      </w:r>
      <w:hyperlink w:anchor="bookmark84" w:tooltip="Current Document">
        <w:r>
          <w:t>.</w:t>
        </w:r>
        <w:r>
          <w:rPr>
            <w:vertAlign w:val="superscript"/>
          </w:rPr>
          <w:footnoteReference w:id="85"/>
        </w:r>
      </w:hyperlink>
    </w:p>
    <w:sectPr w:rsidR="00D57FCC">
      <w:pgSz w:w="12240" w:h="15840"/>
      <w:pgMar w:top="1646" w:right="1406" w:bottom="1617" w:left="14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F5A" w:rsidRDefault="00A94F5A">
      <w:r>
        <w:separator/>
      </w:r>
    </w:p>
  </w:endnote>
  <w:endnote w:type="continuationSeparator" w:id="0">
    <w:p w:rsidR="00A94F5A" w:rsidRDefault="00A9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CC" w:rsidRDefault="00A94F5A">
    <w:pPr>
      <w:rPr>
        <w:sz w:val="2"/>
        <w:szCs w:val="2"/>
      </w:rPr>
    </w:pPr>
    <w:r>
      <w:pict>
        <v:shapetype id="_x0000_t202" coordsize="21600,21600" o:spt="202" path="m,l,21600r21600,l21600,xe">
          <v:stroke joinstyle="miter"/>
          <v:path gradientshapeok="t" o:connecttype="rect"/>
        </v:shapetype>
        <v:shape id="_x0000_s2052" type="#_x0000_t202" style="position:absolute;margin-left:318pt;margin-top:734pt;width:4.8pt;height:6.95pt;z-index:-188744062;mso-wrap-style:none;mso-wrap-distance-left:5pt;mso-wrap-distance-right:5pt;mso-position-horizontal-relative:page;mso-position-vertical-relative:page" wrapcoords="0 0" filled="f" stroked="f">
          <v:textbox style="mso-fit-shape-to-text:t" inset="0,0,0,0">
            <w:txbxContent>
              <w:p w:rsidR="00D57FCC" w:rsidRDefault="00A94F5A">
                <w:pPr>
                  <w:pStyle w:val="Headerorfooter0"/>
                  <w:shd w:val="clear" w:color="auto" w:fill="auto"/>
                  <w:spacing w:line="240" w:lineRule="auto"/>
                </w:pPr>
                <w:r>
                  <w:fldChar w:fldCharType="begin"/>
                </w:r>
                <w:r>
                  <w:instrText xml:space="preserve"> PAGE \* MERGEFORMAT </w:instrText>
                </w:r>
                <w:r>
                  <w:fldChar w:fldCharType="separate"/>
                </w:r>
                <w:r w:rsidR="00BE3490" w:rsidRPr="00BE3490">
                  <w:rPr>
                    <w:rStyle w:val="Headerorfooter1"/>
                    <w:b/>
                    <w:bCs/>
                    <w:noProof/>
                  </w:rPr>
                  <w:t>8</w:t>
                </w:r>
                <w:r>
                  <w:rPr>
                    <w:rStyle w:val="Headerorfooter1"/>
                    <w:b/>
                    <w:bCs/>
                  </w:rPr>
                  <w:fldChar w:fldCharType="end"/>
                </w:r>
              </w:p>
            </w:txbxContent>
          </v:textbox>
          <w10:wrap anchorx="page" anchory="page"/>
        </v:shape>
      </w:pict>
    </w:r>
    <w:r>
      <w:pict>
        <v:shape id="_x0000_s2053" type="#_x0000_t202" style="position:absolute;margin-left:122.4pt;margin-top:713.6pt;width:21.35pt;height:6.95pt;z-index:-188744061;mso-wrap-style:none;mso-wrap-distance-left:5pt;mso-wrap-distance-right:5pt;mso-position-horizontal-relative:page;mso-position-vertical-relative:page" wrapcoords="0 0" filled="f" stroked="f">
          <v:textbox style="mso-fit-shape-to-text:t" inset="0,0,0,0">
            <w:txbxContent>
              <w:p w:rsidR="00D57FCC" w:rsidRDefault="00A94F5A">
                <w:pPr>
                  <w:pStyle w:val="Headerorfooter0"/>
                  <w:shd w:val="clear" w:color="auto" w:fill="auto"/>
                  <w:spacing w:line="240" w:lineRule="auto"/>
                </w:pPr>
                <w:r>
                  <w:rPr>
                    <w:rStyle w:val="Headerorfooter1"/>
                    <w:b/>
                    <w:bCs/>
                  </w:rPr>
                  <w:t>1262.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CC" w:rsidRDefault="00A94F5A">
    <w:pPr>
      <w:rPr>
        <w:sz w:val="2"/>
        <w:szCs w:val="2"/>
      </w:rPr>
    </w:pPr>
    <w:r>
      <w:pict>
        <v:shapetype id="_x0000_t202" coordsize="21600,21600" o:spt="202" path="m,l,21600r21600,l21600,xe">
          <v:stroke joinstyle="miter"/>
          <v:path gradientshapeok="t" o:connecttype="rect"/>
        </v:shapetype>
        <v:shape id="_x0000_s2056" type="#_x0000_t202" style="position:absolute;margin-left:72.5pt;margin-top:699.35pt;width:11.5pt;height:6.95pt;z-index:-188744058;mso-wrap-style:none;mso-wrap-distance-left:5pt;mso-wrap-distance-right:5pt;mso-position-horizontal-relative:page;mso-position-vertical-relative:page" wrapcoords="0 0" filled="f" stroked="f">
          <v:textbox style="mso-fit-shape-to-text:t" inset="0,0,0,0">
            <w:txbxContent>
              <w:p w:rsidR="00D57FCC" w:rsidRDefault="00A94F5A">
                <w:pPr>
                  <w:pStyle w:val="Headerorfooter0"/>
                  <w:shd w:val="clear" w:color="auto" w:fill="auto"/>
                  <w:spacing w:line="240" w:lineRule="auto"/>
                </w:pPr>
                <w:r>
                  <w:rPr>
                    <w:rStyle w:val="Headerorfooter1"/>
                    <w:b/>
                    <w:bCs/>
                  </w:rPr>
                  <w:t>74.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F5A" w:rsidRDefault="00A94F5A">
      <w:r>
        <w:separator/>
      </w:r>
    </w:p>
  </w:footnote>
  <w:footnote w:type="continuationSeparator" w:id="0">
    <w:p w:rsidR="00A94F5A" w:rsidRDefault="00A94F5A">
      <w:r>
        <w:continuationSeparator/>
      </w:r>
    </w:p>
  </w:footnote>
  <w:footnote w:id="1">
    <w:p w:rsidR="00D57FCC" w:rsidRDefault="00A94F5A">
      <w:pPr>
        <w:pStyle w:val="Footnote0"/>
        <w:shd w:val="clear" w:color="auto" w:fill="auto"/>
        <w:tabs>
          <w:tab w:val="left" w:pos="840"/>
        </w:tabs>
        <w:ind w:firstLine="760"/>
      </w:pPr>
      <w:bookmarkStart w:id="0" w:name="bookmark0"/>
      <w:bookmarkStart w:id="1" w:name="bookmark1"/>
      <w:r>
        <w:rPr>
          <w:vertAlign w:val="superscript"/>
        </w:rPr>
        <w:footnoteRef/>
      </w:r>
      <w:r>
        <w:tab/>
        <w:t xml:space="preserve">Abdul </w:t>
      </w:r>
      <w:r>
        <w:rPr>
          <w:lang w:val="en-US" w:eastAsia="en-US" w:bidi="en-US"/>
        </w:rPr>
        <w:t xml:space="preserve">Jamil </w:t>
      </w:r>
      <w:r>
        <w:t xml:space="preserve">Wahab. </w:t>
      </w:r>
      <w:r>
        <w:rPr>
          <w:rStyle w:val="FootnoteItalic"/>
        </w:rPr>
        <w:t>"Harmoni di Negeri Seribu Agama".</w:t>
      </w:r>
      <w:r>
        <w:t xml:space="preserve"> Jakarta : PT Elex Media Komputindo. 2015. 21.</w:t>
      </w:r>
      <w:bookmarkEnd w:id="0"/>
      <w:bookmarkEnd w:id="1"/>
    </w:p>
  </w:footnote>
  <w:footnote w:id="2">
    <w:p w:rsidR="00D57FCC" w:rsidRDefault="00A94F5A">
      <w:pPr>
        <w:pStyle w:val="Footnote0"/>
        <w:shd w:val="clear" w:color="auto" w:fill="auto"/>
        <w:tabs>
          <w:tab w:val="left" w:pos="855"/>
        </w:tabs>
        <w:ind w:left="740"/>
        <w:jc w:val="both"/>
      </w:pPr>
      <w:r>
        <w:rPr>
          <w:vertAlign w:val="superscript"/>
        </w:rPr>
        <w:footnoteRef/>
      </w:r>
      <w:r>
        <w:tab/>
      </w:r>
      <w:r>
        <w:t xml:space="preserve">Shadily, Hassan. (1984). </w:t>
      </w:r>
      <w:r>
        <w:rPr>
          <w:rStyle w:val="FootnoteItalic"/>
        </w:rPr>
        <w:t>Ensiklopedia Indonesia Volume 3.</w:t>
      </w:r>
      <w:r>
        <w:t xml:space="preserve"> Ichtiar Baru-Van Hoeve.</w:t>
      </w:r>
    </w:p>
  </w:footnote>
  <w:footnote w:id="3">
    <w:p w:rsidR="00D57FCC" w:rsidRDefault="00A94F5A">
      <w:pPr>
        <w:pStyle w:val="Footnote0"/>
        <w:shd w:val="clear" w:color="auto" w:fill="auto"/>
        <w:tabs>
          <w:tab w:val="left" w:pos="888"/>
        </w:tabs>
        <w:ind w:firstLine="760"/>
      </w:pPr>
      <w:bookmarkStart w:id="2" w:name="bookmark2"/>
      <w:bookmarkStart w:id="3" w:name="bookmark3"/>
      <w:r>
        <w:rPr>
          <w:vertAlign w:val="superscript"/>
        </w:rPr>
        <w:footnoteRef/>
      </w:r>
      <w:r>
        <w:tab/>
        <w:t xml:space="preserve">Darji Darmodiharjo dan Shidarta. </w:t>
      </w:r>
      <w:r>
        <w:rPr>
          <w:rStyle w:val="FootnoteItalic"/>
        </w:rPr>
        <w:t>"Pokok-Pokok Filsafat Hukum : Apa dan Bagaimana Filsafat Hukum di Indonesia".</w:t>
      </w:r>
      <w:r>
        <w:t xml:space="preserve"> Jakarta ; Gramedia Pustaka Utama. 2006. 233.</w:t>
      </w:r>
      <w:bookmarkEnd w:id="2"/>
      <w:bookmarkEnd w:id="3"/>
    </w:p>
  </w:footnote>
  <w:footnote w:id="4">
    <w:p w:rsidR="00D57FCC" w:rsidRDefault="00A94F5A">
      <w:pPr>
        <w:pStyle w:val="Footnote0"/>
        <w:shd w:val="clear" w:color="auto" w:fill="auto"/>
        <w:tabs>
          <w:tab w:val="left" w:pos="875"/>
        </w:tabs>
        <w:ind w:left="760"/>
        <w:jc w:val="both"/>
      </w:pPr>
      <w:r>
        <w:rPr>
          <w:vertAlign w:val="superscript"/>
        </w:rPr>
        <w:footnoteRef/>
      </w:r>
      <w:r>
        <w:tab/>
        <w:t>K B B I</w:t>
      </w:r>
    </w:p>
  </w:footnote>
  <w:footnote w:id="5">
    <w:p w:rsidR="00D57FCC" w:rsidRDefault="00A94F5A">
      <w:pPr>
        <w:pStyle w:val="Footnote0"/>
        <w:shd w:val="clear" w:color="auto" w:fill="auto"/>
        <w:tabs>
          <w:tab w:val="left" w:pos="893"/>
        </w:tabs>
        <w:ind w:firstLine="760"/>
        <w:jc w:val="both"/>
      </w:pPr>
      <w:bookmarkStart w:id="4" w:name="bookmark4"/>
      <w:bookmarkStart w:id="5" w:name="bookmark5"/>
      <w:r>
        <w:rPr>
          <w:vertAlign w:val="superscript"/>
        </w:rPr>
        <w:footnoteRef/>
      </w:r>
      <w:r>
        <w:tab/>
      </w:r>
      <w:r>
        <w:rPr>
          <w:lang w:val="en-US" w:eastAsia="en-US" w:bidi="en-US"/>
        </w:rPr>
        <w:t xml:space="preserve">Mohammad </w:t>
      </w:r>
      <w:r>
        <w:t xml:space="preserve">Takdir, Potret Kerukunan Berbasis Kearifan Lokal : Implementasi Nilai-Nilai Harmoni Dalam Ungkapan Rampak Naong Bringen Korong Dalam Kehidupan Masyarakat Madura. </w:t>
      </w:r>
      <w:r>
        <w:rPr>
          <w:rStyle w:val="FootnoteItalic"/>
        </w:rPr>
        <w:t>"Jurnal Khazanah",</w:t>
      </w:r>
      <w:r>
        <w:t xml:space="preserve"> Vol 16 </w:t>
      </w:r>
      <w:r>
        <w:rPr>
          <w:lang w:val="en-US" w:eastAsia="en-US" w:bidi="en-US"/>
        </w:rPr>
        <w:t xml:space="preserve">No </w:t>
      </w:r>
      <w:r>
        <w:t>1, 2018. 80.</w:t>
      </w:r>
      <w:bookmarkEnd w:id="4"/>
      <w:bookmarkEnd w:id="5"/>
    </w:p>
  </w:footnote>
  <w:footnote w:id="6">
    <w:p w:rsidR="00D57FCC" w:rsidRDefault="00A94F5A">
      <w:pPr>
        <w:pStyle w:val="Footnote20"/>
        <w:shd w:val="clear" w:color="auto" w:fill="auto"/>
        <w:ind w:firstLine="760"/>
      </w:pPr>
      <w:r>
        <w:rPr>
          <w:rStyle w:val="Footnote2NotItalic"/>
          <w:vertAlign w:val="superscript"/>
        </w:rPr>
        <w:footnoteRef/>
      </w:r>
      <w:r>
        <w:rPr>
          <w:rStyle w:val="Footnote2NotItalic"/>
        </w:rPr>
        <w:t xml:space="preserve"> PSP UGM, </w:t>
      </w:r>
      <w:r>
        <w:t>"Membangaun Kedaulatan Bangsa Be</w:t>
      </w:r>
      <w:r>
        <w:t>rdasarkan Nilai-Nilai Pancasila",</w:t>
      </w:r>
      <w:r>
        <w:rPr>
          <w:rStyle w:val="Footnote2NotItalic"/>
        </w:rPr>
        <w:t xml:space="preserve"> Bulaksumur : Pusat Studi Pancasila UGM. 2015. 74.</w:t>
      </w:r>
    </w:p>
  </w:footnote>
  <w:footnote w:id="7">
    <w:p w:rsidR="00D57FCC" w:rsidRDefault="00A94F5A">
      <w:pPr>
        <w:pStyle w:val="Footnote0"/>
        <w:shd w:val="clear" w:color="auto" w:fill="auto"/>
        <w:tabs>
          <w:tab w:val="left" w:pos="850"/>
        </w:tabs>
        <w:ind w:firstLine="760"/>
      </w:pPr>
      <w:bookmarkStart w:id="6" w:name="bookmark6"/>
      <w:bookmarkStart w:id="7" w:name="bookmark7"/>
      <w:r>
        <w:rPr>
          <w:vertAlign w:val="superscript"/>
        </w:rPr>
        <w:footnoteRef/>
      </w:r>
      <w:r>
        <w:tab/>
        <w:t xml:space="preserve">Bagir, Zainal </w:t>
      </w:r>
      <w:r>
        <w:rPr>
          <w:lang w:val="en-US" w:eastAsia="en-US" w:bidi="en-US"/>
        </w:rPr>
        <w:t xml:space="preserve">Abidin, </w:t>
      </w:r>
      <w:r>
        <w:t xml:space="preserve">Dkk. </w:t>
      </w:r>
      <w:r>
        <w:rPr>
          <w:rStyle w:val="FootnoteItalic"/>
        </w:rPr>
        <w:t>Laporan Tahunan Kehidupan Beragama di Indonesia,</w:t>
      </w:r>
      <w:r>
        <w:t xml:space="preserve"> Yoyakarta : CRS UGM . 2011. 33-34.</w:t>
      </w:r>
      <w:bookmarkEnd w:id="6"/>
      <w:bookmarkEnd w:id="7"/>
    </w:p>
  </w:footnote>
  <w:footnote w:id="8">
    <w:p w:rsidR="00D57FCC" w:rsidRDefault="00A94F5A">
      <w:pPr>
        <w:pStyle w:val="Footnote20"/>
        <w:shd w:val="clear" w:color="auto" w:fill="auto"/>
        <w:tabs>
          <w:tab w:val="left" w:pos="874"/>
        </w:tabs>
        <w:ind w:firstLine="760"/>
      </w:pPr>
      <w:bookmarkStart w:id="8" w:name="bookmark8"/>
      <w:r>
        <w:rPr>
          <w:rStyle w:val="Footnote2NotItalic"/>
          <w:vertAlign w:val="superscript"/>
        </w:rPr>
        <w:footnoteRef/>
      </w:r>
      <w:r>
        <w:rPr>
          <w:rStyle w:val="Footnote2NotItalic"/>
        </w:rPr>
        <w:tab/>
      </w:r>
      <w:r>
        <w:rPr>
          <w:rStyle w:val="Footnote2NotItalic"/>
          <w:lang w:val="en-US" w:eastAsia="en-US" w:bidi="en-US"/>
        </w:rPr>
        <w:t xml:space="preserve">I Made </w:t>
      </w:r>
      <w:r>
        <w:rPr>
          <w:rStyle w:val="Footnote2NotItalic"/>
        </w:rPr>
        <w:t xml:space="preserve">Suardana. </w:t>
      </w:r>
      <w:r>
        <w:t>"Pendidikan Harmoni: Seni Merayakan Kema</w:t>
      </w:r>
      <w:r>
        <w:t xml:space="preserve">juan Dalam Pendidikan Kristen". </w:t>
      </w:r>
      <w:r>
        <w:rPr>
          <w:rStyle w:val="Footnote2NotItalic"/>
        </w:rPr>
        <w:t>Tana Toraja : Perpustaakn STAKN Toraja. 4.</w:t>
      </w:r>
      <w:bookmarkEnd w:id="8"/>
    </w:p>
  </w:footnote>
  <w:footnote w:id="9">
    <w:p w:rsidR="00D57FCC" w:rsidRDefault="00A94F5A">
      <w:pPr>
        <w:pStyle w:val="Footnote20"/>
        <w:shd w:val="clear" w:color="auto" w:fill="auto"/>
        <w:tabs>
          <w:tab w:val="left" w:pos="907"/>
        </w:tabs>
        <w:ind w:firstLine="760"/>
        <w:jc w:val="both"/>
      </w:pPr>
      <w:bookmarkStart w:id="9" w:name="bookmark9"/>
      <w:r>
        <w:rPr>
          <w:rStyle w:val="Footnote2NotItalic"/>
          <w:vertAlign w:val="superscript"/>
        </w:rPr>
        <w:footnoteRef/>
      </w:r>
      <w:r>
        <w:rPr>
          <w:rStyle w:val="Footnote2NotItalic"/>
        </w:rPr>
        <w:tab/>
        <w:t xml:space="preserve">Sutaryo, Wihana Kirana Jaya, Dkk. </w:t>
      </w:r>
      <w:r>
        <w:t>"Membangun Kedaulatan Bangsa Berdasarkan Nilai-nilai Pancasila: Pemberdayaan Masyarakat Dalam Kawasan Terluar , Terdepan dan Tertinggal".</w:t>
      </w:r>
      <w:r>
        <w:rPr>
          <w:rStyle w:val="Footnote2NotItalic"/>
        </w:rPr>
        <w:t xml:space="preserve"> Yogyaka</w:t>
      </w:r>
      <w:r>
        <w:rPr>
          <w:rStyle w:val="Footnote2NotItalic"/>
        </w:rPr>
        <w:t>rta : Pusat Studi Pancasila Universitas Gadjah Mada. 2015.344-345.</w:t>
      </w:r>
      <w:bookmarkEnd w:id="9"/>
    </w:p>
  </w:footnote>
  <w:footnote w:id="10">
    <w:p w:rsidR="00D57FCC" w:rsidRDefault="00A94F5A">
      <w:pPr>
        <w:pStyle w:val="Footnote0"/>
        <w:shd w:val="clear" w:color="auto" w:fill="auto"/>
        <w:tabs>
          <w:tab w:val="left" w:pos="926"/>
        </w:tabs>
        <w:ind w:firstLine="760"/>
      </w:pPr>
      <w:bookmarkStart w:id="10" w:name="bookmark10"/>
      <w:r>
        <w:rPr>
          <w:vertAlign w:val="superscript"/>
        </w:rPr>
        <w:footnoteRef/>
      </w:r>
      <w:r>
        <w:tab/>
        <w:t xml:space="preserve">M Syaom Berliana dan Diah Cahyani. </w:t>
      </w:r>
      <w:r>
        <w:rPr>
          <w:rStyle w:val="FootnoteItalic"/>
        </w:rPr>
        <w:t xml:space="preserve">"Arsitektur, Urbanitas, dan Pendidikan Budaya Berkota". </w:t>
      </w:r>
      <w:r>
        <w:t>Yogyakarta: Katalog Dalam Terbitan (KDT). 2014 . 64-65.</w:t>
      </w:r>
      <w:bookmarkEnd w:id="10"/>
    </w:p>
  </w:footnote>
  <w:footnote w:id="11">
    <w:p w:rsidR="00D57FCC" w:rsidRDefault="00A94F5A">
      <w:pPr>
        <w:pStyle w:val="Footnote0"/>
        <w:shd w:val="clear" w:color="auto" w:fill="auto"/>
        <w:tabs>
          <w:tab w:val="left" w:pos="946"/>
        </w:tabs>
        <w:ind w:firstLine="760"/>
      </w:pPr>
      <w:r>
        <w:rPr>
          <w:vertAlign w:val="superscript"/>
        </w:rPr>
        <w:footnoteRef/>
      </w:r>
      <w:r>
        <w:tab/>
      </w:r>
      <w:r>
        <w:rPr>
          <w:lang w:val="en-US" w:eastAsia="en-US" w:bidi="en-US"/>
        </w:rPr>
        <w:t xml:space="preserve">Arnold </w:t>
      </w:r>
      <w:r>
        <w:t xml:space="preserve">Batkunde, </w:t>
      </w:r>
      <w:r>
        <w:rPr>
          <w:lang w:val="en-US" w:eastAsia="en-US" w:bidi="en-US"/>
        </w:rPr>
        <w:t xml:space="preserve">Canny </w:t>
      </w:r>
      <w:r>
        <w:t xml:space="preserve">Rumfan, Dkk. </w:t>
      </w:r>
      <w:r>
        <w:rPr>
          <w:rStyle w:val="FootnoteItalic"/>
        </w:rPr>
        <w:t>"</w:t>
      </w:r>
      <w:r>
        <w:rPr>
          <w:rStyle w:val="FootnoteItalic"/>
        </w:rPr>
        <w:t xml:space="preserve">Upacara Fangnae Kidabela Masyarakat Tanimbar". </w:t>
      </w:r>
      <w:r>
        <w:t>Ambon : Dian Anugerah Terang Abadi CV. 141.</w:t>
      </w:r>
    </w:p>
  </w:footnote>
  <w:footnote w:id="12">
    <w:p w:rsidR="00D57FCC" w:rsidRDefault="00A94F5A">
      <w:pPr>
        <w:pStyle w:val="Footnote0"/>
        <w:shd w:val="clear" w:color="auto" w:fill="auto"/>
        <w:jc w:val="right"/>
      </w:pPr>
      <w:bookmarkStart w:id="11" w:name="bookmark11"/>
      <w:r>
        <w:rPr>
          <w:vertAlign w:val="superscript"/>
        </w:rPr>
        <w:footnoteRef/>
      </w:r>
      <w:r>
        <w:t xml:space="preserve"> Deni Junaedi. </w:t>
      </w:r>
      <w:r>
        <w:rPr>
          <w:rStyle w:val="FootnoteItalic"/>
        </w:rPr>
        <w:t>"Esetetika : Jalinan Subjek, Objek Dan Nilai".</w:t>
      </w:r>
      <w:r>
        <w:t xml:space="preserve"> Yogyakarta : BP ISI Yogyakarta. 2013.</w:t>
      </w:r>
      <w:bookmarkEnd w:id="11"/>
    </w:p>
    <w:p w:rsidR="00D57FCC" w:rsidRDefault="00A94F5A">
      <w:pPr>
        <w:pStyle w:val="Footnote0"/>
        <w:shd w:val="clear" w:color="auto" w:fill="auto"/>
      </w:pPr>
      <w:r>
        <w:t>229.</w:t>
      </w:r>
    </w:p>
  </w:footnote>
  <w:footnote w:id="13">
    <w:p w:rsidR="00D57FCC" w:rsidRDefault="00A94F5A">
      <w:pPr>
        <w:pStyle w:val="Footnote0"/>
        <w:shd w:val="clear" w:color="auto" w:fill="auto"/>
        <w:tabs>
          <w:tab w:val="left" w:pos="211"/>
        </w:tabs>
        <w:jc w:val="both"/>
      </w:pPr>
      <w:bookmarkStart w:id="12" w:name="bookmark12"/>
      <w:r>
        <w:rPr>
          <w:vertAlign w:val="superscript"/>
        </w:rPr>
        <w:footnoteRef/>
      </w:r>
      <w:r>
        <w:tab/>
      </w:r>
      <w:r>
        <w:rPr>
          <w:rStyle w:val="FootnoteItalic"/>
          <w:lang w:val="en-US" w:eastAsia="en-US" w:bidi="en-US"/>
        </w:rPr>
        <w:t>Ibid,</w:t>
      </w:r>
      <w:r>
        <w:rPr>
          <w:lang w:val="en-US" w:eastAsia="en-US" w:bidi="en-US"/>
        </w:rPr>
        <w:t xml:space="preserve"> </w:t>
      </w:r>
      <w:r>
        <w:t>227.</w:t>
      </w:r>
      <w:bookmarkEnd w:id="12"/>
    </w:p>
  </w:footnote>
  <w:footnote w:id="14">
    <w:p w:rsidR="00D57FCC" w:rsidRDefault="00A94F5A">
      <w:pPr>
        <w:pStyle w:val="Footnote0"/>
        <w:shd w:val="clear" w:color="auto" w:fill="auto"/>
        <w:tabs>
          <w:tab w:val="left" w:pos="163"/>
        </w:tabs>
        <w:jc w:val="both"/>
      </w:pPr>
      <w:bookmarkStart w:id="13" w:name="bookmark13"/>
      <w:bookmarkStart w:id="14" w:name="bookmark14"/>
      <w:r>
        <w:rPr>
          <w:vertAlign w:val="superscript"/>
        </w:rPr>
        <w:footnoteRef/>
      </w:r>
      <w:r>
        <w:tab/>
      </w:r>
      <w:r>
        <w:rPr>
          <w:rStyle w:val="FootnoteItalic"/>
          <w:lang w:val="en-US" w:eastAsia="en-US" w:bidi="en-US"/>
        </w:rPr>
        <w:t>Ibid,</w:t>
      </w:r>
      <w:r>
        <w:rPr>
          <w:lang w:val="en-US" w:eastAsia="en-US" w:bidi="en-US"/>
        </w:rPr>
        <w:t xml:space="preserve"> </w:t>
      </w:r>
      <w:r>
        <w:t>245.</w:t>
      </w:r>
      <w:bookmarkEnd w:id="13"/>
      <w:bookmarkEnd w:id="14"/>
    </w:p>
  </w:footnote>
  <w:footnote w:id="15">
    <w:p w:rsidR="00D57FCC" w:rsidRDefault="00A94F5A">
      <w:pPr>
        <w:pStyle w:val="Footnote0"/>
        <w:shd w:val="clear" w:color="auto" w:fill="auto"/>
        <w:tabs>
          <w:tab w:val="left" w:pos="917"/>
        </w:tabs>
        <w:ind w:firstLine="760"/>
      </w:pPr>
      <w:bookmarkStart w:id="15" w:name="bookmark15"/>
      <w:r>
        <w:rPr>
          <w:vertAlign w:val="superscript"/>
        </w:rPr>
        <w:footnoteRef/>
      </w:r>
      <w:r>
        <w:tab/>
        <w:t xml:space="preserve">Rayini Dahesihsari Dkk. </w:t>
      </w:r>
      <w:r>
        <w:rPr>
          <w:rStyle w:val="FootnoteItalic"/>
        </w:rPr>
        <w:t>"</w:t>
      </w:r>
      <w:r>
        <w:rPr>
          <w:rStyle w:val="FootnoteItalic"/>
        </w:rPr>
        <w:t>Komunikasi Akomodatif Untuk Mewujudkan Harmoni Sosial".</w:t>
      </w:r>
      <w:r>
        <w:t xml:space="preserve"> Jakarta : Universitas Katolik Indonesia Atma Jaya. 3.</w:t>
      </w:r>
      <w:bookmarkEnd w:id="15"/>
    </w:p>
  </w:footnote>
  <w:footnote w:id="16">
    <w:p w:rsidR="00D57FCC" w:rsidRDefault="00A94F5A">
      <w:pPr>
        <w:pStyle w:val="Footnote0"/>
        <w:shd w:val="clear" w:color="auto" w:fill="auto"/>
        <w:tabs>
          <w:tab w:val="left" w:pos="928"/>
        </w:tabs>
        <w:ind w:left="760"/>
        <w:jc w:val="both"/>
      </w:pPr>
      <w:r>
        <w:rPr>
          <w:vertAlign w:val="superscript"/>
        </w:rPr>
        <w:footnoteRef/>
      </w:r>
      <w:r>
        <w:tab/>
      </w:r>
      <w:r>
        <w:rPr>
          <w:rStyle w:val="FootnoteItalic"/>
          <w:lang w:val="en-US" w:eastAsia="en-US" w:bidi="en-US"/>
        </w:rPr>
        <w:t>Ibid</w:t>
      </w:r>
      <w:r>
        <w:rPr>
          <w:lang w:val="en-US" w:eastAsia="en-US" w:bidi="en-US"/>
        </w:rPr>
        <w:t xml:space="preserve">, </w:t>
      </w:r>
      <w:r>
        <w:t>xvi.</w:t>
      </w:r>
    </w:p>
  </w:footnote>
  <w:footnote w:id="17">
    <w:p w:rsidR="00D57FCC" w:rsidRDefault="00A94F5A">
      <w:pPr>
        <w:pStyle w:val="Footnote0"/>
        <w:shd w:val="clear" w:color="auto" w:fill="auto"/>
        <w:tabs>
          <w:tab w:val="left" w:pos="1003"/>
        </w:tabs>
        <w:ind w:firstLine="760"/>
      </w:pPr>
      <w:bookmarkStart w:id="17" w:name="bookmark16"/>
      <w:r>
        <w:rPr>
          <w:vertAlign w:val="superscript"/>
        </w:rPr>
        <w:footnoteRef/>
      </w:r>
      <w:r>
        <w:tab/>
      </w:r>
      <w:r>
        <w:rPr>
          <w:lang w:val="en-US" w:eastAsia="en-US" w:bidi="en-US"/>
        </w:rPr>
        <w:t xml:space="preserve">Rustam </w:t>
      </w:r>
      <w:r>
        <w:t xml:space="preserve">Efendy Rasyid. </w:t>
      </w:r>
      <w:r>
        <w:rPr>
          <w:rStyle w:val="FootnoteItalic"/>
        </w:rPr>
        <w:t>"Buku Ajar Pengantar Pendidikan"</w:t>
      </w:r>
      <w:r>
        <w:t>. Tasikmalaya : ANGGOTA IKAPI JAWA BARAT. 2022. 1.</w:t>
      </w:r>
      <w:bookmarkEnd w:id="17"/>
    </w:p>
  </w:footnote>
  <w:footnote w:id="18">
    <w:p w:rsidR="00D57FCC" w:rsidRDefault="00A94F5A">
      <w:pPr>
        <w:pStyle w:val="Footnote0"/>
        <w:shd w:val="clear" w:color="auto" w:fill="auto"/>
        <w:tabs>
          <w:tab w:val="left" w:pos="965"/>
        </w:tabs>
        <w:ind w:firstLine="760"/>
      </w:pPr>
      <w:bookmarkStart w:id="18" w:name="bookmark17"/>
      <w:bookmarkStart w:id="19" w:name="bookmark18"/>
      <w:r>
        <w:rPr>
          <w:vertAlign w:val="superscript"/>
        </w:rPr>
        <w:footnoteRef/>
      </w:r>
      <w:r>
        <w:tab/>
      </w:r>
      <w:r>
        <w:rPr>
          <w:lang w:val="en-US" w:eastAsia="en-US" w:bidi="en-US"/>
        </w:rPr>
        <w:t xml:space="preserve">Husamah, Arina </w:t>
      </w:r>
      <w:r>
        <w:t>Restian d</w:t>
      </w:r>
      <w:r>
        <w:t xml:space="preserve">an Rohmad Widodo. </w:t>
      </w:r>
      <w:r>
        <w:rPr>
          <w:rStyle w:val="FootnoteItalic"/>
        </w:rPr>
        <w:t>"Pengantar Pendidikan"</w:t>
      </w:r>
      <w:r>
        <w:t>. Malang : UMM Press. 2019. 29.</w:t>
      </w:r>
      <w:bookmarkEnd w:id="18"/>
      <w:bookmarkEnd w:id="19"/>
    </w:p>
  </w:footnote>
  <w:footnote w:id="19">
    <w:p w:rsidR="00D57FCC" w:rsidRDefault="00A94F5A">
      <w:pPr>
        <w:pStyle w:val="Footnote20"/>
        <w:shd w:val="clear" w:color="auto" w:fill="auto"/>
        <w:tabs>
          <w:tab w:val="left" w:pos="950"/>
        </w:tabs>
        <w:ind w:firstLine="760"/>
        <w:jc w:val="both"/>
      </w:pPr>
      <w:r>
        <w:rPr>
          <w:rStyle w:val="Footnote2NotItalic"/>
          <w:vertAlign w:val="superscript"/>
        </w:rPr>
        <w:footnoteRef/>
      </w:r>
      <w:r>
        <w:rPr>
          <w:rStyle w:val="Footnote2NotItalic"/>
        </w:rPr>
        <w:tab/>
        <w:t xml:space="preserve">Hoerudin, Cecep Wahyu. </w:t>
      </w:r>
      <w:r>
        <w:t>"Model Bahasa Indonesia Sebagai Bahasa Pengantar Pada Pendidikan Harmoni dan Implikasinya Terhadap Bahan Ajar Bahasa Indonesia".</w:t>
      </w:r>
      <w:r>
        <w:rPr>
          <w:rStyle w:val="Footnote2NotItalic"/>
        </w:rPr>
        <w:t xml:space="preserve"> Universitas Pendidikan Indones</w:t>
      </w:r>
      <w:r>
        <w:rPr>
          <w:rStyle w:val="Footnote2NotItalic"/>
        </w:rPr>
        <w:t>ia : Repository.upi.edu. 1.</w:t>
      </w:r>
    </w:p>
  </w:footnote>
  <w:footnote w:id="20">
    <w:p w:rsidR="00D57FCC" w:rsidRDefault="00A94F5A">
      <w:pPr>
        <w:pStyle w:val="Footnote0"/>
        <w:shd w:val="clear" w:color="auto" w:fill="auto"/>
        <w:spacing w:line="312" w:lineRule="exact"/>
        <w:ind w:firstLine="740"/>
      </w:pPr>
      <w:bookmarkStart w:id="20" w:name="bookmark19"/>
      <w:r>
        <w:rPr>
          <w:vertAlign w:val="superscript"/>
        </w:rPr>
        <w:footnoteRef/>
      </w:r>
      <w:r>
        <w:t xml:space="preserve"> Wiji Suprayodi Dkk</w:t>
      </w:r>
      <w:r>
        <w:rPr>
          <w:rStyle w:val="FootnoteItalic"/>
        </w:rPr>
        <w:t>."Pendidikan Harmoni Sebuah Proses Untuk Menjadi Indonesia".</w:t>
      </w:r>
      <w:r>
        <w:t xml:space="preserve"> Jakarta : World Vision Wahana Visi Indonesia. 2012. VIII.</w:t>
      </w:r>
      <w:bookmarkEnd w:id="20"/>
    </w:p>
  </w:footnote>
  <w:footnote w:id="21">
    <w:p w:rsidR="00D57FCC" w:rsidRDefault="00A94F5A">
      <w:pPr>
        <w:pStyle w:val="Footnote0"/>
        <w:shd w:val="clear" w:color="auto" w:fill="auto"/>
        <w:ind w:firstLine="760"/>
      </w:pPr>
      <w:bookmarkStart w:id="21" w:name="bookmark20"/>
      <w:bookmarkStart w:id="22" w:name="bookmark21"/>
      <w:r>
        <w:rPr>
          <w:vertAlign w:val="superscript"/>
        </w:rPr>
        <w:footnoteRef/>
      </w:r>
      <w:r>
        <w:t xml:space="preserve"> Amirulloh Syarbini. </w:t>
      </w:r>
      <w:r>
        <w:rPr>
          <w:rStyle w:val="FootnoteItalic"/>
        </w:rPr>
        <w:t>"Model Pendidikan Karakter Dalam Keluarga".</w:t>
      </w:r>
      <w:r>
        <w:t xml:space="preserve"> Jakarta : Gramedia (Anggota IKAPI). 2014. 1.</w:t>
      </w:r>
      <w:bookmarkEnd w:id="21"/>
      <w:bookmarkEnd w:id="22"/>
    </w:p>
  </w:footnote>
  <w:footnote w:id="22">
    <w:p w:rsidR="00D57FCC" w:rsidRDefault="00A94F5A">
      <w:pPr>
        <w:pStyle w:val="Footnote0"/>
        <w:shd w:val="clear" w:color="auto" w:fill="auto"/>
        <w:tabs>
          <w:tab w:val="left" w:pos="1032"/>
        </w:tabs>
        <w:ind w:firstLine="760"/>
      </w:pPr>
      <w:bookmarkStart w:id="23" w:name="bookmark22"/>
      <w:r>
        <w:rPr>
          <w:vertAlign w:val="superscript"/>
        </w:rPr>
        <w:footnoteRef/>
      </w:r>
      <w:r>
        <w:tab/>
        <w:t xml:space="preserve">Ismail Suardi Wekke. </w:t>
      </w:r>
      <w:r>
        <w:rPr>
          <w:rStyle w:val="FootnoteItalic"/>
        </w:rPr>
        <w:t xml:space="preserve">"Tindak Tutur Dari Mimbar Keagamaan Dalam Harmoni Papua Barat". </w:t>
      </w:r>
      <w:r>
        <w:t>Yogyakarta : Katalog Dalam Terbitan (KTD). 2016. 126.</w:t>
      </w:r>
      <w:bookmarkEnd w:id="23"/>
    </w:p>
  </w:footnote>
  <w:footnote w:id="23">
    <w:p w:rsidR="00D57FCC" w:rsidRDefault="00A94F5A">
      <w:pPr>
        <w:pStyle w:val="Footnote20"/>
        <w:shd w:val="clear" w:color="auto" w:fill="auto"/>
        <w:ind w:firstLine="760"/>
      </w:pPr>
      <w:bookmarkStart w:id="24" w:name="bookmark23"/>
      <w:r>
        <w:rPr>
          <w:rStyle w:val="Footnote2NotItalic"/>
          <w:vertAlign w:val="superscript"/>
        </w:rPr>
        <w:footnoteRef/>
      </w:r>
      <w:r>
        <w:rPr>
          <w:rStyle w:val="Footnote2NotItalic"/>
        </w:rPr>
        <w:t xml:space="preserve"> W.J. </w:t>
      </w:r>
      <w:r>
        <w:rPr>
          <w:rStyle w:val="Footnote2NotItalic"/>
          <w:lang w:val="en-US" w:eastAsia="en-US" w:bidi="en-US"/>
        </w:rPr>
        <w:t xml:space="preserve">Bennett. </w:t>
      </w:r>
      <w:r>
        <w:rPr>
          <w:lang w:val="en-US" w:eastAsia="en-US" w:bidi="en-US"/>
        </w:rPr>
        <w:t xml:space="preserve">"The Boook of Virtues: A Treasury of Great Moral </w:t>
      </w:r>
      <w:r>
        <w:rPr>
          <w:lang w:val="en-US" w:eastAsia="en-US" w:bidi="en-US"/>
        </w:rPr>
        <w:t>Stories".</w:t>
      </w:r>
      <w:r>
        <w:rPr>
          <w:rStyle w:val="Footnote2NotItalic"/>
          <w:lang w:val="en-US" w:eastAsia="en-US" w:bidi="en-US"/>
        </w:rPr>
        <w:t xml:space="preserve"> New York: Simon &amp; Schuster, 1993. 108.</w:t>
      </w:r>
      <w:bookmarkEnd w:id="24"/>
    </w:p>
  </w:footnote>
  <w:footnote w:id="24">
    <w:p w:rsidR="00D57FCC" w:rsidRDefault="00A94F5A">
      <w:pPr>
        <w:pStyle w:val="Footnote20"/>
        <w:shd w:val="clear" w:color="auto" w:fill="auto"/>
        <w:tabs>
          <w:tab w:val="left" w:pos="888"/>
        </w:tabs>
        <w:ind w:firstLine="760"/>
      </w:pPr>
      <w:r>
        <w:rPr>
          <w:rStyle w:val="Footnote2NotItalic"/>
          <w:vertAlign w:val="superscript"/>
          <w:lang w:val="en-US" w:eastAsia="en-US" w:bidi="en-US"/>
        </w:rPr>
        <w:footnoteRef/>
      </w:r>
      <w:r>
        <w:rPr>
          <w:rStyle w:val="Footnote2NotItalic"/>
          <w:lang w:val="en-US" w:eastAsia="en-US" w:bidi="en-US"/>
        </w:rPr>
        <w:tab/>
        <w:t xml:space="preserve">Peter Hanohano. </w:t>
      </w:r>
      <w:r>
        <w:rPr>
          <w:lang w:val="en-US" w:eastAsia="en-US" w:bidi="en-US"/>
        </w:rPr>
        <w:t>"The Spiritual Imperative Of Native Epistemology '.Restoring Harmony and Balance to Education</w:t>
      </w:r>
      <w:r>
        <w:rPr>
          <w:rStyle w:val="Footnote2NotItalic"/>
          <w:lang w:val="en-US" w:eastAsia="en-US" w:bidi="en-US"/>
        </w:rPr>
        <w:t xml:space="preserve"> ". University Of Alberta. 212-213.</w:t>
      </w:r>
    </w:p>
  </w:footnote>
  <w:footnote w:id="25">
    <w:p w:rsidR="00D57FCC" w:rsidRDefault="00A94F5A">
      <w:pPr>
        <w:pStyle w:val="Footnote20"/>
        <w:shd w:val="clear" w:color="auto" w:fill="auto"/>
        <w:tabs>
          <w:tab w:val="left" w:pos="1032"/>
        </w:tabs>
        <w:ind w:firstLine="740"/>
      </w:pPr>
      <w:bookmarkStart w:id="25" w:name="bookmark24"/>
      <w:bookmarkStart w:id="26" w:name="bookmark25"/>
      <w:r>
        <w:rPr>
          <w:rStyle w:val="Footnote2NotItalic"/>
          <w:vertAlign w:val="superscript"/>
        </w:rPr>
        <w:footnoteRef/>
      </w:r>
      <w:r>
        <w:rPr>
          <w:rStyle w:val="Footnote2NotItalic"/>
        </w:rPr>
        <w:tab/>
        <w:t xml:space="preserve">Jenri Ambarita. </w:t>
      </w:r>
      <w:r>
        <w:t>"Pendidikan Karakter Kolaboratif : Sinergi</w:t>
      </w:r>
      <w:r>
        <w:t>tas Peran Keluarga, Guru PAK dan Teknologi".</w:t>
      </w:r>
      <w:r>
        <w:rPr>
          <w:rStyle w:val="Footnote2NotItalic"/>
        </w:rPr>
        <w:t xml:space="preserve"> Palembang : Inteligi. 2021. 218.</w:t>
      </w:r>
      <w:bookmarkEnd w:id="25"/>
      <w:bookmarkEnd w:id="26"/>
    </w:p>
  </w:footnote>
  <w:footnote w:id="26">
    <w:p w:rsidR="00D57FCC" w:rsidRDefault="00A94F5A">
      <w:pPr>
        <w:pStyle w:val="Footnote0"/>
        <w:shd w:val="clear" w:color="auto" w:fill="auto"/>
        <w:tabs>
          <w:tab w:val="left" w:pos="888"/>
        </w:tabs>
        <w:ind w:firstLine="740"/>
      </w:pPr>
      <w:r>
        <w:rPr>
          <w:vertAlign w:val="superscript"/>
        </w:rPr>
        <w:footnoteRef/>
      </w:r>
      <w:r>
        <w:tab/>
        <w:t xml:space="preserve">Aan Hasannah, Neng Gustini dan Dede Rohaniawati. " </w:t>
      </w:r>
      <w:r>
        <w:rPr>
          <w:rStyle w:val="FootnoteItalic"/>
        </w:rPr>
        <w:t>Nilai-Nilai Karakter Sunda".</w:t>
      </w:r>
      <w:r>
        <w:t xml:space="preserve"> Yogyakarta : Katalog Dalam Terbitan (KTD). 2016. 2.</w:t>
      </w:r>
    </w:p>
  </w:footnote>
  <w:footnote w:id="27">
    <w:p w:rsidR="00D57FCC" w:rsidRDefault="00A94F5A">
      <w:pPr>
        <w:pStyle w:val="Footnote20"/>
        <w:shd w:val="clear" w:color="auto" w:fill="auto"/>
        <w:tabs>
          <w:tab w:val="left" w:pos="950"/>
        </w:tabs>
        <w:spacing w:line="302" w:lineRule="exact"/>
        <w:ind w:firstLine="740"/>
      </w:pPr>
      <w:bookmarkStart w:id="28" w:name="bookmark26"/>
      <w:r>
        <w:rPr>
          <w:rStyle w:val="Footnote2NotItalic"/>
          <w:vertAlign w:val="superscript"/>
        </w:rPr>
        <w:footnoteRef/>
      </w:r>
      <w:r>
        <w:rPr>
          <w:rStyle w:val="Footnote2NotItalic"/>
        </w:rPr>
        <w:tab/>
        <w:t xml:space="preserve">Khaerul Umam Noer. </w:t>
      </w:r>
      <w:r>
        <w:t>"Kebijakan Kesehatan da</w:t>
      </w:r>
      <w:r>
        <w:t>n Pelibatan Komunitas dalam Menurunkan AKI/AKB di Indonesia".</w:t>
      </w:r>
      <w:r>
        <w:rPr>
          <w:rStyle w:val="Footnote2NotItalic"/>
        </w:rPr>
        <w:t xml:space="preserve"> Jakarta : PKWDG UI. 2015.248.</w:t>
      </w:r>
      <w:bookmarkEnd w:id="28"/>
    </w:p>
  </w:footnote>
  <w:footnote w:id="28">
    <w:p w:rsidR="00D57FCC" w:rsidRDefault="00A94F5A">
      <w:pPr>
        <w:pStyle w:val="Footnote0"/>
        <w:shd w:val="clear" w:color="auto" w:fill="auto"/>
        <w:tabs>
          <w:tab w:val="left" w:pos="922"/>
        </w:tabs>
        <w:ind w:firstLine="740"/>
      </w:pPr>
      <w:bookmarkStart w:id="29" w:name="bookmark27"/>
      <w:r>
        <w:rPr>
          <w:vertAlign w:val="superscript"/>
        </w:rPr>
        <w:footnoteRef/>
      </w:r>
      <w:r>
        <w:tab/>
        <w:t xml:space="preserve">Rannu Sanderan, "Tosangserekan, </w:t>
      </w:r>
      <w:r>
        <w:rPr>
          <w:lang w:val="en-US" w:eastAsia="en-US" w:bidi="en-US"/>
        </w:rPr>
        <w:t>a theological reflection on the integrity of creation in the Torajan Context", OSF Preprints, (November 6,2021), osf.io/v5u8e.</w:t>
      </w:r>
      <w:bookmarkEnd w:id="29"/>
    </w:p>
  </w:footnote>
  <w:footnote w:id="29">
    <w:p w:rsidR="00D57FCC" w:rsidRDefault="00A94F5A">
      <w:pPr>
        <w:pStyle w:val="Footnote0"/>
        <w:shd w:val="clear" w:color="auto" w:fill="auto"/>
        <w:tabs>
          <w:tab w:val="left" w:pos="926"/>
        </w:tabs>
        <w:spacing w:line="312" w:lineRule="exact"/>
        <w:ind w:firstLine="740"/>
      </w:pPr>
      <w:bookmarkStart w:id="30" w:name="bookmark28"/>
      <w:bookmarkStart w:id="31" w:name="bookmark29"/>
      <w:r>
        <w:rPr>
          <w:vertAlign w:val="superscript"/>
          <w:lang w:val="en-US" w:eastAsia="en-US" w:bidi="en-US"/>
        </w:rPr>
        <w:footnoteRef/>
      </w:r>
      <w:r>
        <w:rPr>
          <w:lang w:val="en-US" w:eastAsia="en-US" w:bidi="en-US"/>
        </w:rPr>
        <w:tab/>
        <w:t>F</w:t>
      </w:r>
      <w:r>
        <w:rPr>
          <w:lang w:val="en-US" w:eastAsia="en-US" w:bidi="en-US"/>
        </w:rPr>
        <w:t xml:space="preserve">rans Teny Manopo, </w:t>
      </w:r>
      <w:r>
        <w:t>Pertobatan Ekologis Dalam Bingkai "</w:t>
      </w:r>
      <w:r>
        <w:rPr>
          <w:rStyle w:val="FootnoteItalic"/>
        </w:rPr>
        <w:t xml:space="preserve">Sangserekan </w:t>
      </w:r>
      <w:r>
        <w:rPr>
          <w:rStyle w:val="FootnoteItalic"/>
          <w:lang w:val="en-US" w:eastAsia="en-US" w:bidi="en-US"/>
        </w:rPr>
        <w:t>Bane'"</w:t>
      </w:r>
      <w:r>
        <w:rPr>
          <w:lang w:val="en-US" w:eastAsia="en-US" w:bidi="en-US"/>
        </w:rPr>
        <w:t xml:space="preserve"> Dan </w:t>
      </w:r>
      <w:r>
        <w:t xml:space="preserve">Pandemi </w:t>
      </w:r>
      <w:r>
        <w:rPr>
          <w:lang w:val="en-US" w:eastAsia="en-US" w:bidi="en-US"/>
        </w:rPr>
        <w:t xml:space="preserve">Covid </w:t>
      </w:r>
      <w:r>
        <w:t xml:space="preserve">19. </w:t>
      </w:r>
      <w:r>
        <w:rPr>
          <w:rStyle w:val="FootnoteItalic"/>
        </w:rPr>
        <w:t>"Kamasean : Jurnal Teologi Kristen",</w:t>
      </w:r>
      <w:r>
        <w:t xml:space="preserve"> Vol 2, </w:t>
      </w:r>
      <w:r>
        <w:rPr>
          <w:lang w:val="en-US" w:eastAsia="en-US" w:bidi="en-US"/>
        </w:rPr>
        <w:t xml:space="preserve">No </w:t>
      </w:r>
      <w:r>
        <w:t>1, 2021. 3.</w:t>
      </w:r>
      <w:bookmarkEnd w:id="30"/>
      <w:bookmarkEnd w:id="31"/>
    </w:p>
  </w:footnote>
  <w:footnote w:id="30">
    <w:p w:rsidR="00D57FCC" w:rsidRDefault="00A94F5A">
      <w:pPr>
        <w:pStyle w:val="Footnote20"/>
        <w:shd w:val="clear" w:color="auto" w:fill="auto"/>
        <w:tabs>
          <w:tab w:val="left" w:pos="956"/>
        </w:tabs>
        <w:ind w:left="740"/>
        <w:jc w:val="both"/>
      </w:pPr>
      <w:bookmarkStart w:id="32" w:name="bookmark30"/>
      <w:r>
        <w:rPr>
          <w:rStyle w:val="Footnote2NotItalic"/>
          <w:vertAlign w:val="superscript"/>
        </w:rPr>
        <w:footnoteRef/>
      </w:r>
      <w:r>
        <w:rPr>
          <w:rStyle w:val="Footnote2NotItalic"/>
        </w:rPr>
        <w:tab/>
      </w:r>
      <w:r>
        <w:t>Kamus Toradja-Indonesia.</w:t>
      </w:r>
      <w:bookmarkEnd w:id="32"/>
    </w:p>
  </w:footnote>
  <w:footnote w:id="31">
    <w:p w:rsidR="00D57FCC" w:rsidRDefault="00A94F5A">
      <w:pPr>
        <w:pStyle w:val="Footnote20"/>
        <w:shd w:val="clear" w:color="auto" w:fill="auto"/>
        <w:tabs>
          <w:tab w:val="left" w:pos="903"/>
        </w:tabs>
        <w:ind w:left="740"/>
        <w:jc w:val="both"/>
      </w:pPr>
      <w:r>
        <w:rPr>
          <w:rStyle w:val="Footnote2NotItalic"/>
          <w:vertAlign w:val="superscript"/>
        </w:rPr>
        <w:footnoteRef/>
      </w:r>
      <w:r>
        <w:rPr>
          <w:rStyle w:val="Footnote2NotItalic"/>
        </w:rPr>
        <w:tab/>
      </w:r>
      <w:r>
        <w:rPr>
          <w:lang w:val="en-US" w:eastAsia="en-US" w:bidi="en-US"/>
        </w:rPr>
        <w:t>Ibid</w:t>
      </w:r>
    </w:p>
  </w:footnote>
  <w:footnote w:id="32">
    <w:p w:rsidR="00D57FCC" w:rsidRDefault="00A94F5A">
      <w:pPr>
        <w:pStyle w:val="Footnote0"/>
        <w:shd w:val="clear" w:color="auto" w:fill="auto"/>
        <w:tabs>
          <w:tab w:val="left" w:pos="926"/>
        </w:tabs>
        <w:ind w:firstLine="740"/>
      </w:pPr>
      <w:bookmarkStart w:id="33" w:name="bookmark31"/>
      <w:r>
        <w:rPr>
          <w:vertAlign w:val="superscript"/>
        </w:rPr>
        <w:footnoteRef/>
      </w:r>
      <w:r>
        <w:tab/>
      </w:r>
      <w:r>
        <w:rPr>
          <w:lang w:val="en-US" w:eastAsia="en-US" w:bidi="en-US"/>
        </w:rPr>
        <w:t xml:space="preserve">Frans </w:t>
      </w:r>
      <w:r>
        <w:t>Teny Manopo, Pertobatan Ekologis Dalam Bingkai "</w:t>
      </w:r>
      <w:r>
        <w:rPr>
          <w:rStyle w:val="FootnoteItalic"/>
        </w:rPr>
        <w:t xml:space="preserve">Sangserekan </w:t>
      </w:r>
      <w:r>
        <w:rPr>
          <w:rStyle w:val="FootnoteItalic"/>
          <w:lang w:val="en-US" w:eastAsia="en-US" w:bidi="en-US"/>
        </w:rPr>
        <w:t>Bane'"</w:t>
      </w:r>
      <w:r>
        <w:rPr>
          <w:lang w:val="en-US" w:eastAsia="en-US" w:bidi="en-US"/>
        </w:rPr>
        <w:t xml:space="preserve"> </w:t>
      </w:r>
      <w:r>
        <w:t xml:space="preserve">Dan Pandemi Covid 19. </w:t>
      </w:r>
      <w:r>
        <w:rPr>
          <w:rStyle w:val="FootnoteItalic"/>
        </w:rPr>
        <w:t>"Kamasean : Jurnal Teologi Kristen",</w:t>
      </w:r>
      <w:r>
        <w:t xml:space="preserve"> Vol 2, </w:t>
      </w:r>
      <w:r>
        <w:rPr>
          <w:lang w:val="en-US" w:eastAsia="en-US" w:bidi="en-US"/>
        </w:rPr>
        <w:t xml:space="preserve">No </w:t>
      </w:r>
      <w:r>
        <w:t>1, 2021. 8.</w:t>
      </w:r>
      <w:bookmarkEnd w:id="33"/>
    </w:p>
  </w:footnote>
  <w:footnote w:id="33">
    <w:p w:rsidR="00D57FCC" w:rsidRDefault="00A94F5A">
      <w:pPr>
        <w:pStyle w:val="Footnote0"/>
        <w:shd w:val="clear" w:color="auto" w:fill="auto"/>
        <w:tabs>
          <w:tab w:val="left" w:pos="952"/>
        </w:tabs>
        <w:ind w:left="760"/>
        <w:jc w:val="both"/>
      </w:pPr>
      <w:bookmarkStart w:id="34" w:name="bookmark32"/>
      <w:r>
        <w:rPr>
          <w:vertAlign w:val="superscript"/>
        </w:rPr>
        <w:footnoteRef/>
      </w:r>
      <w:r>
        <w:tab/>
        <w:t>Rannu Sanderan, "Heuristika dalam Pendidikan Karakter Manusia Toraja Tradisional," BIA':</w:t>
      </w:r>
      <w:bookmarkEnd w:id="34"/>
    </w:p>
    <w:p w:rsidR="00D57FCC" w:rsidRDefault="00A94F5A">
      <w:pPr>
        <w:pStyle w:val="Footnote0"/>
        <w:shd w:val="clear" w:color="auto" w:fill="auto"/>
        <w:tabs>
          <w:tab w:val="left" w:pos="8285"/>
        </w:tabs>
        <w:jc w:val="both"/>
      </w:pPr>
      <w:r>
        <w:t xml:space="preserve">Jurnal Teologi dan Pendidikan Kristen Kontekstual 3, </w:t>
      </w:r>
      <w:r>
        <w:rPr>
          <w:lang w:val="en-US" w:eastAsia="en-US" w:bidi="en-US"/>
        </w:rPr>
        <w:t xml:space="preserve">no. </w:t>
      </w:r>
      <w:r>
        <w:t>2 (December 19,</w:t>
      </w:r>
      <w:r>
        <w:tab/>
        <w:t>2020</w:t>
      </w:r>
      <w:r>
        <w:t>): 309,</w:t>
      </w:r>
    </w:p>
    <w:p w:rsidR="00D57FCC" w:rsidRDefault="00A94F5A">
      <w:pPr>
        <w:pStyle w:val="Footnote0"/>
        <w:shd w:val="clear" w:color="auto" w:fill="auto"/>
        <w:jc w:val="both"/>
      </w:pPr>
      <w:hyperlink r:id="rId1" w:history="1">
        <w:bookmarkStart w:id="35" w:name="bookmark33"/>
        <w:r>
          <w:rPr>
            <w:rStyle w:val="Hyperlink"/>
          </w:rPr>
          <w:t>https://doi.org/10.34307/b.v3i2.213</w:t>
        </w:r>
      </w:hyperlink>
      <w:r>
        <w:t>.</w:t>
      </w:r>
      <w:bookmarkEnd w:id="35"/>
    </w:p>
  </w:footnote>
  <w:footnote w:id="34">
    <w:p w:rsidR="00D57FCC" w:rsidRDefault="00A94F5A">
      <w:pPr>
        <w:pStyle w:val="Footnote0"/>
        <w:shd w:val="clear" w:color="auto" w:fill="auto"/>
        <w:tabs>
          <w:tab w:val="left" w:pos="907"/>
        </w:tabs>
        <w:ind w:firstLine="760"/>
      </w:pPr>
      <w:r>
        <w:rPr>
          <w:vertAlign w:val="superscript"/>
        </w:rPr>
        <w:footnoteRef/>
      </w:r>
      <w:r>
        <w:tab/>
        <w:t xml:space="preserve">H. </w:t>
      </w:r>
      <w:r>
        <w:rPr>
          <w:lang w:val="en-US" w:eastAsia="en-US" w:bidi="en-US"/>
        </w:rPr>
        <w:t xml:space="preserve">Van </w:t>
      </w:r>
      <w:r>
        <w:t xml:space="preserve">Der </w:t>
      </w:r>
      <w:r>
        <w:rPr>
          <w:lang w:val="en-US" w:eastAsia="en-US" w:bidi="en-US"/>
        </w:rPr>
        <w:t xml:space="preserve">Veen. </w:t>
      </w:r>
      <w:r>
        <w:rPr>
          <w:rStyle w:val="FootnoteItalic"/>
          <w:lang w:val="en-US" w:eastAsia="en-US" w:bidi="en-US"/>
        </w:rPr>
        <w:t xml:space="preserve">"The </w:t>
      </w:r>
      <w:r>
        <w:rPr>
          <w:rStyle w:val="FootnoteItalic"/>
        </w:rPr>
        <w:t xml:space="preserve">Merok </w:t>
      </w:r>
      <w:r>
        <w:rPr>
          <w:rStyle w:val="FootnoteItalic"/>
          <w:lang w:val="en-US" w:eastAsia="en-US" w:bidi="en-US"/>
        </w:rPr>
        <w:t>Feast Of The Sa'dan Toradja".</w:t>
      </w:r>
      <w:r>
        <w:rPr>
          <w:lang w:val="en-US" w:eastAsia="en-US" w:bidi="en-US"/>
        </w:rPr>
        <w:t xml:space="preserve"> Van Het Koninklijk </w:t>
      </w:r>
      <w:r>
        <w:t xml:space="preserve">Institut </w:t>
      </w:r>
      <w:r>
        <w:rPr>
          <w:lang w:val="en-US" w:eastAsia="en-US" w:bidi="en-US"/>
        </w:rPr>
        <w:t>Voor. 1965. 12.</w:t>
      </w:r>
    </w:p>
  </w:footnote>
  <w:footnote w:id="35">
    <w:p w:rsidR="00D57FCC" w:rsidRDefault="00A94F5A">
      <w:pPr>
        <w:pStyle w:val="Footnote20"/>
        <w:shd w:val="clear" w:color="auto" w:fill="auto"/>
        <w:tabs>
          <w:tab w:val="left" w:pos="950"/>
        </w:tabs>
        <w:ind w:firstLine="760"/>
      </w:pPr>
      <w:bookmarkStart w:id="36" w:name="bookmark34"/>
      <w:bookmarkStart w:id="37" w:name="bookmark35"/>
      <w:r>
        <w:rPr>
          <w:rStyle w:val="Footnote2NotItalic"/>
          <w:vertAlign w:val="superscript"/>
        </w:rPr>
        <w:footnoteRef/>
      </w:r>
      <w:r>
        <w:rPr>
          <w:rStyle w:val="Footnote2NotItalic"/>
        </w:rPr>
        <w:tab/>
        <w:t>Kobong.</w:t>
      </w:r>
      <w:r>
        <w:t>"Injil dan Tongkonan: Inkarnasi, Kontekstualisas</w:t>
      </w:r>
      <w:r>
        <w:t>i, Transformasi".</w:t>
      </w:r>
      <w:r>
        <w:rPr>
          <w:rStyle w:val="Footnote2NotItalic"/>
        </w:rPr>
        <w:t xml:space="preserve"> Jakarta: PT BPK Gunung Mulia. 2008. 13.</w:t>
      </w:r>
      <w:bookmarkEnd w:id="36"/>
      <w:bookmarkEnd w:id="37"/>
    </w:p>
  </w:footnote>
  <w:footnote w:id="36">
    <w:p w:rsidR="00D57FCC" w:rsidRDefault="00A94F5A">
      <w:pPr>
        <w:pStyle w:val="Footnote0"/>
        <w:shd w:val="clear" w:color="auto" w:fill="auto"/>
        <w:tabs>
          <w:tab w:val="left" w:pos="926"/>
        </w:tabs>
        <w:ind w:firstLine="760"/>
      </w:pPr>
      <w:bookmarkStart w:id="38" w:name="bookmark36"/>
      <w:r>
        <w:rPr>
          <w:vertAlign w:val="superscript"/>
        </w:rPr>
        <w:footnoteRef/>
      </w:r>
      <w:r>
        <w:tab/>
        <w:t xml:space="preserve">Sandarupa, </w:t>
      </w:r>
      <w:r>
        <w:rPr>
          <w:lang w:val="en-US" w:eastAsia="en-US" w:bidi="en-US"/>
        </w:rPr>
        <w:t xml:space="preserve">Stanislaus, Simon Petrus. </w:t>
      </w:r>
      <w:r>
        <w:rPr>
          <w:rStyle w:val="FootnoteItalic"/>
        </w:rPr>
        <w:t>"</w:t>
      </w:r>
      <w:r>
        <w:rPr>
          <w:rStyle w:val="FootnoteItalic"/>
          <w:lang w:val="en-US" w:eastAsia="en-US" w:bidi="en-US"/>
        </w:rPr>
        <w:t>Kambunni</w:t>
      </w:r>
      <w:r>
        <w:rPr>
          <w:lang w:val="en-US" w:eastAsia="en-US" w:bidi="en-US"/>
        </w:rPr>
        <w:t xml:space="preserve">' </w:t>
      </w:r>
      <w:r>
        <w:rPr>
          <w:rStyle w:val="FootnoteItalic"/>
        </w:rPr>
        <w:t xml:space="preserve">Kebudayaan </w:t>
      </w:r>
      <w:r>
        <w:rPr>
          <w:rStyle w:val="FootnoteItalic"/>
          <w:lang w:val="en-US" w:eastAsia="en-US" w:bidi="en-US"/>
        </w:rPr>
        <w:t xml:space="preserve">Tallu Lolona </w:t>
      </w:r>
      <w:r>
        <w:rPr>
          <w:rStyle w:val="FootnoteItalic"/>
        </w:rPr>
        <w:t>Toraja".</w:t>
      </w:r>
      <w:r>
        <w:t xml:space="preserve"> </w:t>
      </w:r>
      <w:r>
        <w:rPr>
          <w:lang w:val="en-US" w:eastAsia="en-US" w:bidi="en-US"/>
        </w:rPr>
        <w:t>Makassar : DELA MACCA. 2014. 70.</w:t>
      </w:r>
      <w:bookmarkEnd w:id="38"/>
    </w:p>
  </w:footnote>
  <w:footnote w:id="37">
    <w:p w:rsidR="00D57FCC" w:rsidRDefault="00A94F5A">
      <w:pPr>
        <w:pStyle w:val="Footnote0"/>
        <w:shd w:val="clear" w:color="auto" w:fill="auto"/>
        <w:tabs>
          <w:tab w:val="left" w:pos="926"/>
        </w:tabs>
        <w:ind w:firstLine="760"/>
      </w:pPr>
      <w:r>
        <w:rPr>
          <w:vertAlign w:val="superscript"/>
          <w:lang w:val="en-US" w:eastAsia="en-US" w:bidi="en-US"/>
        </w:rPr>
        <w:footnoteRef/>
      </w:r>
      <w:r>
        <w:rPr>
          <w:lang w:val="en-US" w:eastAsia="en-US" w:bidi="en-US"/>
        </w:rPr>
        <w:tab/>
        <w:t xml:space="preserve">Sandarupa, Stanislaus, Simon Petrus. </w:t>
      </w:r>
      <w:r>
        <w:rPr>
          <w:rStyle w:val="FootnoteItalic"/>
          <w:lang w:val="en-US" w:eastAsia="en-US" w:bidi="en-US"/>
        </w:rPr>
        <w:t>"Kambunni</w:t>
      </w:r>
      <w:r>
        <w:rPr>
          <w:lang w:val="en-US" w:eastAsia="en-US" w:bidi="en-US"/>
        </w:rPr>
        <w:t xml:space="preserve">' </w:t>
      </w:r>
      <w:r>
        <w:rPr>
          <w:rStyle w:val="FootnoteItalic"/>
        </w:rPr>
        <w:t xml:space="preserve">Kebudayaan </w:t>
      </w:r>
      <w:r>
        <w:rPr>
          <w:rStyle w:val="FootnoteItalic"/>
          <w:lang w:val="en-US" w:eastAsia="en-US" w:bidi="en-US"/>
        </w:rPr>
        <w:t xml:space="preserve">Tallu Lolona </w:t>
      </w:r>
      <w:r>
        <w:rPr>
          <w:rStyle w:val="FootnoteItalic"/>
        </w:rPr>
        <w:t>Toraja".</w:t>
      </w:r>
      <w:r>
        <w:t xml:space="preserve"> </w:t>
      </w:r>
      <w:r>
        <w:rPr>
          <w:lang w:val="en-US" w:eastAsia="en-US" w:bidi="en-US"/>
        </w:rPr>
        <w:t>Makassar : DELA MACCA. 2014. 47.</w:t>
      </w:r>
    </w:p>
  </w:footnote>
  <w:footnote w:id="38">
    <w:p w:rsidR="00D57FCC" w:rsidRDefault="00A94F5A">
      <w:pPr>
        <w:pStyle w:val="Footnote0"/>
        <w:shd w:val="clear" w:color="auto" w:fill="auto"/>
        <w:tabs>
          <w:tab w:val="left" w:pos="926"/>
        </w:tabs>
        <w:ind w:firstLine="760"/>
      </w:pPr>
      <w:bookmarkStart w:id="40" w:name="bookmark37"/>
      <w:bookmarkStart w:id="41" w:name="bookmark38"/>
      <w:r>
        <w:rPr>
          <w:vertAlign w:val="superscript"/>
        </w:rPr>
        <w:footnoteRef/>
      </w:r>
      <w:r>
        <w:tab/>
        <w:t xml:space="preserve">Roni Ismail. Ritual Kematian Dalam Agama Asli Toraja </w:t>
      </w:r>
      <w:r>
        <w:rPr>
          <w:rStyle w:val="FootnoteItalic"/>
        </w:rPr>
        <w:t>"Aluk Todolo"</w:t>
      </w:r>
      <w:r>
        <w:t xml:space="preserve"> (Studi Atas Upacara Kematian Rambu Solo'). </w:t>
      </w:r>
      <w:r>
        <w:rPr>
          <w:rStyle w:val="FootnoteItalic"/>
        </w:rPr>
        <w:t>Religi</w:t>
      </w:r>
      <w:r>
        <w:t xml:space="preserve"> Vol XV </w:t>
      </w:r>
      <w:r>
        <w:rPr>
          <w:lang w:val="en-US" w:eastAsia="en-US" w:bidi="en-US"/>
        </w:rPr>
        <w:t xml:space="preserve">No. </w:t>
      </w:r>
      <w:r>
        <w:t>1. 2019. 88.</w:t>
      </w:r>
      <w:bookmarkEnd w:id="40"/>
      <w:bookmarkEnd w:id="41"/>
    </w:p>
  </w:footnote>
  <w:footnote w:id="39">
    <w:p w:rsidR="00D57FCC" w:rsidRDefault="00A94F5A">
      <w:pPr>
        <w:pStyle w:val="Footnote0"/>
        <w:shd w:val="clear" w:color="auto" w:fill="auto"/>
        <w:tabs>
          <w:tab w:val="left" w:pos="928"/>
        </w:tabs>
        <w:ind w:left="760"/>
        <w:jc w:val="both"/>
      </w:pPr>
      <w:bookmarkStart w:id="42" w:name="bookmark39"/>
      <w:r>
        <w:rPr>
          <w:vertAlign w:val="superscript"/>
        </w:rPr>
        <w:footnoteRef/>
      </w:r>
      <w:r>
        <w:tab/>
        <w:t xml:space="preserve">Tammu J. </w:t>
      </w:r>
      <w:r>
        <w:rPr>
          <w:lang w:val="en-US" w:eastAsia="en-US" w:bidi="en-US"/>
        </w:rPr>
        <w:t xml:space="preserve">Dan Van </w:t>
      </w:r>
      <w:r>
        <w:t xml:space="preserve">Den Veen, </w:t>
      </w:r>
      <w:r>
        <w:rPr>
          <w:rStyle w:val="FootnoteItalic"/>
        </w:rPr>
        <w:t>Kamus Toraja-Indonesia</w:t>
      </w:r>
      <w:r>
        <w:t xml:space="preserve"> (Rantepao: PT. Sulo, 2016) </w:t>
      </w:r>
      <w:r>
        <w:t>675.</w:t>
      </w:r>
      <w:bookmarkEnd w:id="42"/>
    </w:p>
  </w:footnote>
  <w:footnote w:id="40">
    <w:p w:rsidR="00D57FCC" w:rsidRDefault="00A94F5A">
      <w:pPr>
        <w:pStyle w:val="Footnote0"/>
        <w:shd w:val="clear" w:color="auto" w:fill="auto"/>
        <w:tabs>
          <w:tab w:val="left" w:pos="888"/>
        </w:tabs>
        <w:ind w:firstLine="760"/>
      </w:pPr>
      <w:bookmarkStart w:id="43" w:name="bookmark40"/>
      <w:r>
        <w:rPr>
          <w:vertAlign w:val="superscript"/>
        </w:rPr>
        <w:footnoteRef/>
      </w:r>
      <w:r>
        <w:tab/>
        <w:t xml:space="preserve">Binsar </w:t>
      </w:r>
      <w:r>
        <w:rPr>
          <w:lang w:val="en-US" w:eastAsia="en-US" w:bidi="en-US"/>
        </w:rPr>
        <w:t xml:space="preserve">Jonathan Pakpahan. </w:t>
      </w:r>
      <w:r>
        <w:rPr>
          <w:rStyle w:val="FootnoteItalic"/>
        </w:rPr>
        <w:t>"Teologi Kontekstual dan Kearifan Lokal Toraja".</w:t>
      </w:r>
      <w:r>
        <w:t xml:space="preserve"> Jakarta : BPK Gunung Mulia. 2020. 210.</w:t>
      </w:r>
      <w:bookmarkEnd w:id="43"/>
    </w:p>
  </w:footnote>
  <w:footnote w:id="41">
    <w:p w:rsidR="00D57FCC" w:rsidRDefault="00A94F5A">
      <w:pPr>
        <w:pStyle w:val="Footnote0"/>
        <w:shd w:val="clear" w:color="auto" w:fill="auto"/>
        <w:tabs>
          <w:tab w:val="left" w:pos="931"/>
        </w:tabs>
        <w:ind w:firstLine="760"/>
      </w:pPr>
      <w:bookmarkStart w:id="44" w:name="bookmark41"/>
      <w:r>
        <w:rPr>
          <w:vertAlign w:val="superscript"/>
        </w:rPr>
        <w:footnoteRef/>
      </w:r>
      <w:r>
        <w:tab/>
        <w:t xml:space="preserve">Ascterica Paya Rombe, Kurban Bagi Orang Toraja dan Kurban Dalam Alkitab. </w:t>
      </w:r>
      <w:r>
        <w:rPr>
          <w:rStyle w:val="FootnoteItalic"/>
        </w:rPr>
        <w:t>""Kamasean : Jurnal Teologi Kristen",</w:t>
      </w:r>
      <w:r>
        <w:t xml:space="preserve"> Vol 2, </w:t>
      </w:r>
      <w:r>
        <w:rPr>
          <w:lang w:val="en-US" w:eastAsia="en-US" w:bidi="en-US"/>
        </w:rPr>
        <w:t xml:space="preserve">No </w:t>
      </w:r>
      <w:r>
        <w:t>2, 2021. 40.</w:t>
      </w:r>
      <w:bookmarkEnd w:id="44"/>
    </w:p>
  </w:footnote>
  <w:footnote w:id="42">
    <w:p w:rsidR="00D57FCC" w:rsidRDefault="00A94F5A">
      <w:pPr>
        <w:pStyle w:val="Footnote0"/>
        <w:shd w:val="clear" w:color="auto" w:fill="auto"/>
        <w:tabs>
          <w:tab w:val="left" w:pos="933"/>
        </w:tabs>
        <w:ind w:left="760"/>
        <w:jc w:val="both"/>
      </w:pPr>
      <w:r>
        <w:rPr>
          <w:vertAlign w:val="superscript"/>
        </w:rPr>
        <w:footnoteRef/>
      </w:r>
      <w:r>
        <w:tab/>
        <w:t xml:space="preserve">L. T. Tangdilintin. </w:t>
      </w:r>
      <w:r>
        <w:rPr>
          <w:rStyle w:val="FootnoteItalic"/>
        </w:rPr>
        <w:t>"Toraja dan Kebudayaannya".</w:t>
      </w:r>
      <w:r>
        <w:t xml:space="preserve"> Rantepao: Yayasan Lepongan Bulan, 1981. 301.</w:t>
      </w:r>
    </w:p>
  </w:footnote>
  <w:footnote w:id="43">
    <w:p w:rsidR="00D57FCC" w:rsidRDefault="00A94F5A">
      <w:pPr>
        <w:pStyle w:val="Footnote0"/>
        <w:shd w:val="clear" w:color="auto" w:fill="auto"/>
        <w:tabs>
          <w:tab w:val="left" w:pos="986"/>
        </w:tabs>
        <w:ind w:left="760"/>
        <w:jc w:val="both"/>
      </w:pPr>
      <w:bookmarkStart w:id="45" w:name="bookmark42"/>
      <w:r>
        <w:rPr>
          <w:vertAlign w:val="superscript"/>
        </w:rPr>
        <w:footnoteRef/>
      </w:r>
      <w:r>
        <w:tab/>
        <w:t xml:space="preserve">Krishandini, Defina, Dkk. </w:t>
      </w:r>
      <w:r>
        <w:rPr>
          <w:rStyle w:val="FootnoteItalic"/>
        </w:rPr>
        <w:t>"Buku Ajar Bipa : Tingkat 6".</w:t>
      </w:r>
      <w:r>
        <w:t xml:space="preserve"> Bogor : Anggota IKAPI. 2021. 74.</w:t>
      </w:r>
      <w:bookmarkEnd w:id="45"/>
    </w:p>
  </w:footnote>
  <w:footnote w:id="44">
    <w:p w:rsidR="00D57FCC" w:rsidRDefault="00A94F5A">
      <w:pPr>
        <w:pStyle w:val="Footnote20"/>
        <w:shd w:val="clear" w:color="auto" w:fill="auto"/>
        <w:tabs>
          <w:tab w:val="left" w:pos="950"/>
        </w:tabs>
        <w:ind w:firstLine="760"/>
      </w:pPr>
      <w:bookmarkStart w:id="46" w:name="bookmark43"/>
      <w:bookmarkStart w:id="47" w:name="bookmark44"/>
      <w:r>
        <w:rPr>
          <w:rStyle w:val="Footnote2NotItalic"/>
          <w:vertAlign w:val="superscript"/>
        </w:rPr>
        <w:footnoteRef/>
      </w:r>
      <w:r>
        <w:rPr>
          <w:rStyle w:val="Footnote2NotItalic"/>
        </w:rPr>
        <w:tab/>
        <w:t>Kobong.</w:t>
      </w:r>
      <w:r>
        <w:t xml:space="preserve">"Injil dan Tongkonan: Inkarnasi, Kontekstualisasi, </w:t>
      </w:r>
      <w:r>
        <w:t>Transformasi".</w:t>
      </w:r>
      <w:r>
        <w:rPr>
          <w:rStyle w:val="Footnote2NotItalic"/>
        </w:rPr>
        <w:t xml:space="preserve"> Jakarta: PT BPK Gunung Mulia. 2008. 36-37.</w:t>
      </w:r>
      <w:bookmarkEnd w:id="46"/>
      <w:bookmarkEnd w:id="47"/>
    </w:p>
  </w:footnote>
  <w:footnote w:id="45">
    <w:p w:rsidR="00D57FCC" w:rsidRDefault="00A94F5A">
      <w:pPr>
        <w:pStyle w:val="Footnote0"/>
        <w:shd w:val="clear" w:color="auto" w:fill="auto"/>
        <w:tabs>
          <w:tab w:val="left" w:pos="946"/>
        </w:tabs>
        <w:ind w:firstLine="760"/>
      </w:pPr>
      <w:bookmarkStart w:id="48" w:name="bookmark45"/>
      <w:r>
        <w:rPr>
          <w:vertAlign w:val="superscript"/>
        </w:rPr>
        <w:footnoteRef/>
      </w:r>
      <w:r>
        <w:tab/>
        <w:t xml:space="preserve">Ascterica Paya Rombe, Kurban Bagi Orang Toraja dan Kurban Dalam Alkitab. </w:t>
      </w:r>
      <w:r>
        <w:rPr>
          <w:rStyle w:val="FootnoteItalic"/>
        </w:rPr>
        <w:t>“Kamasean : Jurnal Teologi Kristen",</w:t>
      </w:r>
      <w:r>
        <w:t xml:space="preserve"> Vol 2, </w:t>
      </w:r>
      <w:r>
        <w:rPr>
          <w:lang w:val="en-US" w:eastAsia="en-US" w:bidi="en-US"/>
        </w:rPr>
        <w:t xml:space="preserve">No </w:t>
      </w:r>
      <w:r>
        <w:t>2, 2021. 41.</w:t>
      </w:r>
      <w:bookmarkEnd w:id="48"/>
    </w:p>
  </w:footnote>
  <w:footnote w:id="46">
    <w:p w:rsidR="00D57FCC" w:rsidRDefault="00A94F5A">
      <w:pPr>
        <w:pStyle w:val="Footnote0"/>
        <w:shd w:val="clear" w:color="auto" w:fill="auto"/>
        <w:tabs>
          <w:tab w:val="left" w:pos="952"/>
        </w:tabs>
        <w:ind w:left="760"/>
        <w:jc w:val="both"/>
      </w:pPr>
      <w:r>
        <w:rPr>
          <w:vertAlign w:val="superscript"/>
        </w:rPr>
        <w:footnoteRef/>
      </w:r>
      <w:r>
        <w:tab/>
        <w:t xml:space="preserve">Krishandini, Defina , Defina, Dkk. </w:t>
      </w:r>
      <w:r>
        <w:rPr>
          <w:rStyle w:val="FootnoteItalic"/>
        </w:rPr>
        <w:t xml:space="preserve">"Buku Ajar Bipa : Tingkat </w:t>
      </w:r>
      <w:r>
        <w:rPr>
          <w:rStyle w:val="FootnoteItalic"/>
        </w:rPr>
        <w:t>6".</w:t>
      </w:r>
      <w:r>
        <w:t xml:space="preserve"> Bogor : Anggota IKAPI. 2021.</w:t>
      </w:r>
    </w:p>
  </w:footnote>
  <w:footnote w:id="47">
    <w:p w:rsidR="00D57FCC" w:rsidRDefault="00A94F5A">
      <w:pPr>
        <w:pStyle w:val="Footnote0"/>
        <w:shd w:val="clear" w:color="auto" w:fill="auto"/>
        <w:tabs>
          <w:tab w:val="left" w:pos="931"/>
        </w:tabs>
        <w:ind w:firstLine="740"/>
      </w:pPr>
      <w:bookmarkStart w:id="49" w:name="bookmark46"/>
      <w:bookmarkStart w:id="50" w:name="bookmark47"/>
      <w:r>
        <w:rPr>
          <w:vertAlign w:val="superscript"/>
        </w:rPr>
        <w:footnoteRef/>
      </w:r>
      <w:r>
        <w:tab/>
        <w:t xml:space="preserve">Roby Pangarra. Konflik Kebudayaan Menurut Teori Lewis Alfred Coser Dan Relevansinya Dalam Upacara Pemakaman </w:t>
      </w:r>
      <w:r>
        <w:rPr>
          <w:rStyle w:val="FootnoteItalic"/>
        </w:rPr>
        <w:t>(Rambu Solo')</w:t>
      </w:r>
      <w:r>
        <w:t xml:space="preserve"> di Tana Toraja. </w:t>
      </w:r>
      <w:r>
        <w:rPr>
          <w:rStyle w:val="FootnoteItalic"/>
        </w:rPr>
        <w:t>Jurnal Jaffray,</w:t>
      </w:r>
      <w:r>
        <w:t xml:space="preserve"> Vol 12 </w:t>
      </w:r>
      <w:r>
        <w:rPr>
          <w:lang w:val="en-US" w:eastAsia="en-US" w:bidi="en-US"/>
        </w:rPr>
        <w:t xml:space="preserve">No </w:t>
      </w:r>
      <w:r>
        <w:t>2. 2014. 295.</w:t>
      </w:r>
      <w:bookmarkEnd w:id="49"/>
      <w:bookmarkEnd w:id="50"/>
    </w:p>
  </w:footnote>
  <w:footnote w:id="48">
    <w:p w:rsidR="00D57FCC" w:rsidRDefault="00A94F5A">
      <w:pPr>
        <w:pStyle w:val="Footnote0"/>
        <w:shd w:val="clear" w:color="auto" w:fill="auto"/>
        <w:tabs>
          <w:tab w:val="left" w:pos="902"/>
        </w:tabs>
        <w:ind w:firstLine="740"/>
      </w:pPr>
      <w:r>
        <w:rPr>
          <w:vertAlign w:val="superscript"/>
        </w:rPr>
        <w:footnoteRef/>
      </w:r>
      <w:r>
        <w:tab/>
        <w:t xml:space="preserve">Krishandini, Defina , Defina, Dkk. </w:t>
      </w:r>
      <w:r>
        <w:rPr>
          <w:rStyle w:val="FootnoteItalic"/>
        </w:rPr>
        <w:t xml:space="preserve">"Buku </w:t>
      </w:r>
      <w:r>
        <w:rPr>
          <w:rStyle w:val="FootnoteItalic"/>
        </w:rPr>
        <w:t>Ajar Bipa : Tingkat 6".</w:t>
      </w:r>
      <w:r>
        <w:t xml:space="preserve"> Bogor : Anggota IKAPI. 2021. 75.</w:t>
      </w:r>
    </w:p>
  </w:footnote>
  <w:footnote w:id="49">
    <w:p w:rsidR="00D57FCC" w:rsidRDefault="00A94F5A">
      <w:pPr>
        <w:pStyle w:val="Footnote0"/>
        <w:shd w:val="clear" w:color="auto" w:fill="auto"/>
        <w:tabs>
          <w:tab w:val="left" w:pos="931"/>
        </w:tabs>
        <w:ind w:firstLine="740"/>
      </w:pPr>
      <w:bookmarkStart w:id="51" w:name="bookmark48"/>
      <w:bookmarkStart w:id="52" w:name="bookmark49"/>
      <w:r>
        <w:rPr>
          <w:vertAlign w:val="superscript"/>
        </w:rPr>
        <w:footnoteRef/>
      </w:r>
      <w:r>
        <w:tab/>
        <w:t xml:space="preserve">Roby Pangarra. Konflik Kebudayaan Menurut Teori Lewis Alfred Coser Dan Relevansinya Dalam Upacara Pemakaman </w:t>
      </w:r>
      <w:r>
        <w:rPr>
          <w:rStyle w:val="FootnoteItalic"/>
        </w:rPr>
        <w:t>(Rambu Solo')</w:t>
      </w:r>
      <w:r>
        <w:t xml:space="preserve"> di Tana Toraja. </w:t>
      </w:r>
      <w:r>
        <w:rPr>
          <w:rStyle w:val="FootnoteItalic"/>
        </w:rPr>
        <w:t>Jurnal Jaffray,</w:t>
      </w:r>
      <w:r>
        <w:t xml:space="preserve"> Vol 12 </w:t>
      </w:r>
      <w:r>
        <w:rPr>
          <w:lang w:val="en-US" w:eastAsia="en-US" w:bidi="en-US"/>
        </w:rPr>
        <w:t xml:space="preserve">No </w:t>
      </w:r>
      <w:r>
        <w:t>2. 2014. 295.</w:t>
      </w:r>
      <w:bookmarkEnd w:id="51"/>
      <w:bookmarkEnd w:id="52"/>
    </w:p>
  </w:footnote>
  <w:footnote w:id="50">
    <w:p w:rsidR="00D57FCC" w:rsidRDefault="00A94F5A">
      <w:pPr>
        <w:pStyle w:val="Footnote0"/>
        <w:shd w:val="clear" w:color="auto" w:fill="auto"/>
        <w:tabs>
          <w:tab w:val="left" w:pos="962"/>
        </w:tabs>
        <w:ind w:left="760"/>
        <w:jc w:val="both"/>
      </w:pPr>
      <w:r>
        <w:rPr>
          <w:vertAlign w:val="superscript"/>
        </w:rPr>
        <w:footnoteRef/>
      </w:r>
      <w:r>
        <w:tab/>
      </w:r>
      <w:r>
        <w:t xml:space="preserve">L. T. Tangdilintin. </w:t>
      </w:r>
      <w:r>
        <w:rPr>
          <w:rStyle w:val="FootnoteItalic"/>
        </w:rPr>
        <w:t>"Toraja dan Kebudayaannya".</w:t>
      </w:r>
      <w:r>
        <w:t xml:space="preserve"> Tana Toraja: Yayasan Lepongan Bulan, 1980.</w:t>
      </w:r>
    </w:p>
    <w:p w:rsidR="00D57FCC" w:rsidRDefault="00A94F5A">
      <w:pPr>
        <w:pStyle w:val="Footnote0"/>
        <w:shd w:val="clear" w:color="auto" w:fill="auto"/>
        <w:spacing w:line="200" w:lineRule="exact"/>
      </w:pPr>
      <w:r>
        <w:t>125-133.</w:t>
      </w:r>
    </w:p>
  </w:footnote>
  <w:footnote w:id="51">
    <w:p w:rsidR="00D57FCC" w:rsidRDefault="00A94F5A">
      <w:pPr>
        <w:pStyle w:val="Footnote0"/>
        <w:shd w:val="clear" w:color="auto" w:fill="auto"/>
        <w:tabs>
          <w:tab w:val="left" w:pos="912"/>
        </w:tabs>
        <w:ind w:firstLine="740"/>
      </w:pPr>
      <w:bookmarkStart w:id="53" w:name="bookmark50"/>
      <w:bookmarkStart w:id="54" w:name="bookmark51"/>
      <w:r>
        <w:rPr>
          <w:vertAlign w:val="superscript"/>
        </w:rPr>
        <w:footnoteRef/>
      </w:r>
      <w:r>
        <w:tab/>
        <w:t xml:space="preserve">Kobong."Injil </w:t>
      </w:r>
      <w:r>
        <w:rPr>
          <w:rStyle w:val="FootnoteItalic"/>
        </w:rPr>
        <w:t>dan Tongkonan: Inkarnasi,Kontekstualisasi, Transformasi".</w:t>
      </w:r>
      <w:r>
        <w:t xml:space="preserve"> Jakarta: PT BPK Gunung Mulia. 2008. 32.</w:t>
      </w:r>
      <w:bookmarkEnd w:id="53"/>
      <w:bookmarkEnd w:id="54"/>
    </w:p>
  </w:footnote>
  <w:footnote w:id="52">
    <w:p w:rsidR="00D57FCC" w:rsidRDefault="00A94F5A">
      <w:pPr>
        <w:pStyle w:val="Footnote0"/>
        <w:shd w:val="clear" w:color="auto" w:fill="auto"/>
        <w:ind w:firstLine="740"/>
      </w:pPr>
      <w:bookmarkStart w:id="55" w:name="bookmark52"/>
      <w:r>
        <w:rPr>
          <w:vertAlign w:val="superscript"/>
        </w:rPr>
        <w:footnoteRef/>
      </w:r>
      <w:r>
        <w:t xml:space="preserve"> A. Achsin, </w:t>
      </w:r>
      <w:r>
        <w:rPr>
          <w:rStyle w:val="FootnoteItalic"/>
        </w:rPr>
        <w:t xml:space="preserve">"Toraja : Tongkonan </w:t>
      </w:r>
      <w:r>
        <w:rPr>
          <w:rStyle w:val="FootnoteItalic"/>
          <w:lang w:val="en-US" w:eastAsia="en-US" w:bidi="en-US"/>
        </w:rPr>
        <w:t>and Funer</w:t>
      </w:r>
      <w:r>
        <w:rPr>
          <w:rStyle w:val="FootnoteItalic"/>
          <w:lang w:val="en-US" w:eastAsia="en-US" w:bidi="en-US"/>
        </w:rPr>
        <w:t>al Ceremony".</w:t>
      </w:r>
      <w:r>
        <w:rPr>
          <w:lang w:val="en-US" w:eastAsia="en-US" w:bidi="en-US"/>
        </w:rPr>
        <w:t xml:space="preserve"> </w:t>
      </w:r>
      <w:r>
        <w:t>Ujung Pandang: Ananda Graphia Press, 1991. 46.</w:t>
      </w:r>
      <w:bookmarkEnd w:id="55"/>
    </w:p>
  </w:footnote>
  <w:footnote w:id="53">
    <w:p w:rsidR="00D57FCC" w:rsidRDefault="00A94F5A">
      <w:pPr>
        <w:pStyle w:val="Footnote0"/>
        <w:shd w:val="clear" w:color="auto" w:fill="auto"/>
        <w:tabs>
          <w:tab w:val="left" w:pos="979"/>
        </w:tabs>
        <w:ind w:firstLine="740"/>
      </w:pPr>
      <w:bookmarkStart w:id="56" w:name="bookmark53"/>
      <w:r>
        <w:rPr>
          <w:vertAlign w:val="superscript"/>
        </w:rPr>
        <w:footnoteRef/>
      </w:r>
      <w:r>
        <w:tab/>
      </w:r>
      <w:r>
        <w:rPr>
          <w:lang w:val="en-US" w:eastAsia="en-US" w:bidi="en-US"/>
        </w:rPr>
        <w:t xml:space="preserve">Moses </w:t>
      </w:r>
      <w:r>
        <w:t xml:space="preserve">Eppang B.A, Arie Sumaidi, L Tiranda. </w:t>
      </w:r>
      <w:r>
        <w:rPr>
          <w:rStyle w:val="FootnoteItalic"/>
        </w:rPr>
        <w:t>"Passomba Tedong".</w:t>
      </w:r>
      <w:r>
        <w:t xml:space="preserve"> Direktorat Jenderal Kebudayaan. 1990. iii.</w:t>
      </w:r>
      <w:bookmarkEnd w:id="56"/>
    </w:p>
  </w:footnote>
  <w:footnote w:id="54">
    <w:p w:rsidR="00D57FCC" w:rsidRDefault="00A94F5A">
      <w:pPr>
        <w:pStyle w:val="Footnote20"/>
        <w:shd w:val="clear" w:color="auto" w:fill="auto"/>
        <w:tabs>
          <w:tab w:val="left" w:pos="961"/>
        </w:tabs>
        <w:ind w:left="740"/>
        <w:jc w:val="both"/>
      </w:pPr>
      <w:r>
        <w:rPr>
          <w:rStyle w:val="Footnote2NotItalic"/>
          <w:vertAlign w:val="superscript"/>
        </w:rPr>
        <w:footnoteRef/>
      </w:r>
      <w:r>
        <w:rPr>
          <w:rStyle w:val="Footnote2NotItalic"/>
        </w:rPr>
        <w:tab/>
      </w:r>
      <w:r>
        <w:rPr>
          <w:rStyle w:val="Footnote2NotItalic"/>
          <w:lang w:val="en-US" w:eastAsia="en-US" w:bidi="en-US"/>
        </w:rPr>
        <w:t xml:space="preserve">Anthi Max. </w:t>
      </w:r>
      <w:r>
        <w:t>"Sawerigading: Sang Legenda Cakrawala Sulawesi".</w:t>
      </w:r>
      <w:r>
        <w:rPr>
          <w:rStyle w:val="Footnote2NotItalic"/>
        </w:rPr>
        <w:t xml:space="preserve"> Kendari: Millenia. 2020. 76.</w:t>
      </w:r>
    </w:p>
  </w:footnote>
  <w:footnote w:id="55">
    <w:p w:rsidR="00D57FCC" w:rsidRDefault="00A94F5A">
      <w:pPr>
        <w:pStyle w:val="Footnote20"/>
        <w:shd w:val="clear" w:color="auto" w:fill="auto"/>
        <w:ind w:firstLine="740"/>
      </w:pPr>
      <w:bookmarkStart w:id="57" w:name="bookmark54"/>
      <w:bookmarkStart w:id="58" w:name="bookmark55"/>
      <w:r>
        <w:rPr>
          <w:rStyle w:val="Footnote2NotItalic"/>
          <w:vertAlign w:val="superscript"/>
        </w:rPr>
        <w:footnoteRef/>
      </w:r>
      <w:r>
        <w:rPr>
          <w:rStyle w:val="Footnote2NotItalic"/>
        </w:rPr>
        <w:t xml:space="preserve"> Y. A Sariria. </w:t>
      </w:r>
      <w:r>
        <w:t>“Rambu Solo' dan Persepsi Orang Kristen Tentang Rambu Solo'.</w:t>
      </w:r>
      <w:r>
        <w:rPr>
          <w:rStyle w:val="Footnote2NotItalic"/>
        </w:rPr>
        <w:t xml:space="preserve"> Pusbang Gereja Toraja. 1996. 39.</w:t>
      </w:r>
      <w:bookmarkEnd w:id="57"/>
      <w:bookmarkEnd w:id="58"/>
    </w:p>
  </w:footnote>
  <w:footnote w:id="56">
    <w:p w:rsidR="00D57FCC" w:rsidRDefault="00A94F5A">
      <w:pPr>
        <w:pStyle w:val="Footnote0"/>
        <w:shd w:val="clear" w:color="auto" w:fill="auto"/>
        <w:tabs>
          <w:tab w:val="left" w:pos="932"/>
        </w:tabs>
        <w:ind w:left="740"/>
        <w:jc w:val="both"/>
      </w:pPr>
      <w:r>
        <w:rPr>
          <w:vertAlign w:val="superscript"/>
        </w:rPr>
        <w:footnoteRef/>
      </w:r>
      <w:r>
        <w:tab/>
        <w:t xml:space="preserve">H. </w:t>
      </w:r>
      <w:r>
        <w:rPr>
          <w:lang w:val="en-US" w:eastAsia="en-US" w:bidi="en-US"/>
        </w:rPr>
        <w:t xml:space="preserve">Van </w:t>
      </w:r>
      <w:r>
        <w:t xml:space="preserve">Der </w:t>
      </w:r>
      <w:r>
        <w:rPr>
          <w:lang w:val="en-US" w:eastAsia="en-US" w:bidi="en-US"/>
        </w:rPr>
        <w:t xml:space="preserve">Veen. </w:t>
      </w:r>
      <w:r>
        <w:rPr>
          <w:rStyle w:val="FootnoteItalic"/>
        </w:rPr>
        <w:t>“</w:t>
      </w:r>
      <w:r>
        <w:rPr>
          <w:rStyle w:val="FootnoteItalic"/>
          <w:lang w:val="en-US" w:eastAsia="en-US" w:bidi="en-US"/>
        </w:rPr>
        <w:t xml:space="preserve">The </w:t>
      </w:r>
      <w:r>
        <w:rPr>
          <w:rStyle w:val="FootnoteItalic"/>
        </w:rPr>
        <w:t xml:space="preserve">Merok </w:t>
      </w:r>
      <w:r>
        <w:rPr>
          <w:rStyle w:val="FootnoteItalic"/>
          <w:lang w:val="en-US" w:eastAsia="en-US" w:bidi="en-US"/>
        </w:rPr>
        <w:t>Feast Of The Sa'dan Toradja".</w:t>
      </w:r>
      <w:r>
        <w:rPr>
          <w:lang w:val="en-US" w:eastAsia="en-US" w:bidi="en-US"/>
        </w:rPr>
        <w:t xml:space="preserve"> Van Het Koninklijk </w:t>
      </w:r>
      <w:r>
        <w:t xml:space="preserve">Institut </w:t>
      </w:r>
      <w:r>
        <w:rPr>
          <w:lang w:val="en-US" w:eastAsia="en-US" w:bidi="en-US"/>
        </w:rPr>
        <w:t>Voor.</w:t>
      </w:r>
    </w:p>
    <w:p w:rsidR="00D57FCC" w:rsidRDefault="00A94F5A">
      <w:pPr>
        <w:pStyle w:val="Footnote0"/>
        <w:shd w:val="clear" w:color="auto" w:fill="auto"/>
      </w:pPr>
      <w:r>
        <w:rPr>
          <w:lang w:val="en-US" w:eastAsia="en-US" w:bidi="en-US"/>
        </w:rPr>
        <w:t>1965. 7</w:t>
      </w:r>
    </w:p>
  </w:footnote>
  <w:footnote w:id="57">
    <w:p w:rsidR="00D57FCC" w:rsidRDefault="00A94F5A">
      <w:pPr>
        <w:pStyle w:val="Footnote0"/>
        <w:shd w:val="clear" w:color="auto" w:fill="auto"/>
        <w:tabs>
          <w:tab w:val="left" w:pos="1013"/>
        </w:tabs>
        <w:ind w:firstLine="740"/>
      </w:pPr>
      <w:bookmarkStart w:id="59" w:name="bookmark56"/>
      <w:bookmarkStart w:id="60" w:name="bookmark57"/>
      <w:r>
        <w:rPr>
          <w:vertAlign w:val="superscript"/>
          <w:lang w:val="en-US" w:eastAsia="en-US" w:bidi="en-US"/>
        </w:rPr>
        <w:footnoteRef/>
      </w:r>
      <w:r>
        <w:rPr>
          <w:lang w:val="en-US" w:eastAsia="en-US" w:bidi="en-US"/>
        </w:rPr>
        <w:tab/>
      </w:r>
      <w:r>
        <w:rPr>
          <w:lang w:val="en-US" w:eastAsia="en-US" w:bidi="en-US"/>
        </w:rPr>
        <w:t xml:space="preserve">Hc.L.T. Tangdilintin, 2014, </w:t>
      </w:r>
      <w:r>
        <w:t xml:space="preserve">Toraja </w:t>
      </w:r>
      <w:r>
        <w:rPr>
          <w:lang w:val="en-US" w:eastAsia="en-US" w:bidi="en-US"/>
        </w:rPr>
        <w:t xml:space="preserve">dan </w:t>
      </w:r>
      <w:r>
        <w:t>Kebudayaannya, Toraja Utara, Lembaga Kajian dan Penulisan Sejarah Budaya Sulawesi Selatan. 91.</w:t>
      </w:r>
      <w:bookmarkEnd w:id="59"/>
      <w:bookmarkEnd w:id="60"/>
    </w:p>
  </w:footnote>
  <w:footnote w:id="58">
    <w:p w:rsidR="00D57FCC" w:rsidRDefault="00A94F5A">
      <w:pPr>
        <w:pStyle w:val="Footnote0"/>
        <w:shd w:val="clear" w:color="auto" w:fill="auto"/>
        <w:tabs>
          <w:tab w:val="left" w:pos="956"/>
        </w:tabs>
        <w:ind w:left="740"/>
        <w:jc w:val="both"/>
      </w:pPr>
      <w:r>
        <w:rPr>
          <w:vertAlign w:val="superscript"/>
        </w:rPr>
        <w:footnoteRef/>
      </w:r>
      <w:r>
        <w:tab/>
      </w:r>
      <w:r>
        <w:rPr>
          <w:rStyle w:val="FootnoteItalic"/>
          <w:lang w:val="en-US" w:eastAsia="en-US" w:bidi="en-US"/>
        </w:rPr>
        <w:t>Ibid.</w:t>
      </w:r>
      <w:r>
        <w:rPr>
          <w:lang w:val="en-US" w:eastAsia="en-US" w:bidi="en-US"/>
        </w:rPr>
        <w:t xml:space="preserve"> </w:t>
      </w:r>
      <w:r>
        <w:t>234.</w:t>
      </w:r>
    </w:p>
  </w:footnote>
  <w:footnote w:id="59">
    <w:p w:rsidR="00D57FCC" w:rsidRDefault="00A94F5A">
      <w:pPr>
        <w:pStyle w:val="Footnote0"/>
        <w:shd w:val="clear" w:color="auto" w:fill="auto"/>
        <w:tabs>
          <w:tab w:val="left" w:pos="928"/>
        </w:tabs>
        <w:ind w:left="760"/>
        <w:jc w:val="both"/>
      </w:pPr>
      <w:bookmarkStart w:id="61" w:name="bookmark58"/>
      <w:r>
        <w:rPr>
          <w:vertAlign w:val="superscript"/>
        </w:rPr>
        <w:footnoteRef/>
      </w:r>
      <w:r>
        <w:tab/>
        <w:t xml:space="preserve">L. T. Tangdilintin. </w:t>
      </w:r>
      <w:r>
        <w:rPr>
          <w:rStyle w:val="FootnoteItalic"/>
        </w:rPr>
        <w:t>"Toraja dan Kebudayaannya".</w:t>
      </w:r>
      <w:r>
        <w:t xml:space="preserve"> Rantepao: Yayasan Lepongan Bulan, 1981. 301</w:t>
      </w:r>
      <w:bookmarkEnd w:id="61"/>
    </w:p>
  </w:footnote>
  <w:footnote w:id="60">
    <w:p w:rsidR="00D57FCC" w:rsidRDefault="00A94F5A">
      <w:pPr>
        <w:pStyle w:val="Footnote20"/>
        <w:shd w:val="clear" w:color="auto" w:fill="auto"/>
        <w:tabs>
          <w:tab w:val="left" w:pos="1046"/>
        </w:tabs>
        <w:ind w:firstLine="760"/>
        <w:jc w:val="both"/>
      </w:pPr>
      <w:bookmarkStart w:id="62" w:name="bookmark59"/>
      <w:bookmarkStart w:id="63" w:name="bookmark60"/>
      <w:r>
        <w:rPr>
          <w:rStyle w:val="Footnote2NotItalic"/>
          <w:vertAlign w:val="superscript"/>
        </w:rPr>
        <w:footnoteRef/>
      </w:r>
      <w:r>
        <w:rPr>
          <w:rStyle w:val="Footnote2NotItalic"/>
        </w:rPr>
        <w:tab/>
        <w:t xml:space="preserve">Ikhwanussafa </w:t>
      </w:r>
      <w:r>
        <w:rPr>
          <w:rStyle w:val="Footnote2NotItalic"/>
        </w:rPr>
        <w:t xml:space="preserve">Sadidan, Munandar Suleman dan Siti Homzah. </w:t>
      </w:r>
      <w:r>
        <w:t>"Faktor Sosial dan Budaya, Kaitannya Dengan Nilai Jual Kerbau , Kabupaten Toraja Utara, Provinsi Sulawesi Selatan".</w:t>
      </w:r>
      <w:r>
        <w:rPr>
          <w:rStyle w:val="Footnote2NotItalic"/>
        </w:rPr>
        <w:t xml:space="preserve"> Universitas Padjadjaran. 2015. 4.</w:t>
      </w:r>
      <w:bookmarkEnd w:id="62"/>
      <w:bookmarkEnd w:id="63"/>
    </w:p>
  </w:footnote>
  <w:footnote w:id="61">
    <w:p w:rsidR="00D57FCC" w:rsidRDefault="00A94F5A">
      <w:pPr>
        <w:pStyle w:val="Footnote0"/>
        <w:shd w:val="clear" w:color="auto" w:fill="auto"/>
        <w:ind w:firstLine="760"/>
      </w:pPr>
      <w:bookmarkStart w:id="64" w:name="bookmark61"/>
      <w:r>
        <w:rPr>
          <w:vertAlign w:val="superscript"/>
        </w:rPr>
        <w:footnoteRef/>
      </w:r>
      <w:r>
        <w:t xml:space="preserve"> Satyawati Suleman. </w:t>
      </w:r>
      <w:r>
        <w:rPr>
          <w:rStyle w:val="FootnoteItalic"/>
        </w:rPr>
        <w:t>"Pertemuan Ilmiah Arkeologi: Cibulan 21-25</w:t>
      </w:r>
      <w:r>
        <w:rPr>
          <w:rStyle w:val="FootnoteItalic"/>
        </w:rPr>
        <w:t xml:space="preserve"> </w:t>
      </w:r>
      <w:r>
        <w:rPr>
          <w:rStyle w:val="FootnoteItalic"/>
          <w:lang w:val="en-US" w:eastAsia="en-US" w:bidi="en-US"/>
        </w:rPr>
        <w:t xml:space="preserve">February </w:t>
      </w:r>
      <w:r>
        <w:rPr>
          <w:rStyle w:val="FootnoteItalic"/>
        </w:rPr>
        <w:t>1997".</w:t>
      </w:r>
      <w:r>
        <w:t xml:space="preserve"> Jakarta : Departement P &amp; K. Proyek Penelitian da</w:t>
      </w:r>
      <w:bookmarkStart w:id="65" w:name="_GoBack"/>
      <w:bookmarkEnd w:id="65"/>
      <w:r>
        <w:t>n PenggalianPurbakala. 1980. 94.</w:t>
      </w:r>
      <w:bookmarkEnd w:id="64"/>
    </w:p>
  </w:footnote>
  <w:footnote w:id="62">
    <w:p w:rsidR="00D57FCC" w:rsidRDefault="00A94F5A">
      <w:pPr>
        <w:pStyle w:val="Footnote0"/>
        <w:shd w:val="clear" w:color="auto" w:fill="auto"/>
        <w:tabs>
          <w:tab w:val="left" w:pos="928"/>
        </w:tabs>
        <w:ind w:left="760"/>
        <w:jc w:val="both"/>
      </w:pPr>
      <w:r>
        <w:rPr>
          <w:vertAlign w:val="superscript"/>
        </w:rPr>
        <w:footnoteRef/>
      </w:r>
      <w:r>
        <w:tab/>
        <w:t xml:space="preserve">Myrtha Soeroto. </w:t>
      </w:r>
      <w:r>
        <w:rPr>
          <w:rStyle w:val="FootnoteItalic"/>
        </w:rPr>
        <w:t>"Toraja".</w:t>
      </w:r>
      <w:r>
        <w:t xml:space="preserve"> Universitas </w:t>
      </w:r>
      <w:r>
        <w:rPr>
          <w:lang w:val="en-US" w:eastAsia="en-US" w:bidi="en-US"/>
        </w:rPr>
        <w:t xml:space="preserve">Michigan </w:t>
      </w:r>
      <w:r>
        <w:t>: Balai Pustaka. 2003.47.</w:t>
      </w:r>
    </w:p>
  </w:footnote>
  <w:footnote w:id="63">
    <w:p w:rsidR="00D57FCC" w:rsidRDefault="00A94F5A">
      <w:pPr>
        <w:pStyle w:val="Footnote0"/>
        <w:shd w:val="clear" w:color="auto" w:fill="auto"/>
        <w:tabs>
          <w:tab w:val="left" w:pos="908"/>
        </w:tabs>
        <w:ind w:left="740"/>
        <w:jc w:val="both"/>
      </w:pPr>
      <w:bookmarkStart w:id="66" w:name="bookmark63"/>
      <w:bookmarkStart w:id="67" w:name="bookmark64"/>
      <w:bookmarkStart w:id="68" w:name="bookmark62"/>
      <w:r>
        <w:rPr>
          <w:vertAlign w:val="superscript"/>
        </w:rPr>
        <w:footnoteRef/>
      </w:r>
      <w:hyperlink r:id="rId2" w:history="1">
        <w:r>
          <w:rPr>
            <w:rStyle w:val="Hyperlink"/>
          </w:rPr>
          <w:tab/>
        </w:r>
        <w:r>
          <w:rPr>
            <w:rStyle w:val="Hyperlink"/>
          </w:rPr>
          <w:t>http://nino-ninerante.blogspot.com/2012/02/tedong-garonto-eanan-kerbau-pokok-harta.html</w:t>
        </w:r>
        <w:bookmarkEnd w:id="68"/>
      </w:hyperlink>
    </w:p>
  </w:footnote>
  <w:footnote w:id="64">
    <w:p w:rsidR="00D57FCC" w:rsidRDefault="00A94F5A">
      <w:pPr>
        <w:pStyle w:val="Footnote20"/>
        <w:shd w:val="clear" w:color="auto" w:fill="auto"/>
        <w:ind w:firstLine="740"/>
      </w:pPr>
      <w:r>
        <w:rPr>
          <w:rStyle w:val="Footnote2NotItalic"/>
          <w:vertAlign w:val="superscript"/>
        </w:rPr>
        <w:footnoteRef/>
      </w:r>
      <w:r>
        <w:rPr>
          <w:rStyle w:val="Footnote2NotItalic"/>
        </w:rPr>
        <w:t xml:space="preserve"> Andi Muhammad. </w:t>
      </w:r>
      <w:r>
        <w:t xml:space="preserve">“Refleksi 100 Tahun Lembaga Purbakala </w:t>
      </w:r>
      <w:r>
        <w:rPr>
          <w:lang w:val="en-US" w:eastAsia="en-US" w:bidi="en-US"/>
        </w:rPr>
        <w:t xml:space="preserve">Makassar </w:t>
      </w:r>
      <w:r>
        <w:t>1931-2013: P</w:t>
      </w:r>
      <w:r>
        <w:t>engelolaan Pelestarian Cagar Budaya".</w:t>
      </w:r>
      <w:r>
        <w:rPr>
          <w:rStyle w:val="Footnote2NotItalic"/>
        </w:rPr>
        <w:t xml:space="preserve"> </w:t>
      </w:r>
      <w:r>
        <w:rPr>
          <w:rStyle w:val="Footnote2NotItalic"/>
          <w:lang w:val="en-US" w:eastAsia="en-US" w:bidi="en-US"/>
        </w:rPr>
        <w:t xml:space="preserve">Makassar: </w:t>
      </w:r>
      <w:r>
        <w:rPr>
          <w:rStyle w:val="Footnote2NotItalic"/>
        </w:rPr>
        <w:t>Yayasan Pendidikan Muhammad Natsir.2013. 240.</w:t>
      </w:r>
    </w:p>
  </w:footnote>
  <w:footnote w:id="65">
    <w:p w:rsidR="00D57FCC" w:rsidRDefault="00A94F5A">
      <w:pPr>
        <w:pStyle w:val="Footnote20"/>
        <w:shd w:val="clear" w:color="auto" w:fill="auto"/>
        <w:tabs>
          <w:tab w:val="left" w:pos="888"/>
        </w:tabs>
        <w:ind w:firstLine="740"/>
      </w:pPr>
      <w:r>
        <w:rPr>
          <w:rStyle w:val="Footnote2NotItalic"/>
          <w:vertAlign w:val="superscript"/>
        </w:rPr>
        <w:footnoteRef/>
      </w:r>
      <w:r>
        <w:rPr>
          <w:rStyle w:val="Footnote2NotItalic"/>
        </w:rPr>
        <w:tab/>
        <w:t xml:space="preserve">Rachmat. </w:t>
      </w:r>
      <w:r>
        <w:t>“Ringkasan Pengetahuan Sosial Untuk Sekolah Dasar dan Madrasah Ibtidaiyah".</w:t>
      </w:r>
      <w:r>
        <w:rPr>
          <w:rStyle w:val="Footnote2NotItalic"/>
        </w:rPr>
        <w:t xml:space="preserve"> Grazindo. 67.</w:t>
      </w:r>
    </w:p>
  </w:footnote>
  <w:footnote w:id="66">
    <w:p w:rsidR="00D57FCC" w:rsidRDefault="00A94F5A">
      <w:pPr>
        <w:pStyle w:val="Footnote0"/>
        <w:shd w:val="clear" w:color="auto" w:fill="auto"/>
        <w:tabs>
          <w:tab w:val="left" w:pos="922"/>
        </w:tabs>
        <w:ind w:firstLine="740"/>
      </w:pPr>
      <w:bookmarkStart w:id="69" w:name="bookmark65"/>
      <w:bookmarkStart w:id="70" w:name="bookmark66"/>
      <w:r>
        <w:rPr>
          <w:vertAlign w:val="superscript"/>
        </w:rPr>
        <w:footnoteRef/>
      </w:r>
      <w:r>
        <w:tab/>
        <w:t xml:space="preserve">Martono. </w:t>
      </w:r>
      <w:r>
        <w:rPr>
          <w:rStyle w:val="FootnoteItalic"/>
        </w:rPr>
        <w:t>"Kriya Kayu Tradisional"</w:t>
      </w:r>
      <w:r>
        <w:t>. Yogyakarta : Anggota Ika</w:t>
      </w:r>
      <w:r>
        <w:t>tan Penerbit Indonesia (IKAPI). 2019. 61.</w:t>
      </w:r>
      <w:bookmarkEnd w:id="69"/>
      <w:bookmarkEnd w:id="70"/>
    </w:p>
  </w:footnote>
  <w:footnote w:id="67">
    <w:p w:rsidR="00D57FCC" w:rsidRDefault="00A94F5A">
      <w:pPr>
        <w:pStyle w:val="Footnote0"/>
        <w:shd w:val="clear" w:color="auto" w:fill="auto"/>
        <w:tabs>
          <w:tab w:val="left" w:pos="1037"/>
        </w:tabs>
        <w:ind w:firstLine="740"/>
      </w:pPr>
      <w:r>
        <w:rPr>
          <w:vertAlign w:val="superscript"/>
        </w:rPr>
        <w:footnoteRef/>
      </w:r>
      <w:r>
        <w:tab/>
      </w:r>
      <w:r>
        <w:rPr>
          <w:lang w:val="en-US" w:eastAsia="en-US" w:bidi="en-US"/>
        </w:rPr>
        <w:t xml:space="preserve">Titus </w:t>
      </w:r>
      <w:r>
        <w:t xml:space="preserve">Pongrante, Faris Jumawan dan Tahang. </w:t>
      </w:r>
      <w:r>
        <w:rPr>
          <w:rStyle w:val="FootnoteItalic"/>
        </w:rPr>
        <w:t>“Pongtiku Hotel dan Resto : Citra Arsitektur Tradisional Toraja".</w:t>
      </w:r>
      <w:r>
        <w:t xml:space="preserve"> </w:t>
      </w:r>
      <w:r>
        <w:rPr>
          <w:lang w:val="en-US" w:eastAsia="en-US" w:bidi="en-US"/>
        </w:rPr>
        <w:t xml:space="preserve">Makassar </w:t>
      </w:r>
      <w:r>
        <w:t>: Fakultas Teknik Universitas Fajar 2021. 18.</w:t>
      </w:r>
    </w:p>
  </w:footnote>
  <w:footnote w:id="68">
    <w:p w:rsidR="00D57FCC" w:rsidRDefault="00A94F5A">
      <w:pPr>
        <w:pStyle w:val="Footnote0"/>
        <w:shd w:val="clear" w:color="auto" w:fill="auto"/>
        <w:tabs>
          <w:tab w:val="left" w:pos="981"/>
        </w:tabs>
        <w:ind w:left="760"/>
        <w:jc w:val="both"/>
      </w:pPr>
      <w:bookmarkStart w:id="71" w:name="bookmark67"/>
      <w:r>
        <w:rPr>
          <w:vertAlign w:val="superscript"/>
        </w:rPr>
        <w:footnoteRef/>
      </w:r>
      <w:r>
        <w:tab/>
        <w:t xml:space="preserve">Atmakusumah. "Mocthar Lubis Wartawan Jihad". </w:t>
      </w:r>
      <w:r>
        <w:t>Harian Kompas. 2007. 410.</w:t>
      </w:r>
      <w:bookmarkEnd w:id="71"/>
    </w:p>
  </w:footnote>
  <w:footnote w:id="69">
    <w:p w:rsidR="00D57FCC" w:rsidRDefault="00A94F5A">
      <w:pPr>
        <w:pStyle w:val="Footnote20"/>
        <w:shd w:val="clear" w:color="auto" w:fill="auto"/>
        <w:tabs>
          <w:tab w:val="left" w:pos="950"/>
        </w:tabs>
        <w:ind w:firstLine="760"/>
      </w:pPr>
      <w:bookmarkStart w:id="72" w:name="bookmark68"/>
      <w:bookmarkStart w:id="73" w:name="bookmark69"/>
      <w:r>
        <w:rPr>
          <w:rStyle w:val="Footnote2NotItalic"/>
          <w:vertAlign w:val="superscript"/>
        </w:rPr>
        <w:footnoteRef/>
      </w:r>
      <w:r>
        <w:rPr>
          <w:rStyle w:val="Footnote2NotItalic"/>
        </w:rPr>
        <w:tab/>
        <w:t xml:space="preserve">Sumanto Al </w:t>
      </w:r>
      <w:r>
        <w:rPr>
          <w:rStyle w:val="Footnote2NotItalic"/>
          <w:lang w:val="en-US" w:eastAsia="en-US" w:bidi="en-US"/>
        </w:rPr>
        <w:t xml:space="preserve">Qurtuby. </w:t>
      </w:r>
      <w:r>
        <w:t>"Indahnya Keragaman : Catatan Dari Saudi Sampai Amerika".</w:t>
      </w:r>
      <w:r>
        <w:rPr>
          <w:rStyle w:val="Footnote2NotItalic"/>
        </w:rPr>
        <w:t xml:space="preserve"> Nuansa Cendekia. 2016. 20.</w:t>
      </w:r>
      <w:bookmarkEnd w:id="72"/>
      <w:bookmarkEnd w:id="73"/>
    </w:p>
  </w:footnote>
  <w:footnote w:id="70">
    <w:p w:rsidR="00D57FCC" w:rsidRDefault="00A94F5A">
      <w:pPr>
        <w:pStyle w:val="Footnote0"/>
        <w:shd w:val="clear" w:color="auto" w:fill="auto"/>
        <w:tabs>
          <w:tab w:val="left" w:pos="912"/>
        </w:tabs>
        <w:ind w:firstLine="760"/>
      </w:pPr>
      <w:bookmarkStart w:id="74" w:name="bookmark70"/>
      <w:r>
        <w:rPr>
          <w:vertAlign w:val="superscript"/>
        </w:rPr>
        <w:footnoteRef/>
      </w:r>
      <w:r>
        <w:tab/>
        <w:t xml:space="preserve">Beny Lumowah. </w:t>
      </w:r>
      <w:r>
        <w:rPr>
          <w:rStyle w:val="FootnoteItalic"/>
        </w:rPr>
        <w:t>"Anjungan Sulawesi Selatan: Tongkonan sebagai Rumah Adat".</w:t>
      </w:r>
      <w:r>
        <w:t xml:space="preserve"> Jakarta : Aksara Baru dan TMI Indah. 1985. 15.</w:t>
      </w:r>
      <w:bookmarkEnd w:id="74"/>
    </w:p>
  </w:footnote>
  <w:footnote w:id="71">
    <w:p w:rsidR="00D57FCC" w:rsidRDefault="00A94F5A">
      <w:pPr>
        <w:pStyle w:val="Footnote0"/>
        <w:shd w:val="clear" w:color="auto" w:fill="auto"/>
        <w:tabs>
          <w:tab w:val="left" w:pos="1003"/>
        </w:tabs>
        <w:ind w:firstLine="760"/>
      </w:pPr>
      <w:r>
        <w:rPr>
          <w:vertAlign w:val="superscript"/>
        </w:rPr>
        <w:footnoteRef/>
      </w:r>
      <w:r>
        <w:tab/>
        <w:t xml:space="preserve">Khazanah. </w:t>
      </w:r>
      <w:r>
        <w:rPr>
          <w:rStyle w:val="FootnoteItalic"/>
        </w:rPr>
        <w:t>"Aneka Ragam Budaya Indonesia Vol 5".</w:t>
      </w:r>
      <w:r>
        <w:t xml:space="preserve"> Indonesia : Departemen Pendidikan Dan Kebudayaan. 2017. 13.</w:t>
      </w:r>
    </w:p>
  </w:footnote>
  <w:footnote w:id="72">
    <w:p w:rsidR="00D57FCC" w:rsidRDefault="00A94F5A">
      <w:pPr>
        <w:pStyle w:val="Footnote0"/>
        <w:shd w:val="clear" w:color="auto" w:fill="auto"/>
        <w:tabs>
          <w:tab w:val="left" w:pos="1061"/>
        </w:tabs>
        <w:ind w:firstLine="760"/>
      </w:pPr>
      <w:bookmarkStart w:id="76" w:name="bookmark71"/>
      <w:bookmarkStart w:id="77" w:name="bookmark72"/>
      <w:r>
        <w:rPr>
          <w:vertAlign w:val="superscript"/>
        </w:rPr>
        <w:footnoteRef/>
      </w:r>
      <w:r>
        <w:tab/>
        <w:t xml:space="preserve">Binsar </w:t>
      </w:r>
      <w:r>
        <w:rPr>
          <w:lang w:val="en-US" w:eastAsia="en-US" w:bidi="en-US"/>
        </w:rPr>
        <w:t xml:space="preserve">Jonathan Pakpahan. </w:t>
      </w:r>
      <w:r>
        <w:rPr>
          <w:rStyle w:val="FootnoteItalic"/>
        </w:rPr>
        <w:t>"Teologi Kontekstual dan Kearifan Lokal Toraja".</w:t>
      </w:r>
      <w:r>
        <w:t xml:space="preserve"> Jakarta : BPK Gunung Mulia. 2020. 147.</w:t>
      </w:r>
      <w:bookmarkEnd w:id="76"/>
      <w:bookmarkEnd w:id="77"/>
    </w:p>
  </w:footnote>
  <w:footnote w:id="73">
    <w:p w:rsidR="00D57FCC" w:rsidRDefault="00A94F5A">
      <w:pPr>
        <w:pStyle w:val="Footnote0"/>
        <w:shd w:val="clear" w:color="auto" w:fill="auto"/>
        <w:ind w:firstLine="760"/>
      </w:pPr>
      <w:bookmarkStart w:id="78" w:name="bookmark73"/>
      <w:r>
        <w:rPr>
          <w:vertAlign w:val="superscript"/>
        </w:rPr>
        <w:footnoteRef/>
      </w:r>
      <w:r>
        <w:t xml:space="preserve"> Sandarupa, </w:t>
      </w:r>
      <w:r>
        <w:rPr>
          <w:lang w:val="en-US" w:eastAsia="en-US" w:bidi="en-US"/>
        </w:rPr>
        <w:t xml:space="preserve">Stanislaus, Simon </w:t>
      </w:r>
      <w:r>
        <w:rPr>
          <w:lang w:val="en-US" w:eastAsia="en-US" w:bidi="en-US"/>
        </w:rPr>
        <w:t xml:space="preserve">Petrus. </w:t>
      </w:r>
      <w:r>
        <w:rPr>
          <w:rStyle w:val="FootnoteItalic"/>
        </w:rPr>
        <w:t>"Kambunni' Kebudayaan Tallu Lolona Toraja".</w:t>
      </w:r>
      <w:r>
        <w:t xml:space="preserve"> </w:t>
      </w:r>
      <w:r>
        <w:rPr>
          <w:lang w:val="en-US" w:eastAsia="en-US" w:bidi="en-US"/>
        </w:rPr>
        <w:t xml:space="preserve">Makassar </w:t>
      </w:r>
      <w:r>
        <w:t xml:space="preserve">: </w:t>
      </w:r>
      <w:r>
        <w:rPr>
          <w:lang w:val="en-US" w:eastAsia="en-US" w:bidi="en-US"/>
        </w:rPr>
        <w:t>DELA MACCA. 2014. 1.</w:t>
      </w:r>
      <w:bookmarkEnd w:id="78"/>
    </w:p>
  </w:footnote>
  <w:footnote w:id="74">
    <w:p w:rsidR="00D57FCC" w:rsidRDefault="00A94F5A">
      <w:pPr>
        <w:pStyle w:val="Footnote20"/>
        <w:shd w:val="clear" w:color="auto" w:fill="auto"/>
        <w:tabs>
          <w:tab w:val="left" w:pos="922"/>
        </w:tabs>
        <w:ind w:firstLine="760"/>
      </w:pPr>
      <w:r>
        <w:rPr>
          <w:rStyle w:val="Footnote2NotItalic"/>
          <w:vertAlign w:val="superscript"/>
        </w:rPr>
        <w:footnoteRef/>
      </w:r>
      <w:r>
        <w:rPr>
          <w:rStyle w:val="Footnote2NotItalic"/>
        </w:rPr>
        <w:tab/>
        <w:t xml:space="preserve">Theodorus Kobong. </w:t>
      </w:r>
      <w:r>
        <w:t>"Injil dan Tongkonan: inkarnasi, kontekstualisasi, transformasi".</w:t>
      </w:r>
      <w:r>
        <w:rPr>
          <w:rStyle w:val="Footnote2NotItalic"/>
        </w:rPr>
        <w:t xml:space="preserve"> Jakarta: BPK Gunung Mulia, 2008. 86-89.</w:t>
      </w:r>
    </w:p>
  </w:footnote>
  <w:footnote w:id="75">
    <w:p w:rsidR="00D57FCC" w:rsidRDefault="00A94F5A">
      <w:pPr>
        <w:pStyle w:val="Footnote0"/>
        <w:shd w:val="clear" w:color="auto" w:fill="auto"/>
        <w:tabs>
          <w:tab w:val="left" w:pos="942"/>
        </w:tabs>
        <w:ind w:left="760"/>
        <w:jc w:val="both"/>
      </w:pPr>
      <w:bookmarkStart w:id="79" w:name="bookmark74"/>
      <w:r>
        <w:rPr>
          <w:vertAlign w:val="superscript"/>
        </w:rPr>
        <w:footnoteRef/>
      </w:r>
      <w:r>
        <w:tab/>
        <w:t>Rannu Sanderan, "Heuristika Dalam Pendidikan</w:t>
      </w:r>
      <w:r>
        <w:t xml:space="preserve"> Karakter Manusia Toraja Tradisional", BIA':</w:t>
      </w:r>
      <w:bookmarkEnd w:id="79"/>
    </w:p>
    <w:p w:rsidR="00D57FCC" w:rsidRDefault="00A94F5A">
      <w:pPr>
        <w:pStyle w:val="Footnote0"/>
        <w:shd w:val="clear" w:color="auto" w:fill="auto"/>
        <w:tabs>
          <w:tab w:val="left" w:pos="8640"/>
        </w:tabs>
        <w:jc w:val="both"/>
      </w:pPr>
      <w:r>
        <w:t xml:space="preserve">Jurnal Teologi Dan Pendidikan Kristen Kontekstual, Vol. 3 </w:t>
      </w:r>
      <w:r>
        <w:rPr>
          <w:lang w:val="en-US" w:eastAsia="en-US" w:bidi="en-US"/>
        </w:rPr>
        <w:t xml:space="preserve">No. </w:t>
      </w:r>
      <w:r>
        <w:t>2 Desember, 2020.</w:t>
      </w:r>
      <w:r>
        <w:tab/>
        <w:t>307-318.</w:t>
      </w:r>
    </w:p>
    <w:p w:rsidR="00D57FCC" w:rsidRDefault="00A94F5A">
      <w:pPr>
        <w:pStyle w:val="Footnote0"/>
        <w:shd w:val="clear" w:color="auto" w:fill="auto"/>
        <w:jc w:val="both"/>
      </w:pPr>
      <w:hyperlink r:id="rId3" w:history="1">
        <w:r>
          <w:rPr>
            <w:rStyle w:val="Hyperlink"/>
          </w:rPr>
          <w:t>https://doi.org/10.34307/b.v3i2.213</w:t>
        </w:r>
      </w:hyperlink>
    </w:p>
  </w:footnote>
  <w:footnote w:id="76">
    <w:p w:rsidR="00D57FCC" w:rsidRDefault="00A94F5A">
      <w:pPr>
        <w:pStyle w:val="Footnote0"/>
        <w:shd w:val="clear" w:color="auto" w:fill="auto"/>
        <w:tabs>
          <w:tab w:val="left" w:pos="888"/>
        </w:tabs>
        <w:spacing w:line="302" w:lineRule="exact"/>
        <w:ind w:firstLine="760"/>
      </w:pPr>
      <w:bookmarkStart w:id="80" w:name="bookmark75"/>
      <w:bookmarkStart w:id="81" w:name="bookmark76"/>
      <w:r>
        <w:rPr>
          <w:vertAlign w:val="superscript"/>
        </w:rPr>
        <w:footnoteRef/>
      </w:r>
      <w:r>
        <w:tab/>
        <w:t xml:space="preserve">Binsar </w:t>
      </w:r>
      <w:r>
        <w:rPr>
          <w:lang w:val="en-US" w:eastAsia="en-US" w:bidi="en-US"/>
        </w:rPr>
        <w:t xml:space="preserve">Jonathan Pakpahan. </w:t>
      </w:r>
      <w:r>
        <w:rPr>
          <w:rStyle w:val="FootnoteItalic"/>
        </w:rPr>
        <w:t>"Teologi</w:t>
      </w:r>
      <w:r>
        <w:rPr>
          <w:rStyle w:val="FootnoteItalic"/>
        </w:rPr>
        <w:t xml:space="preserve"> Kontekstual dan Kearifan Lokal Toraja".</w:t>
      </w:r>
      <w:r>
        <w:t xml:space="preserve"> Jakarta : BPK Gunung Mulia. 2020. 147.</w:t>
      </w:r>
      <w:bookmarkEnd w:id="80"/>
      <w:bookmarkEnd w:id="81"/>
    </w:p>
  </w:footnote>
  <w:footnote w:id="77">
    <w:p w:rsidR="00D57FCC" w:rsidRDefault="00A94F5A">
      <w:pPr>
        <w:pStyle w:val="Footnote20"/>
        <w:shd w:val="clear" w:color="auto" w:fill="auto"/>
        <w:tabs>
          <w:tab w:val="left" w:pos="907"/>
        </w:tabs>
        <w:ind w:firstLine="760"/>
      </w:pPr>
      <w:bookmarkStart w:id="82" w:name="bookmark77"/>
      <w:r>
        <w:rPr>
          <w:rStyle w:val="Footnote2NotItalic"/>
          <w:vertAlign w:val="superscript"/>
        </w:rPr>
        <w:footnoteRef/>
      </w:r>
      <w:r>
        <w:rPr>
          <w:rStyle w:val="Footnote2NotItalic"/>
        </w:rPr>
        <w:tab/>
        <w:t xml:space="preserve">Robby Pangarra . </w:t>
      </w:r>
      <w:r>
        <w:t>"Upacara Rambu Solo' di Tana Toraja : Memahami Bentuk Kerukunan di Tengah Situasi Konflik".</w:t>
      </w:r>
      <w:r>
        <w:rPr>
          <w:rStyle w:val="Footnote2NotItalic"/>
        </w:rPr>
        <w:t xml:space="preserve"> </w:t>
      </w:r>
      <w:r>
        <w:rPr>
          <w:rStyle w:val="Footnote2NotItalic"/>
          <w:lang w:val="en-US" w:eastAsia="en-US" w:bidi="en-US"/>
        </w:rPr>
        <w:t xml:space="preserve">Makassar </w:t>
      </w:r>
      <w:r>
        <w:rPr>
          <w:rStyle w:val="Footnote2NotItalic"/>
        </w:rPr>
        <w:t>: Jaffray. 2015. 45.</w:t>
      </w:r>
      <w:bookmarkEnd w:id="82"/>
    </w:p>
  </w:footnote>
  <w:footnote w:id="78">
    <w:p w:rsidR="00D57FCC" w:rsidRDefault="00A94F5A">
      <w:pPr>
        <w:pStyle w:val="Footnote0"/>
        <w:shd w:val="clear" w:color="auto" w:fill="auto"/>
        <w:tabs>
          <w:tab w:val="left" w:pos="933"/>
        </w:tabs>
        <w:ind w:left="760"/>
        <w:jc w:val="both"/>
      </w:pPr>
      <w:r>
        <w:rPr>
          <w:vertAlign w:val="superscript"/>
        </w:rPr>
        <w:footnoteRef/>
      </w:r>
      <w:r>
        <w:tab/>
        <w:t xml:space="preserve">J.S Sande. </w:t>
      </w:r>
      <w:r>
        <w:rPr>
          <w:rStyle w:val="FootnoteItalic"/>
        </w:rPr>
        <w:t>"Tata Bahasa Toraja".</w:t>
      </w:r>
      <w:r>
        <w:t xml:space="preserve"> </w:t>
      </w:r>
      <w:r>
        <w:rPr>
          <w:lang w:val="en-US" w:eastAsia="en-US" w:bidi="en-US"/>
        </w:rPr>
        <w:t xml:space="preserve">Michigan </w:t>
      </w:r>
      <w:r>
        <w:t>: Pusat Pembinaan dan Pengembangan Bahasa. 1997.</w:t>
      </w:r>
    </w:p>
    <w:p w:rsidR="00D57FCC" w:rsidRDefault="00A94F5A">
      <w:pPr>
        <w:pStyle w:val="Footnote0"/>
        <w:shd w:val="clear" w:color="auto" w:fill="auto"/>
      </w:pPr>
      <w:r>
        <w:t>190.</w:t>
      </w:r>
    </w:p>
  </w:footnote>
  <w:footnote w:id="79">
    <w:p w:rsidR="00D57FCC" w:rsidRDefault="00A94F5A">
      <w:pPr>
        <w:pStyle w:val="Footnote0"/>
        <w:shd w:val="clear" w:color="auto" w:fill="auto"/>
        <w:tabs>
          <w:tab w:val="left" w:pos="907"/>
        </w:tabs>
        <w:ind w:firstLine="760"/>
      </w:pPr>
      <w:bookmarkStart w:id="83" w:name="bookmark78"/>
      <w:r>
        <w:rPr>
          <w:vertAlign w:val="superscript"/>
        </w:rPr>
        <w:footnoteRef/>
      </w:r>
      <w:r>
        <w:tab/>
        <w:t xml:space="preserve">Kobong."Injil </w:t>
      </w:r>
      <w:r>
        <w:rPr>
          <w:rStyle w:val="FootnoteItalic"/>
        </w:rPr>
        <w:t>dan Tongkonan: Inkarnasi,Kontekstualisasi, Transformasi".</w:t>
      </w:r>
      <w:r>
        <w:t xml:space="preserve"> Jakarta: PT BPK Gunung Mulia. 2008. 323</w:t>
      </w:r>
      <w:bookmarkEnd w:id="83"/>
    </w:p>
  </w:footnote>
  <w:footnote w:id="80">
    <w:p w:rsidR="00D57FCC" w:rsidRDefault="00A94F5A">
      <w:pPr>
        <w:pStyle w:val="Footnote20"/>
        <w:shd w:val="clear" w:color="auto" w:fill="auto"/>
        <w:tabs>
          <w:tab w:val="left" w:pos="898"/>
        </w:tabs>
        <w:ind w:firstLine="740"/>
      </w:pPr>
      <w:bookmarkStart w:id="84" w:name="bookmark79"/>
      <w:bookmarkStart w:id="85" w:name="bookmark80"/>
      <w:r>
        <w:rPr>
          <w:rStyle w:val="Footnote2NotItalic"/>
          <w:vertAlign w:val="superscript"/>
        </w:rPr>
        <w:footnoteRef/>
      </w:r>
      <w:r>
        <w:rPr>
          <w:rStyle w:val="Footnote2NotItalic"/>
        </w:rPr>
        <w:tab/>
        <w:t xml:space="preserve">M Paranoan. </w:t>
      </w:r>
      <w:r>
        <w:t>"</w:t>
      </w:r>
      <w:r>
        <w:t xml:space="preserve">Nilai-Nilai Budaya Toraja, dalam Laporan Forum Raya Konsolidasi Pariwisata Toraja". </w:t>
      </w:r>
      <w:r>
        <w:rPr>
          <w:rStyle w:val="Footnote2NotItalic"/>
        </w:rPr>
        <w:t>Tana Toraja. 1995. 69-71.</w:t>
      </w:r>
      <w:bookmarkEnd w:id="84"/>
      <w:bookmarkEnd w:id="85"/>
    </w:p>
  </w:footnote>
  <w:footnote w:id="81">
    <w:p w:rsidR="00D57FCC" w:rsidRDefault="00A94F5A">
      <w:pPr>
        <w:pStyle w:val="Footnote0"/>
        <w:shd w:val="clear" w:color="auto" w:fill="auto"/>
        <w:tabs>
          <w:tab w:val="left" w:pos="926"/>
        </w:tabs>
        <w:ind w:firstLine="740"/>
      </w:pPr>
      <w:bookmarkStart w:id="86" w:name="bookmark81"/>
      <w:r>
        <w:rPr>
          <w:vertAlign w:val="superscript"/>
        </w:rPr>
        <w:footnoteRef/>
      </w:r>
      <w:r>
        <w:tab/>
        <w:t xml:space="preserve">Adelia Khrisna Putri DKK. </w:t>
      </w:r>
      <w:r>
        <w:rPr>
          <w:rStyle w:val="FootnoteItalic"/>
        </w:rPr>
        <w:t>"Isu-Isu Kontemporer Dalam Psikologi di Indonesia".</w:t>
      </w:r>
      <w:r>
        <w:t xml:space="preserve"> Yogyakarta : Universitas Gadja Mada. 2021 . 47</w:t>
      </w:r>
      <w:bookmarkEnd w:id="86"/>
    </w:p>
  </w:footnote>
  <w:footnote w:id="82">
    <w:p w:rsidR="00D57FCC" w:rsidRDefault="00A94F5A">
      <w:pPr>
        <w:pStyle w:val="Footnote0"/>
        <w:shd w:val="clear" w:color="auto" w:fill="auto"/>
        <w:tabs>
          <w:tab w:val="left" w:pos="1018"/>
        </w:tabs>
        <w:ind w:firstLine="740"/>
      </w:pPr>
      <w:bookmarkStart w:id="87" w:name="bookmark82"/>
      <w:r>
        <w:rPr>
          <w:vertAlign w:val="superscript"/>
        </w:rPr>
        <w:footnoteRef/>
      </w:r>
      <w:r>
        <w:tab/>
      </w:r>
      <w:r>
        <w:t xml:space="preserve">P.D Latuihamallo. </w:t>
      </w:r>
      <w:r>
        <w:rPr>
          <w:rStyle w:val="FootnoteItalic"/>
        </w:rPr>
        <w:t>"Berakar di Dalam Dia dan di Bangun diatas Dia".</w:t>
      </w:r>
      <w:r>
        <w:t xml:space="preserve"> Jakarta : BPK Gunung Mulia. 1998 . 196.</w:t>
      </w:r>
      <w:bookmarkEnd w:id="87"/>
    </w:p>
  </w:footnote>
  <w:footnote w:id="83">
    <w:p w:rsidR="00D57FCC" w:rsidRDefault="00A94F5A">
      <w:pPr>
        <w:pStyle w:val="Footnote20"/>
        <w:shd w:val="clear" w:color="auto" w:fill="auto"/>
        <w:tabs>
          <w:tab w:val="left" w:pos="912"/>
        </w:tabs>
        <w:ind w:firstLine="740"/>
      </w:pPr>
      <w:r>
        <w:rPr>
          <w:rStyle w:val="Footnote2NotItalic"/>
          <w:vertAlign w:val="superscript"/>
        </w:rPr>
        <w:footnoteRef/>
      </w:r>
      <w:r>
        <w:rPr>
          <w:rStyle w:val="Footnote2NotItalic"/>
        </w:rPr>
        <w:tab/>
        <w:t xml:space="preserve">H Schuman. </w:t>
      </w:r>
      <w:r>
        <w:t>"Agama Dalam Dialog: Pencerahan, Pendamaian, dan Masa Depan: Punjung tulis 60 tahun Prof. Dr. Olaf Herbet Schuman".</w:t>
      </w:r>
      <w:r>
        <w:rPr>
          <w:rStyle w:val="Footnote2NotItalic"/>
        </w:rPr>
        <w:t xml:space="preserve"> Jakarta : BPK Gunung</w:t>
      </w:r>
      <w:r>
        <w:rPr>
          <w:rStyle w:val="Footnote2NotItalic"/>
        </w:rPr>
        <w:t xml:space="preserve"> Mulia. 1999. 126.</w:t>
      </w:r>
    </w:p>
  </w:footnote>
  <w:footnote w:id="84">
    <w:p w:rsidR="00D57FCC" w:rsidRDefault="00A94F5A">
      <w:pPr>
        <w:pStyle w:val="Footnote0"/>
        <w:shd w:val="clear" w:color="auto" w:fill="auto"/>
        <w:tabs>
          <w:tab w:val="left" w:pos="1056"/>
        </w:tabs>
        <w:ind w:firstLine="740"/>
      </w:pPr>
      <w:bookmarkStart w:id="88" w:name="bookmark83"/>
      <w:bookmarkStart w:id="89" w:name="bookmark84"/>
      <w:r>
        <w:rPr>
          <w:vertAlign w:val="superscript"/>
        </w:rPr>
        <w:footnoteRef/>
      </w:r>
      <w:r>
        <w:tab/>
        <w:t xml:space="preserve">Binsar </w:t>
      </w:r>
      <w:r>
        <w:rPr>
          <w:lang w:val="en-US" w:eastAsia="en-US" w:bidi="en-US"/>
        </w:rPr>
        <w:t xml:space="preserve">Jonathan Pakpahan. </w:t>
      </w:r>
      <w:r>
        <w:rPr>
          <w:rStyle w:val="FootnoteItalic"/>
        </w:rPr>
        <w:t>"Teologi Kontekstual dan Kearifan Lokal Toraja".</w:t>
      </w:r>
      <w:r>
        <w:t xml:space="preserve"> Jakarta : BPK Gunung Mulia. 2020149.</w:t>
      </w:r>
      <w:bookmarkEnd w:id="88"/>
      <w:bookmarkEnd w:id="89"/>
    </w:p>
  </w:footnote>
  <w:footnote w:id="85">
    <w:p w:rsidR="00D57FCC" w:rsidRDefault="00A94F5A">
      <w:pPr>
        <w:pStyle w:val="Footnote20"/>
        <w:shd w:val="clear" w:color="auto" w:fill="auto"/>
        <w:tabs>
          <w:tab w:val="left" w:pos="960"/>
        </w:tabs>
        <w:ind w:firstLine="740"/>
      </w:pPr>
      <w:r>
        <w:rPr>
          <w:rStyle w:val="Footnote2NotItalic"/>
          <w:vertAlign w:val="superscript"/>
        </w:rPr>
        <w:footnoteRef/>
      </w:r>
      <w:r>
        <w:rPr>
          <w:rStyle w:val="Footnote2NotItalic"/>
        </w:rPr>
        <w:tab/>
        <w:t>Kobong.</w:t>
      </w:r>
      <w:r>
        <w:t>"Injil dan Tongkonan: Inkarnasi,Kontekstualisasi, Transformasi".</w:t>
      </w:r>
      <w:r>
        <w:rPr>
          <w:rStyle w:val="Footnote2NotItalic"/>
        </w:rPr>
        <w:t xml:space="preserve"> Jakarta: PT BPK Gunung Mulia. 2008.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CC" w:rsidRDefault="00A94F5A">
    <w:pPr>
      <w:rPr>
        <w:sz w:val="2"/>
        <w:szCs w:val="2"/>
      </w:rPr>
    </w:pPr>
    <w:r>
      <w:pict>
        <v:shapetype id="_x0000_t202" coordsize="21600,21600" o:spt="202" path="m,l,21600r21600,l21600,xe">
          <v:stroke joinstyle="miter"/>
          <v:path gradientshapeok="t" o:connecttype="rect"/>
        </v:shapetype>
        <v:shape id="_x0000_s2050" type="#_x0000_t202" style="position:absolute;margin-left:529.95pt;margin-top:39.6pt;width:9.6pt;height:6.95pt;z-index:-188744064;mso-wrap-style:none;mso-wrap-distance-left:5pt;mso-wrap-distance-right:5pt;mso-position-horizontal-relative:page;mso-position-vertical-relative:page" wrapcoords="0 0" filled="f" stroked="f">
          <v:textbox style="mso-fit-shape-to-text:t" inset="0,0,0,0">
            <w:txbxContent>
              <w:p w:rsidR="00D57FCC" w:rsidRDefault="00A94F5A">
                <w:pPr>
                  <w:pStyle w:val="Headerorfooter0"/>
                  <w:shd w:val="clear" w:color="auto" w:fill="auto"/>
                  <w:spacing w:line="240" w:lineRule="auto"/>
                </w:pPr>
                <w:r>
                  <w:fldChar w:fldCharType="begin"/>
                </w:r>
                <w:r>
                  <w:instrText xml:space="preserve"> PAGE \* MERGEFORMAT </w:instrText>
                </w:r>
                <w:r>
                  <w:fldChar w:fldCharType="separate"/>
                </w:r>
                <w:r w:rsidR="00BE3490" w:rsidRPr="00BE3490">
                  <w:rPr>
                    <w:rStyle w:val="Headerorfooter1"/>
                    <w:b/>
                    <w:bCs/>
                    <w:noProof/>
                    <w:lang w:val="en-US" w:eastAsia="en-US" w:bidi="en-US"/>
                  </w:rPr>
                  <w:t>19</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CC" w:rsidRDefault="00A94F5A">
    <w:pPr>
      <w:rPr>
        <w:sz w:val="2"/>
        <w:szCs w:val="2"/>
      </w:rPr>
    </w:pPr>
    <w:r>
      <w:pict>
        <v:shapetype id="_x0000_t202" coordsize="21600,21600" o:spt="202" path="m,l,21600r21600,l21600,xe">
          <v:stroke joinstyle="miter"/>
          <v:path gradientshapeok="t" o:connecttype="rect"/>
        </v:shapetype>
        <v:shape id="_x0000_s2051" type="#_x0000_t202" style="position:absolute;margin-left:321.35pt;margin-top:86pt;width:33.6pt;height:7.7pt;z-index:-188744063;mso-wrap-style:none;mso-wrap-distance-left:5pt;mso-wrap-distance-right:5pt;mso-position-horizontal-relative:page;mso-position-vertical-relative:page" wrapcoords="0 0" filled="f" stroked="f">
          <v:textbox style="mso-fit-shape-to-text:t" inset="0,0,0,0">
            <w:txbxContent>
              <w:p w:rsidR="00D57FCC" w:rsidRDefault="00A94F5A">
                <w:pPr>
                  <w:pStyle w:val="Headerorfooter0"/>
                  <w:shd w:val="clear" w:color="auto" w:fill="auto"/>
                  <w:spacing w:line="240" w:lineRule="auto"/>
                </w:pPr>
                <w:r>
                  <w:rPr>
                    <w:rStyle w:val="Headerorfooter1"/>
                    <w:b/>
                    <w:bCs/>
                    <w:lang w:val="en-US" w:eastAsia="en-US" w:bidi="en-US"/>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CC" w:rsidRDefault="00A94F5A">
    <w:pPr>
      <w:rPr>
        <w:sz w:val="2"/>
        <w:szCs w:val="2"/>
      </w:rPr>
    </w:pPr>
    <w:r>
      <w:pict>
        <v:shapetype id="_x0000_t202" coordsize="21600,21600" o:spt="202" path="m,l,21600r21600,l21600,xe">
          <v:stroke joinstyle="miter"/>
          <v:path gradientshapeok="t" o:connecttype="rect"/>
        </v:shapetype>
        <v:shape id="_x0000_s2054" type="#_x0000_t202" style="position:absolute;margin-left:529.95pt;margin-top:39.6pt;width:9.6pt;height:6.95pt;z-index:-188744060;mso-wrap-style:none;mso-wrap-distance-left:5pt;mso-wrap-distance-right:5pt;mso-position-horizontal-relative:page;mso-position-vertical-relative:page" wrapcoords="0 0" filled="f" stroked="f">
          <v:textbox style="mso-fit-shape-to-text:t" inset="0,0,0,0">
            <w:txbxContent>
              <w:p w:rsidR="00D57FCC" w:rsidRDefault="00A94F5A">
                <w:pPr>
                  <w:pStyle w:val="Headerorfooter0"/>
                  <w:shd w:val="clear" w:color="auto" w:fill="auto"/>
                  <w:spacing w:line="240" w:lineRule="auto"/>
                </w:pPr>
                <w:r>
                  <w:fldChar w:fldCharType="begin"/>
                </w:r>
                <w:r>
                  <w:instrText xml:space="preserve"> PAGE \* MERGEFORMAT </w:instrText>
                </w:r>
                <w:r>
                  <w:fldChar w:fldCharType="separate"/>
                </w:r>
                <w:r w:rsidR="00BE3490" w:rsidRPr="00BE3490">
                  <w:rPr>
                    <w:rStyle w:val="Headerorfooter1"/>
                    <w:b/>
                    <w:bCs/>
                    <w:noProof/>
                    <w:lang w:val="en-US" w:eastAsia="en-US" w:bidi="en-US"/>
                  </w:rPr>
                  <w:t>26</w:t>
                </w:r>
                <w:r>
                  <w:rPr>
                    <w:rStyle w:val="Headerorfooter1"/>
                    <w:b/>
                    <w:bCs/>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CC" w:rsidRDefault="00A94F5A">
    <w:pPr>
      <w:rPr>
        <w:sz w:val="2"/>
        <w:szCs w:val="2"/>
      </w:rPr>
    </w:pPr>
    <w:r>
      <w:pict>
        <v:shapetype id="_x0000_t202" coordsize="21600,21600" o:spt="202" path="m,l,21600r21600,l21600,xe">
          <v:stroke joinstyle="miter"/>
          <v:path gradientshapeok="t" o:connecttype="rect"/>
        </v:shapetype>
        <v:shape id="_x0000_s2055" type="#_x0000_t202" style="position:absolute;margin-left:529.7pt;margin-top:39.6pt;width:9.85pt;height:6.95pt;z-index:-188744059;mso-wrap-style:none;mso-wrap-distance-left:5pt;mso-wrap-distance-right:5pt;mso-position-horizontal-relative:page;mso-position-vertical-relative:page" wrapcoords="0 0" filled="f" stroked="f">
          <v:textbox style="mso-fit-shape-to-text:t" inset="0,0,0,0">
            <w:txbxContent>
              <w:p w:rsidR="00D57FCC" w:rsidRDefault="00A94F5A">
                <w:pPr>
                  <w:pStyle w:val="Headerorfooter0"/>
                  <w:shd w:val="clear" w:color="auto" w:fill="auto"/>
                  <w:spacing w:line="240" w:lineRule="auto"/>
                </w:pPr>
                <w:r>
                  <w:fldChar w:fldCharType="begin"/>
                </w:r>
                <w:r>
                  <w:instrText xml:space="preserve"> PAGE \* MERGEFORMAT </w:instrText>
                </w:r>
                <w:r>
                  <w:fldChar w:fldCharType="separate"/>
                </w:r>
                <w:r w:rsidR="00BE3490" w:rsidRPr="00BE3490">
                  <w:rPr>
                    <w:rStyle w:val="Headerorfooter1"/>
                    <w:b/>
                    <w:bCs/>
                    <w:noProof/>
                    <w:lang w:val="en-US" w:eastAsia="en-US" w:bidi="en-US"/>
                  </w:rPr>
                  <w:t>22</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A66B4"/>
    <w:multiLevelType w:val="multilevel"/>
    <w:tmpl w:val="C34A74B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8A0C0B"/>
    <w:multiLevelType w:val="multilevel"/>
    <w:tmpl w:val="5F9C81F0"/>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B57895"/>
    <w:multiLevelType w:val="multilevel"/>
    <w:tmpl w:val="585C5206"/>
    <w:lvl w:ilvl="0">
      <w:start w:val="1"/>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57FCC"/>
    <w:rsid w:val="00A94F5A"/>
    <w:rsid w:val="00BE3490"/>
    <w:rsid w:val="00D5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70AB13AB-479B-4DC4-94BD-E22A6DB0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Palatino Linotype" w:eastAsia="Palatino Linotype" w:hAnsi="Palatino Linotype" w:cs="Palatino Linotype"/>
      <w:b w:val="0"/>
      <w:bCs w:val="0"/>
      <w:i w:val="0"/>
      <w:iCs w:val="0"/>
      <w:smallCaps w:val="0"/>
      <w:strike w:val="0"/>
      <w:sz w:val="20"/>
      <w:szCs w:val="20"/>
      <w:u w:val="none"/>
    </w:rPr>
  </w:style>
  <w:style w:type="character" w:customStyle="1" w:styleId="FootnoteItalic">
    <w:name w:val="Footnote + Italic"/>
    <w:basedOn w:val="Footnote"/>
    <w:rPr>
      <w:rFonts w:ascii="Palatino Linotype" w:eastAsia="Palatino Linotype" w:hAnsi="Palatino Linotype" w:cs="Palatino Linotype"/>
      <w:b w:val="0"/>
      <w:bCs w:val="0"/>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Palatino Linotype" w:eastAsia="Palatino Linotype" w:hAnsi="Palatino Linotype" w:cs="Palatino Linotype"/>
      <w:b w:val="0"/>
      <w:bCs w:val="0"/>
      <w:i/>
      <w:iCs/>
      <w:smallCaps w:val="0"/>
      <w:strike w:val="0"/>
      <w:sz w:val="20"/>
      <w:szCs w:val="20"/>
      <w:u w:val="none"/>
    </w:rPr>
  </w:style>
  <w:style w:type="character" w:customStyle="1" w:styleId="Footnote2NotItalic">
    <w:name w:val="Footnote (2) + Not Italic"/>
    <w:basedOn w:val="Footnote2"/>
    <w:rPr>
      <w:rFonts w:ascii="Palatino Linotype" w:eastAsia="Palatino Linotype" w:hAnsi="Palatino Linotype" w:cs="Palatino Linotype"/>
      <w:b w:val="0"/>
      <w:bCs w:val="0"/>
      <w:i/>
      <w:iCs/>
      <w:smallCaps w:val="0"/>
      <w:strike w:val="0"/>
      <w:color w:val="000000"/>
      <w:spacing w:val="0"/>
      <w:w w:val="100"/>
      <w:position w:val="0"/>
      <w:sz w:val="20"/>
      <w:szCs w:val="20"/>
      <w:u w:val="none"/>
      <w:lang w:val="id-ID" w:eastAsia="id-ID" w:bidi="id-ID"/>
    </w:rPr>
  </w:style>
  <w:style w:type="character" w:customStyle="1" w:styleId="Footnote1">
    <w:name w:val="Footnote"/>
    <w:basedOn w:val="Footnote"/>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en-US" w:eastAsia="en-US" w:bidi="en-US"/>
    </w:rPr>
  </w:style>
  <w:style w:type="character" w:customStyle="1" w:styleId="Bodytext3">
    <w:name w:val="Body text (3)_"/>
    <w:basedOn w:val="DefaultParagraphFont"/>
    <w:link w:val="Bodytext30"/>
    <w:rPr>
      <w:rFonts w:ascii="Palatino Linotype" w:eastAsia="Palatino Linotype" w:hAnsi="Palatino Linotype" w:cs="Palatino Linotype"/>
      <w:b/>
      <w:bCs/>
      <w:i w:val="0"/>
      <w:iCs w:val="0"/>
      <w:smallCaps w:val="0"/>
      <w:strike w:val="0"/>
      <w:sz w:val="22"/>
      <w:szCs w:val="22"/>
      <w:u w:val="none"/>
    </w:rPr>
  </w:style>
  <w:style w:type="character" w:customStyle="1" w:styleId="Headerorfooter">
    <w:name w:val="Header or footer_"/>
    <w:basedOn w:val="DefaultParagraphFont"/>
    <w:link w:val="Headerorfooter0"/>
    <w:rPr>
      <w:rFonts w:ascii="Palatino Linotype" w:eastAsia="Palatino Linotype" w:hAnsi="Palatino Linotype" w:cs="Palatino Linotype"/>
      <w:b/>
      <w:bCs/>
      <w:i w:val="0"/>
      <w:iCs w:val="0"/>
      <w:smallCaps w:val="0"/>
      <w:strike w:val="0"/>
      <w:sz w:val="21"/>
      <w:szCs w:val="21"/>
      <w:u w:val="none"/>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id-ID" w:eastAsia="id-ID" w:bidi="id-ID"/>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2Italic">
    <w:name w:val="Body text (2) + Italic"/>
    <w:basedOn w:val="Bodytext2"/>
    <w:rPr>
      <w:rFonts w:ascii="Palatino Linotype" w:eastAsia="Palatino Linotype" w:hAnsi="Palatino Linotype" w:cs="Palatino Linotype"/>
      <w:b w:val="0"/>
      <w:bCs w:val="0"/>
      <w:i/>
      <w:iCs/>
      <w:smallCaps w:val="0"/>
      <w:strike w:val="0"/>
      <w:color w:val="000000"/>
      <w:spacing w:val="0"/>
      <w:w w:val="100"/>
      <w:position w:val="0"/>
      <w:sz w:val="22"/>
      <w:szCs w:val="22"/>
      <w:u w:val="none"/>
      <w:lang w:val="id-ID" w:eastAsia="id-ID" w:bidi="id-ID"/>
    </w:rPr>
  </w:style>
  <w:style w:type="character" w:customStyle="1" w:styleId="Heading1">
    <w:name w:val="Heading #1_"/>
    <w:basedOn w:val="DefaultParagraphFont"/>
    <w:link w:val="Heading10"/>
    <w:rPr>
      <w:rFonts w:ascii="Palatino Linotype" w:eastAsia="Palatino Linotype" w:hAnsi="Palatino Linotype" w:cs="Palatino Linotype"/>
      <w:b/>
      <w:bCs/>
      <w:i w:val="0"/>
      <w:iCs w:val="0"/>
      <w:smallCaps w:val="0"/>
      <w:strike w:val="0"/>
      <w:sz w:val="22"/>
      <w:szCs w:val="22"/>
      <w:u w:val="none"/>
    </w:rPr>
  </w:style>
  <w:style w:type="character" w:customStyle="1" w:styleId="Bodytext3Italic">
    <w:name w:val="Body text (3) + Italic"/>
    <w:basedOn w:val="Bodytext3"/>
    <w:rPr>
      <w:rFonts w:ascii="Palatino Linotype" w:eastAsia="Palatino Linotype" w:hAnsi="Palatino Linotype" w:cs="Palatino Linotype"/>
      <w:b/>
      <w:bCs/>
      <w:i/>
      <w:iCs/>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rFonts w:ascii="Palatino Linotype" w:eastAsia="Palatino Linotype" w:hAnsi="Palatino Linotype" w:cs="Palatino Linotype"/>
      <w:b w:val="0"/>
      <w:bCs w:val="0"/>
      <w:i/>
      <w:iCs/>
      <w:smallCaps w:val="0"/>
      <w:strike w:val="0"/>
      <w:sz w:val="22"/>
      <w:szCs w:val="22"/>
      <w:u w:val="none"/>
    </w:rPr>
  </w:style>
  <w:style w:type="character" w:customStyle="1" w:styleId="Bodytext4NotItalic">
    <w:name w:val="Body text (4) + Not Italic"/>
    <w:basedOn w:val="Bodytext4"/>
    <w:rPr>
      <w:rFonts w:ascii="Palatino Linotype" w:eastAsia="Palatino Linotype" w:hAnsi="Palatino Linotype" w:cs="Palatino Linotype"/>
      <w:b w:val="0"/>
      <w:bCs w:val="0"/>
      <w:i/>
      <w:iCs/>
      <w:smallCaps w:val="0"/>
      <w:strike w:val="0"/>
      <w:color w:val="000000"/>
      <w:spacing w:val="0"/>
      <w:w w:val="100"/>
      <w:position w:val="0"/>
      <w:sz w:val="22"/>
      <w:szCs w:val="22"/>
      <w:u w:val="none"/>
      <w:lang w:val="id-ID" w:eastAsia="id-ID" w:bidi="id-ID"/>
    </w:rPr>
  </w:style>
  <w:style w:type="paragraph" w:customStyle="1" w:styleId="Footnote0">
    <w:name w:val="Footnote"/>
    <w:basedOn w:val="Normal"/>
    <w:link w:val="Footnote"/>
    <w:pPr>
      <w:shd w:val="clear" w:color="auto" w:fill="FFFFFF"/>
      <w:spacing w:line="307" w:lineRule="exact"/>
    </w:pPr>
    <w:rPr>
      <w:rFonts w:ascii="Palatino Linotype" w:eastAsia="Palatino Linotype" w:hAnsi="Palatino Linotype" w:cs="Palatino Linotype"/>
      <w:sz w:val="20"/>
      <w:szCs w:val="20"/>
    </w:rPr>
  </w:style>
  <w:style w:type="paragraph" w:customStyle="1" w:styleId="Footnote20">
    <w:name w:val="Footnote (2)"/>
    <w:basedOn w:val="Normal"/>
    <w:link w:val="Footnote2"/>
    <w:pPr>
      <w:shd w:val="clear" w:color="auto" w:fill="FFFFFF"/>
      <w:spacing w:line="307" w:lineRule="exact"/>
    </w:pPr>
    <w:rPr>
      <w:rFonts w:ascii="Palatino Linotype" w:eastAsia="Palatino Linotype" w:hAnsi="Palatino Linotype" w:cs="Palatino Linotype"/>
      <w:i/>
      <w:iCs/>
      <w:sz w:val="20"/>
      <w:szCs w:val="20"/>
    </w:rPr>
  </w:style>
  <w:style w:type="paragraph" w:customStyle="1" w:styleId="Bodytext30">
    <w:name w:val="Body text (3)"/>
    <w:basedOn w:val="Normal"/>
    <w:link w:val="Bodytext3"/>
    <w:pPr>
      <w:shd w:val="clear" w:color="auto" w:fill="FFFFFF"/>
      <w:spacing w:line="754" w:lineRule="exact"/>
    </w:pPr>
    <w:rPr>
      <w:rFonts w:ascii="Palatino Linotype" w:eastAsia="Palatino Linotype" w:hAnsi="Palatino Linotype" w:cs="Palatino Linotype"/>
      <w:b/>
      <w:bCs/>
      <w:sz w:val="22"/>
      <w:szCs w:val="22"/>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after="120" w:line="590" w:lineRule="exact"/>
      <w:jc w:val="both"/>
    </w:pPr>
    <w:rPr>
      <w:rFonts w:ascii="Palatino Linotype" w:eastAsia="Palatino Linotype" w:hAnsi="Palatino Linotype" w:cs="Palatino Linotype"/>
      <w:sz w:val="22"/>
      <w:szCs w:val="22"/>
    </w:rPr>
  </w:style>
  <w:style w:type="paragraph" w:customStyle="1" w:styleId="Heading10">
    <w:name w:val="Heading #1"/>
    <w:basedOn w:val="Normal"/>
    <w:link w:val="Heading1"/>
    <w:pPr>
      <w:shd w:val="clear" w:color="auto" w:fill="FFFFFF"/>
      <w:spacing w:before="120" w:after="540" w:line="0" w:lineRule="atLeast"/>
      <w:jc w:val="both"/>
      <w:outlineLvl w:val="0"/>
    </w:pPr>
    <w:rPr>
      <w:rFonts w:ascii="Palatino Linotype" w:eastAsia="Palatino Linotype" w:hAnsi="Palatino Linotype" w:cs="Palatino Linotype"/>
      <w:b/>
      <w:bCs/>
      <w:sz w:val="22"/>
      <w:szCs w:val="22"/>
    </w:rPr>
  </w:style>
  <w:style w:type="paragraph" w:customStyle="1" w:styleId="Bodytext40">
    <w:name w:val="Body text (4)"/>
    <w:basedOn w:val="Normal"/>
    <w:link w:val="Bodytext4"/>
    <w:pPr>
      <w:shd w:val="clear" w:color="auto" w:fill="FFFFFF"/>
      <w:spacing w:line="754" w:lineRule="exact"/>
      <w:ind w:firstLine="720"/>
      <w:jc w:val="both"/>
    </w:pPr>
    <w:rPr>
      <w:rFonts w:ascii="Palatino Linotype" w:eastAsia="Palatino Linotype" w:hAnsi="Palatino Linotype" w:cs="Palatino Linotype"/>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34307/b.v3i2.213" TargetMode="External"/><Relationship Id="rId2" Type="http://schemas.openxmlformats.org/officeDocument/2006/relationships/hyperlink" Target="http://nino-ninerante.blogspot.com/2012/02/tedong-garonto-eanan-kerbau-pokok-harta.html" TargetMode="External"/><Relationship Id="rId1" Type="http://schemas.openxmlformats.org/officeDocument/2006/relationships/hyperlink" Target="https://doi.org/10.34307/b.v3i2.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4780</Words>
  <Characters>27249</Characters>
  <Application>Microsoft Office Word</Application>
  <DocSecurity>0</DocSecurity>
  <Lines>227</Lines>
  <Paragraphs>63</Paragraphs>
  <ScaleCrop>false</ScaleCrop>
  <Company/>
  <LinksUpToDate>false</LinksUpToDate>
  <CharactersWithSpaces>31966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Windows User</cp:lastModifiedBy>
  <cp:revision>3</cp:revision>
  <dcterms:created xsi:type="dcterms:W3CDTF">2024-06-25T00:31:00Z</dcterms:created>
  <dcterms:modified xsi:type="dcterms:W3CDTF">2024-06-25T00:34:00Z</dcterms:modified>
</cp:coreProperties>
</file>