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20" w:line="210" w:lineRule="exact"/>
        <w:ind w:left="28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55" w:line="21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Nasional^ </w:t>
      </w:r>
      <w:r>
        <w:rPr>
          <w:rStyle w:val="CharStyle10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Balai Pustaka, 1989)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Alkitab, Teijamahan Baru, Jakarta: Lembaga Alkitab Indonesia, 2000 </w:t>
      </w:r>
      <w:r>
        <w:rPr>
          <w:rStyle w:val="CharStyle11"/>
        </w:rPr>
        <w:t>Buku-buku karangan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Cully,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V, Iris. </w:t>
      </w:r>
      <w:r>
        <w:rPr>
          <w:rStyle w:val="CharStyle10"/>
        </w:rPr>
        <w:t>Dinamika Pendidikan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0"/>
        </w:rPr>
        <w:t>Kemampuan Dasar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Bandung:Alfabeta,2009 Edison,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Thomas. </w:t>
      </w:r>
      <w:r>
        <w:rPr>
          <w:rStyle w:val="CharStyle10"/>
        </w:rPr>
        <w:t>Metode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2017 Goleman,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</w:t>
      </w:r>
      <w:r>
        <w:rPr>
          <w:rStyle w:val="CharStyle10"/>
          <w:lang w:val="en-US" w:eastAsia="en-US" w:bidi="en-US"/>
        </w:rPr>
        <w:t>Emotional Intelligence.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Jakarta:Gramedia,1996 GP, Harianto. </w:t>
      </w:r>
      <w:r>
        <w:rPr>
          <w:rStyle w:val="CharStyle10"/>
        </w:rPr>
        <w:t>Pendidikan Agama Kristen dalam Alkitab dan Dunia Pendidikan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Yogyakarta:ANDI,2012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rStyle w:val="CharStyle14"/>
          <w:i w:val="0"/>
          <w:iCs w:val="0"/>
        </w:rPr>
        <w:t xml:space="preserve">Gunawan, Heri.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Karakter Konsep dan Implementasi.</w:t>
      </w:r>
      <w:r>
        <w:rPr>
          <w:rStyle w:val="CharStyle14"/>
          <w:i w:val="0"/>
          <w:iCs w:val="0"/>
        </w:rPr>
        <w:t xml:space="preserve"> Bandun.,. Alfabeta,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Haryanto, Suyono. </w:t>
      </w:r>
      <w:r>
        <w:rPr>
          <w:rStyle w:val="CharStyle10"/>
        </w:rPr>
        <w:t>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Bndung .Remaja Rosdakar&gt;a,_014 I.H Enklaar, E.G Homrighause. </w:t>
      </w:r>
      <w:r>
        <w:rPr>
          <w:rStyle w:val="CharStyle10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1" w:lineRule="exact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890" w:left="2304" w:right="2863" w:bottom="189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Kartono, ST. </w:t>
      </w:r>
      <w:r>
        <w:rPr>
          <w:rStyle w:val="CharStyle10"/>
        </w:rPr>
        <w:t>Menjadi Guru Untuk Muridku.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Kanisuis, 2011 Maidiantius Tanyid dkk. </w:t>
      </w:r>
      <w:r>
        <w:rPr>
          <w:rStyle w:val="CharStyle10"/>
        </w:rPr>
        <w:t>PAK Konteks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7" w:lineRule="exact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Majid, Abdul. </w:t>
      </w:r>
      <w:r>
        <w:rPr>
          <w:rStyle w:val="CharStyle10"/>
        </w:rPr>
        <w:t>Perencanaan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Rosdakarya,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w w:val="100"/>
          <w:spacing w:val="0"/>
          <w:color w:val="000000"/>
          <w:position w:val="0"/>
        </w:rPr>
        <w:t>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Mulyasa,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 </w:t>
      </w:r>
      <w:r>
        <w:rPr>
          <w:rStyle w:val="CharStyle10"/>
        </w:rPr>
        <w:t xml:space="preserve">Menjadi </w:t>
      </w:r>
      <w:r>
        <w:rPr>
          <w:rStyle w:val="CharStyle10"/>
          <w:lang w:val="en-US" w:eastAsia="en-US" w:bidi="en-US"/>
        </w:rPr>
        <w:t xml:space="preserve">Guru </w:t>
      </w:r>
      <w:r>
        <w:rPr>
          <w:rStyle w:val="CharStyle10"/>
        </w:rPr>
        <w:t>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Rosdakarya, 2008 Non-Serrani, Balandina, Janse. </w:t>
      </w:r>
      <w:r>
        <w:rPr>
          <w:rStyle w:val="CharStyle10"/>
        </w:rPr>
        <w:t xml:space="preserve">Profesionalisme </w:t>
      </w:r>
      <w:r>
        <w:rPr>
          <w:rStyle w:val="CharStyle10"/>
          <w:lang w:val="en-US" w:eastAsia="en-US" w:bidi="en-US"/>
        </w:rPr>
        <w:t xml:space="preserve">Guru dan </w:t>
      </w:r>
      <w:r>
        <w:rPr>
          <w:rStyle w:val="CharStyle10"/>
        </w:rPr>
        <w:t>Bingkai Materi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2009 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Alfabeta,2011 Sidjabat, B.S.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2011 Sinamo,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Jansen. </w:t>
      </w:r>
      <w:r>
        <w:rPr>
          <w:rStyle w:val="CharStyle10"/>
        </w:rPr>
        <w:t>8 Etos Keguruan.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Darma Mahardika,2010 Sugiyono.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 Sumiyatiningsih, Dien. </w:t>
      </w:r>
      <w:r>
        <w:rPr>
          <w:rStyle w:val="CharStyle10"/>
        </w:rPr>
        <w:t>Mengajar dengan Kreatif dan 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9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Syah, Muhibbin. </w:t>
      </w:r>
      <w:r>
        <w:rPr>
          <w:rStyle w:val="CharStyle10"/>
        </w:rPr>
        <w:t>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Bandung:Rosdakarya, 2010 </w:t>
      </w:r>
      <w:r>
        <w:rPr>
          <w:rStyle w:val="CharStyle11"/>
        </w:rPr>
        <w:t>Internet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/>
      </w:pPr>
      <w:r>
        <w:fldChar w:fldCharType="begin"/>
      </w:r>
      <w:r>
        <w:rPr>
          <w:rStyle w:val="CharStyle19"/>
        </w:rPr>
        <w:instrText> HYPERLINK "http://warungbidan.blogspot.com/2016/09konsep" </w:instrText>
      </w:r>
      <w:r>
        <w:fldChar w:fldCharType="separate"/>
      </w:r>
      <w:r>
        <w:rPr>
          <w:rStyle w:val="Hyperlink"/>
        </w:rPr>
        <w:t>http://warungbidan.blogspot.com/</w:t>
      </w:r>
      <w:r>
        <w:rPr>
          <w:rStyle w:val="Hyperlink"/>
        </w:rPr>
        <w:t>20</w:t>
      </w:r>
      <w:r>
        <w:rPr>
          <w:rStyle w:val="Hyperlink"/>
          <w:lang w:val="id-ID" w:eastAsia="id-ID" w:bidi="id-ID"/>
        </w:rPr>
        <w:t>1</w:t>
      </w:r>
      <w:r>
        <w:rPr>
          <w:rStyle w:val="Hyperlink"/>
          <w:lang w:val="id-ID" w:eastAsia="id-ID" w:bidi="id-ID"/>
        </w:rPr>
        <w:t>6/09konsep</w:t>
      </w:r>
      <w:r>
        <w:fldChar w:fldCharType="end"/>
      </w:r>
      <w:r>
        <w:rPr>
          <w:rStyle w:val="CharStyle21"/>
        </w:rPr>
        <w:t xml:space="preserve">-dasar-kecerdasan- </w:t>
      </w:r>
      <w:r>
        <w:rPr>
          <w:rStyle w:val="CharStyle19"/>
        </w:rPr>
        <w:t>intelegensi.html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28" w:line="170" w:lineRule="exact"/>
        <w:ind w:left="420" w:right="0"/>
      </w:pPr>
      <w:r>
        <w:fldChar w:fldCharType="begin"/>
      </w:r>
      <w:r>
        <w:rPr>
          <w:rStyle w:val="CharStyle24"/>
        </w:rPr>
        <w:instrText> HYPERLINK "http://www.ensikloblogia.com/2016/12/macam-macam-" </w:instrText>
      </w:r>
      <w:r>
        <w:fldChar w:fldCharType="separate"/>
      </w:r>
      <w:r>
        <w:rPr>
          <w:rStyle w:val="Hyperlink"/>
          <w:b w:val="0"/>
          <w:bCs w:val="0"/>
        </w:rPr>
        <w:t>http://www.ensikloblogia.com/2016/12/macam-maca</w:t>
      </w:r>
      <w:r>
        <w:rPr>
          <w:rStyle w:val="Hyperlink"/>
          <w:b w:val="0"/>
          <w:bCs w:val="0"/>
        </w:rPr>
        <w:t>m-</w:t>
      </w:r>
      <w:r>
        <w:fldChar w:fldCharType="end"/>
      </w:r>
      <w:r>
        <w:rPr>
          <w:rStyle w:val="CharStyle26"/>
          <w:b w:val="0"/>
          <w:bCs w:val="0"/>
        </w:rPr>
        <w:t>kecerdasan-menurut</w:t>
      </w:r>
      <w:r>
        <w:rPr>
          <w:w w:val="100"/>
          <w:spacing w:val="0"/>
          <w:color w:val="000000"/>
          <w:position w:val="0"/>
        </w:rPr>
        <w:t>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6" w:line="190" w:lineRule="exact"/>
        <w:ind w:left="420" w:right="0" w:firstLine="0"/>
      </w:pPr>
      <w:r>
        <w:rPr>
          <w:rStyle w:val="CharStyle27"/>
        </w:rPr>
        <w:t>howard.html?=i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20" w:right="0"/>
      </w:pPr>
      <w:r>
        <w:fldChar w:fldCharType="begin"/>
      </w:r>
      <w:r>
        <w:rPr>
          <w:rStyle w:val="CharStyle19"/>
        </w:rPr>
        <w:instrText> HYPERLINK "https://personalitvshalha.wordpress.c" </w:instrText>
      </w:r>
      <w:r>
        <w:fldChar w:fldCharType="separate"/>
      </w:r>
      <w:r>
        <w:rPr>
          <w:rStyle w:val="Hyperlink"/>
          <w:lang w:val="id-ID" w:eastAsia="id-ID" w:bidi="id-ID"/>
        </w:rPr>
        <w:t>https://personalitvshalha.wordpress.c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om/&amp;hl=id-ID</w:t>
      </w:r>
    </w:p>
    <w:sectPr>
      <w:pgSz w:w="12240" w:h="15840"/>
      <w:pgMar w:top="2115" w:left="2902" w:right="2454" w:bottom="211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3pt;margin-top:667.45pt;width:9.05pt;height:7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Body text (2) + 10 pt,Italic"/>
    <w:basedOn w:val="CharStyle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Body text (2) + 10.5 pt,Bold"/>
    <w:basedOn w:val="CharStyle9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Body text (3) + 9.5 pt,Not Italic"/>
    <w:basedOn w:val="CharStyle13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0"/>
      <w:szCs w:val="20"/>
      <w:rFonts w:ascii="Georgia" w:eastAsia="Georgia" w:hAnsi="Georgia" w:cs="Georgia"/>
    </w:rPr>
  </w:style>
  <w:style w:type="character" w:customStyle="1" w:styleId="CharStyle19">
    <w:name w:val="Body text (5)"/>
    <w:basedOn w:val="CharStyle1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0">
    <w:name w:val="Body text (5) + Century Gothic,9.5 pt"/>
    <w:basedOn w:val="CharStyle18"/>
    <w:rPr>
      <w:lang w:val="en-US" w:eastAsia="en-US" w:bidi="en-US"/>
      <w:u w:val="single"/>
      <w:sz w:val="19"/>
      <w:szCs w:val="19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1">
    <w:name w:val="Body text (5)"/>
    <w:basedOn w:val="CharStyle18"/>
    <w:rPr>
      <w:lang w:val="id-ID" w:eastAsia="id-ID" w:bidi="id-ID"/>
      <w:strike/>
      <w:w w:val="100"/>
      <w:spacing w:val="0"/>
      <w:color w:val="000000"/>
      <w:position w:val="0"/>
    </w:rPr>
  </w:style>
  <w:style w:type="character" w:customStyle="1" w:styleId="CharStyle23">
    <w:name w:val="Body text (6)_"/>
    <w:basedOn w:val="DefaultParagraphFont"/>
    <w:link w:val="Style2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Georgia" w:eastAsia="Georgia" w:hAnsi="Georgia" w:cs="Georgia"/>
    </w:rPr>
  </w:style>
  <w:style w:type="character" w:customStyle="1" w:styleId="CharStyle24">
    <w:name w:val="Body text (6)"/>
    <w:basedOn w:val="CharStyle23"/>
    <w:rPr>
      <w:u w:val="single"/>
      <w:w w:val="100"/>
      <w:spacing w:val="0"/>
      <w:color w:val="000000"/>
      <w:position w:val="0"/>
    </w:rPr>
  </w:style>
  <w:style w:type="character" w:customStyle="1" w:styleId="CharStyle25">
    <w:name w:val="Body text (6)"/>
    <w:basedOn w:val="CharStyle23"/>
    <w:rPr>
      <w:u w:val="single"/>
      <w:strike/>
      <w:w w:val="100"/>
      <w:spacing w:val="0"/>
      <w:color w:val="000000"/>
      <w:position w:val="0"/>
    </w:rPr>
  </w:style>
  <w:style w:type="character" w:customStyle="1" w:styleId="CharStyle26">
    <w:name w:val="Body text (6)"/>
    <w:basedOn w:val="CharStyle23"/>
    <w:rPr>
      <w:strike/>
      <w:w w:val="100"/>
      <w:spacing w:val="0"/>
      <w:color w:val="000000"/>
      <w:position w:val="0"/>
    </w:rPr>
  </w:style>
  <w:style w:type="character" w:customStyle="1" w:styleId="CharStyle27">
    <w:name w:val="Body text (2)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420" w:after="60" w:line="517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line="539" w:lineRule="exact"/>
      <w:ind w:hanging="72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line="48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505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Georgia" w:eastAsia="Georgia" w:hAnsi="Georgia" w:cs="Georgia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spacing w:after="360" w:line="0" w:lineRule="exact"/>
      <w:ind w:hanging="42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Georgia" w:eastAsia="Georgia" w:hAnsi="Georgia" w:cs="Georg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