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05" w:line="190" w:lineRule="exact"/>
        <w:ind w:left="0" w:right="2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62" w:line="170" w:lineRule="exact"/>
        <w:ind w:left="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2" w:line="228" w:lineRule="exact"/>
        <w:ind w:left="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Anugrah, Muhammad. </w:t>
      </w:r>
      <w:r>
        <w:rPr>
          <w:rStyle w:val="CharStyle10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Leutika Nouvalitera,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4" w:line="238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Aqib,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Zinal, and Ali Murtadlo. </w:t>
      </w:r>
      <w:r>
        <w:rPr>
          <w:rStyle w:val="CharStyle10"/>
        </w:rPr>
        <w:t xml:space="preserve">A-Z Ensiklopedia Metode Pembelajaran Inovatif.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Pustaka Referensi,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7"/>
        <w:ind w:left="960" w:right="0"/>
      </w:pPr>
      <w:r>
        <w:rPr>
          <w:rStyle w:val="CharStyle13"/>
          <w:i w:val="0"/>
          <w:iCs w:val="0"/>
        </w:rPr>
        <w:t xml:space="preserve">Budiyanto, Agus Krisno.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Sintaks 45 Metode Pembelajaran 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Student Centered Learning (SCL).</w:t>
      </w:r>
      <w:r>
        <w:rPr>
          <w:rStyle w:val="CharStyle13"/>
          <w:lang w:val="en-US" w:eastAsia="en-US" w:bidi="en-US"/>
          <w:i w:val="0"/>
          <w:iCs w:val="0"/>
        </w:rPr>
        <w:t xml:space="preserve"> Malang: UMM Press,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7" w:line="249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Busri, Hasan, Moh. Badrih, Sofiah Uni, Moh. Faruq A1 Farizi, Agustina Rahmania, Alfin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dry Sulastry, et al. </w:t>
      </w:r>
      <w:r>
        <w:rPr>
          <w:rStyle w:val="CharStyle10"/>
        </w:rPr>
        <w:t>LINGUISTIK TERAPAN Konsep Pembelajaran Dan Penelitian Linguistik Mutakhir.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Literasi Nusantara,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7" w:line="252" w:lineRule="exact"/>
        <w:ind w:left="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Busri,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Badrih, Uni Sofiah,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Faniq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 Farisi, Agustina Rahmania, and Alfin Aulia. </w:t>
      </w:r>
      <w:r>
        <w:rPr>
          <w:rStyle w:val="CharStyle10"/>
        </w:rPr>
        <w:t>Linguistik Terapan Konsep Pembelajaran Dan Penelitian Limgubtik Mutakhir.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Literasi Nusantara,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6" w:line="256" w:lineRule="exact"/>
        <w:ind w:left="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Chusni, Muhammad Minan, Restu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Adrian,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Bintang Sariyanto, Desty Putri Hanifah, and Rukiah Lubis. </w:t>
      </w:r>
      <w:r>
        <w:rPr>
          <w:rStyle w:val="CharStyle10"/>
        </w:rPr>
        <w:t>Strategi Belajar Inovativ.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Pradina Pustaka,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Abdul. </w:t>
      </w:r>
      <w:r>
        <w:rPr>
          <w:rStyle w:val="CharStyle10"/>
        </w:rPr>
        <w:t>Penyusunan Tes Tertulis.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Timur: Uwais Inspirasi Indonesia,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9" w:line="274" w:lineRule="exact"/>
        <w:ind w:left="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Huda, Miftahul. </w:t>
      </w:r>
      <w:r>
        <w:rPr>
          <w:rStyle w:val="CharStyle10"/>
        </w:rPr>
        <w:t>Model-Model Pengajaran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3" w:line="263" w:lineRule="exact"/>
        <w:ind w:left="960" w:right="0"/>
      </w:pPr>
      <w:r>
        <w:rPr>
          <w:rStyle w:val="CharStyle13"/>
          <w:i w:val="0"/>
          <w:iCs w:val="0"/>
        </w:rPr>
        <w:t xml:space="preserve">Kumiawan, Yusep.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Inovasi Pembelajaran Model Dan Metode Pembelajaran Bagi Guru. </w:t>
      </w:r>
      <w:r>
        <w:rPr>
          <w:rStyle w:val="CharStyle13"/>
          <w:i w:val="0"/>
          <w:iCs w:val="0"/>
        </w:rPr>
        <w:t>Surakarta: Cv Kekata Group,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12" w:line="260" w:lineRule="exact"/>
        <w:ind w:left="960" w:right="0"/>
      </w:pPr>
      <w:r>
        <w:rPr>
          <w:rStyle w:val="CharStyle13"/>
          <w:i w:val="0"/>
          <w:iCs w:val="0"/>
        </w:rPr>
        <w:t xml:space="preserve">Kusnadi.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Pembelajaran Kolaboratif Penggunaan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Tools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SPSS Dan Video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Scribe. </w:t>
      </w:r>
      <w:r>
        <w:rPr>
          <w:rStyle w:val="CharStyle13"/>
          <w:i w:val="0"/>
          <w:iCs w:val="0"/>
        </w:rPr>
        <w:t>Tasikmalaya: Edu Publisher,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960" w:right="0"/>
        <w:sectPr>
          <w:head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1978" w:left="3091" w:right="2329" w:bottom="1978" w:header="0" w:footer="3" w:gutter="0"/>
          <w:rtlGutter w:val="0"/>
          <w:cols w:space="720"/>
          <w:pgNumType w:start="65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Kustandi,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Cecep, and Daddy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Darmawan. </w:t>
      </w:r>
      <w:r>
        <w:rPr>
          <w:rStyle w:val="CharStyle10"/>
        </w:rPr>
        <w:t>Pengembangan Media Pembelajaran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89" w:line="231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Konsep Dan Aplikasi Pengembangan Media Pembelajaran Bagi Pendidik Di Sekolah Dan Masyarakat.</w:t>
      </w:r>
      <w:r>
        <w:rPr>
          <w:rStyle w:val="CharStyle13"/>
          <w:i w:val="0"/>
          <w:iCs w:val="0"/>
        </w:rPr>
        <w:t xml:space="preserve"> Jakarta: Kencana,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0" w:line="170" w:lineRule="exact"/>
        <w:ind w:left="920" w:right="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Lesmana,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Gusman. </w:t>
      </w:r>
      <w:r>
        <w:rPr>
          <w:rStyle w:val="CharStyle10"/>
        </w:rPr>
        <w:t>Bimbingan Dan Konseling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7" w:line="239" w:lineRule="exact"/>
        <w:ind w:left="920" w:right="38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Lilo,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Deflit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Dujerslaim,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Paillin Rumbi, Ice Novita Triana Lolon, and Yohanes Krismantyo Susanta. </w:t>
      </w:r>
      <w:r>
        <w:rPr>
          <w:rStyle w:val="CharStyle10"/>
        </w:rPr>
        <w:t xml:space="preserve">Pedoman Penulisan Karya Tulis Ilmiah.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Tana Toraja: Lembaga Penelitian dan Pengabdian kepada Masyarakat Institut Agama KristenNegeri Toraja,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43" w:lineRule="exact"/>
        <w:ind w:left="920" w:right="38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Lufri, Ardi,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Relsas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Yogica, Ariel Muttaqiin,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Rahmadani Fitri. </w:t>
      </w:r>
      <w:r>
        <w:rPr>
          <w:rStyle w:val="CharStyle10"/>
        </w:rPr>
        <w:t>Metodologi Pembelajaran: Strategi, Pendekatan, Model, Metode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CV Irdh,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43" w:lineRule="exact"/>
        <w:ind w:left="920" w:right="38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Mirdanda, Arsyi. </w:t>
      </w:r>
      <w:r>
        <w:rPr>
          <w:rStyle w:val="CharStyle10"/>
        </w:rPr>
        <w:t>Mengelola Aktivitas Pembelajaran Di Sekolah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Kalimantan Barat: PGRI Provinsi Kalbar,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43" w:lineRule="exact"/>
        <w:ind w:left="920" w:right="38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Nadhirah, Yahdinil Firda. </w:t>
      </w:r>
      <w:r>
        <w:rPr>
          <w:rStyle w:val="CharStyle10"/>
        </w:rPr>
        <w:t>Psikologi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Banten: Dinas Pendidikan Provinsi Banten,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43" w:lineRule="exact"/>
        <w:ind w:left="920" w:right="38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Raidanti,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Rina Wijayanti. </w:t>
      </w:r>
      <w:r>
        <w:rPr>
          <w:rStyle w:val="CharStyle10"/>
        </w:rPr>
        <w:t xml:space="preserve">Efektifitas Penyuluhan Dengan Media Promosi </w:t>
      </w:r>
      <w:r>
        <w:rPr>
          <w:rStyle w:val="CharStyle10"/>
          <w:lang w:val="en-US" w:eastAsia="en-US" w:bidi="en-US"/>
        </w:rPr>
        <w:t>Leaflet.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Malang: CV Literasi Nusantara Abadi,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9" w:line="243" w:lineRule="exact"/>
        <w:ind w:left="920" w:right="38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Ramadhani, Rahmi,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Masrul, Dicky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Nofriansyah, mustofa Abi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Ketut Sudarsana, Sahri Janner Simarmata, Meilani Safitri, and Suhelayanti. </w:t>
      </w:r>
      <w:r>
        <w:rPr>
          <w:rStyle w:val="CharStyle10"/>
        </w:rPr>
        <w:t>Belajar Dan Pembelajaran Konsep Dan Pengembangan.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Medan: Yayasan Kita Menulis,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170" w:lineRule="exact"/>
        <w:ind w:left="920" w:right="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Riyanti, Asih. </w:t>
      </w:r>
      <w:r>
        <w:rPr>
          <w:rStyle w:val="CharStyle10"/>
        </w:rPr>
        <w:t>Keterampilan Membaca.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K-Media,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50" w:line="255" w:lineRule="exact"/>
        <w:ind w:left="920" w:right="380" w:hanging="920"/>
      </w:pPr>
      <w:r>
        <w:rPr>
          <w:rStyle w:val="CharStyle13"/>
          <w:i w:val="0"/>
          <w:iCs w:val="0"/>
        </w:rPr>
        <w:t xml:space="preserve">Samsiyah, Nur.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Pembelajaran Bahasa Indonesia Di SD Kelas Tinggi.</w:t>
      </w:r>
      <w:r>
        <w:rPr>
          <w:rStyle w:val="CharStyle13"/>
          <w:i w:val="0"/>
          <w:iCs w:val="0"/>
        </w:rPr>
        <w:t xml:space="preserve"> Jawa Timur: Media Grafika,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9" w:line="243" w:lineRule="exact"/>
        <w:ind w:left="920" w:right="38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Sirait, Jannes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Eduard,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Purim Marbun. </w:t>
      </w:r>
      <w:r>
        <w:rPr>
          <w:rStyle w:val="CharStyle10"/>
        </w:rPr>
        <w:t>Guru Profesional, Inspiratif, Dan Menyenangkan.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PBMR Andi,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0" w:line="170" w:lineRule="exact"/>
        <w:ind w:left="920" w:right="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Suprayitno, Adi. </w:t>
      </w:r>
      <w:r>
        <w:rPr>
          <w:rStyle w:val="CharStyle10"/>
        </w:rPr>
        <w:t>Menyusun PTK Era 4.0.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Budi Utama,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39" w:lineRule="exact"/>
        <w:ind w:left="920" w:right="380" w:hanging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Supriyadi. </w:t>
      </w:r>
      <w:r>
        <w:rPr>
          <w:rStyle w:val="CharStyle10"/>
        </w:rPr>
        <w:t>Pengembangan Instrumen Penelitian Dan Evaluasi.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Tengah: PT Nasya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Expanding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Management,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1" w:line="234" w:lineRule="exact"/>
        <w:ind w:left="900" w:right="40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Wahab, Andi Yustira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Lestari,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Wardhani Ikawati Sari Tri Intihani, Estu Niana Syamiya, Hery Nuraini, Isnaniah Khilda Shopia, Aniek Widiarti, Achmad Fachrurrozy Lastry Forsia, et al. </w:t>
      </w:r>
      <w:r>
        <w:rPr>
          <w:rStyle w:val="CharStyle10"/>
        </w:rPr>
        <w:t xml:space="preserve">Metode Pembelajaran Dalam </w:t>
      </w:r>
      <w:r>
        <w:rPr>
          <w:rStyle w:val="CharStyle10"/>
          <w:lang w:val="en-US" w:eastAsia="en-US" w:bidi="en-US"/>
        </w:rPr>
        <w:t>Student Centered Learning (SCL).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Jawa Barat: Yayasan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Wiyata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Bestari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Samasta,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16" w:line="17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38" w:lineRule="exact"/>
        <w:ind w:left="900" w:right="40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Arta, Ketut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Sedana, Desak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Made Oka Pumawati, I Wayan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Yasa, and Tuty Maryati.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"Pelatihan Pengembangan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Pengemasan Perangkat Pembelajaran Berdasarkan Kurikulum 2013 Pada Guru-Guru Sejarah Di SMA/SMK Kecamatan Buleleng." </w:t>
      </w:r>
      <w:r>
        <w:rPr>
          <w:rStyle w:val="CharStyle10"/>
        </w:rPr>
        <w:t>Jurnal Pengabdian Kepada Masyarakat Medi Ganesha Fhis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(2021): 17-18.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38" w:lineRule="exact"/>
        <w:ind w:left="900" w:right="40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Azzuhri, Muhandis. "Metode Dan Media Pembelajaran Bahasa Arab Berbasis Internet Di Era Teknologi Informasi." </w:t>
      </w:r>
      <w:r>
        <w:rPr>
          <w:rStyle w:val="CharStyle10"/>
        </w:rPr>
        <w:t>Jurnal Pemikiran Alternatif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6" w:line="170" w:lineRule="exact"/>
        <w:ind w:left="900" w:right="0" w:firstLine="0"/>
      </w:pPr>
      <w:r>
        <w:rPr>
          <w:rStyle w:val="CharStyle10"/>
        </w:rPr>
        <w:t>Kependidikan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14 (2009): 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6" w:line="246" w:lineRule="exact"/>
        <w:ind w:left="900" w:right="40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Darsini, Fahrurrozi, and Eko Agus Cahyono. "Pengetahuan." </w:t>
      </w:r>
      <w:r>
        <w:rPr>
          <w:rStyle w:val="CharStyle10"/>
        </w:rPr>
        <w:t xml:space="preserve">Jumal Keperawatan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12 (2019): 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1" w:line="238" w:lineRule="exact"/>
        <w:ind w:left="900" w:right="40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Ilmi, Dissa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Nurul, Ruswandi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Hermawan,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Arie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Rakhmat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Riyadh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"Metode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SQ3R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Kemampuan Membaca Pemahaman." </w:t>
      </w:r>
      <w:r>
        <w:rPr>
          <w:rStyle w:val="CharStyle10"/>
        </w:rPr>
        <w:t>Pendidikan Guru Sekolah Dasar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II (2017): 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6" w:line="250" w:lineRule="exact"/>
        <w:ind w:left="900" w:right="40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Ilyas, H. M, and Abd. Syahid. "Pentingnya Metodologi Pembelajaran Bagi Guru." </w:t>
      </w:r>
      <w:r>
        <w:rPr>
          <w:rStyle w:val="CharStyle10"/>
        </w:rPr>
        <w:t>Jurnal Al- Aulia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04 (2018): 63.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3" w:line="242" w:lineRule="exact"/>
        <w:ind w:left="900" w:right="40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Jasmin,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Nurul, Rahmadhani Fitri, and Rahmawati Darussyamsu. "Efektivitas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SQ3R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Hasil Belajar." </w:t>
      </w:r>
      <w:r>
        <w:rPr>
          <w:rStyle w:val="CharStyle10"/>
        </w:rPr>
        <w:t xml:space="preserve">Journal </w:t>
      </w:r>
      <w:r>
        <w:rPr>
          <w:rStyle w:val="CharStyle10"/>
          <w:lang w:val="en-US" w:eastAsia="en-US" w:bidi="en-US"/>
        </w:rPr>
        <w:t>On Teacher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 (2022): 681.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3" w:line="238" w:lineRule="exact"/>
        <w:ind w:left="900" w:right="40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Octaviana, Dila Rukmi, and Reza Aditya Rahmadhani.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"Hakikat Manusia: Pengetahuan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(Knowladge),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Ilmu Pengetahuan (Sains), Filsafat Dan Agama." </w:t>
      </w:r>
      <w:r>
        <w:rPr>
          <w:rStyle w:val="CharStyle10"/>
        </w:rPr>
        <w:t>Jurnal Tazoadhu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 (2021): 148.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34" w:lineRule="exact"/>
        <w:ind w:left="900" w:right="400" w:hanging="900"/>
        <w:sectPr>
          <w:pgSz w:w="12240" w:h="15840"/>
          <w:pgMar w:top="2993" w:left="2978" w:right="2443" w:bottom="265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Putri, Chyani Ari, Semara Putra, and Siti Zulaikha. "Pengaruh Metode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SQ3R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Terhadap Hasil Belajar Bahasa Indonesia Kelas V SD." </w:t>
      </w:r>
      <w:r>
        <w:rPr>
          <w:rStyle w:val="CharStyle10"/>
        </w:rPr>
        <w:t>Jurnal Mimbar PGSD Universitas Pendidikan Ganesha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(2014).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55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Rambe, Fifi Alaida.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"Penggunaan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Media Realia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Hasil Belajar Siswa Pada Materi Perubahan Wujud Benda Di Kelas V Sdn 02 Bilah Hulu Kabupaten Labuhanbatu." </w:t>
      </w:r>
      <w:r>
        <w:rPr>
          <w:rStyle w:val="CharStyle10"/>
        </w:rPr>
        <w:t>Pengembangan Metodologi Penelitian untuk Riset di PGMI dan PIAUD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(2022): 111.</w:t>
      </w:r>
    </w:p>
    <w:sectPr>
      <w:headerReference w:type="default" r:id="rId7"/>
      <w:headerReference w:type="first" r:id="rId8"/>
      <w:pgSz w:w="12240" w:h="15840"/>
      <w:pgMar w:top="2051" w:left="2922" w:right="2402" w:bottom="205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4.75pt;margin-top:131.75pt;width:8.65pt;height:6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86.65pt;margin-top:80.45pt;width:9.25pt;height:6.7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86.65pt;margin-top:80.45pt;width:9.25pt;height:6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  <w:spacing w:val="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240" w:after="600" w:line="0" w:lineRule="exact"/>
      <w:ind w:hanging="9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240" w:after="240" w:line="245" w:lineRule="exact"/>
      <w:ind w:hanging="960"/>
    </w:pPr>
    <w:rPr>
      <w:b w:val="0"/>
      <w:bCs w:val="0"/>
      <w:i/>
      <w:iCs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