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83" w:rsidRDefault="00D6212E">
      <w:pPr>
        <w:pStyle w:val="Heading10"/>
        <w:keepNext/>
        <w:keepLines/>
        <w:shd w:val="clear" w:color="auto" w:fill="auto"/>
        <w:spacing w:after="36" w:line="340" w:lineRule="exact"/>
        <w:ind w:right="40"/>
      </w:pPr>
      <w:bookmarkStart w:id="0" w:name="bookmark0"/>
      <w:r>
        <w:rPr>
          <w:lang w:val="en-US" w:eastAsia="en-US" w:bidi="en-US"/>
        </w:rPr>
        <w:t>BAB II</w:t>
      </w:r>
      <w:bookmarkEnd w:id="0"/>
    </w:p>
    <w:p w:rsidR="00775783" w:rsidRDefault="00D6212E">
      <w:pPr>
        <w:pStyle w:val="Heading10"/>
        <w:keepNext/>
        <w:keepLines/>
        <w:shd w:val="clear" w:color="auto" w:fill="auto"/>
        <w:spacing w:after="731" w:line="765" w:lineRule="exact"/>
        <w:ind w:right="40"/>
      </w:pPr>
      <w:bookmarkStart w:id="1" w:name="bookmark1"/>
      <w:r>
        <w:t>BERBAGAI PANDANGAN MASYARAKAT</w:t>
      </w:r>
      <w:r>
        <w:br/>
        <w:t>TENTANG RATAPAN</w:t>
      </w:r>
      <w:bookmarkEnd w:id="1"/>
    </w:p>
    <w:p w:rsidR="00775783" w:rsidRDefault="00D6212E">
      <w:pPr>
        <w:pStyle w:val="Bodytext30"/>
        <w:numPr>
          <w:ilvl w:val="0"/>
          <w:numId w:val="1"/>
        </w:numPr>
        <w:shd w:val="clear" w:color="auto" w:fill="auto"/>
        <w:tabs>
          <w:tab w:val="left" w:pos="407"/>
        </w:tabs>
        <w:spacing w:before="0"/>
        <w:ind w:firstLine="0"/>
      </w:pPr>
      <w:r>
        <w:t>Pengertian Secara Etimologi</w:t>
      </w:r>
    </w:p>
    <w:p w:rsidR="00775783" w:rsidRDefault="00D6212E">
      <w:pPr>
        <w:pStyle w:val="Bodytext20"/>
        <w:shd w:val="clear" w:color="auto" w:fill="auto"/>
        <w:ind w:firstLine="920"/>
      </w:pPr>
      <w:r>
        <w:t xml:space="preserve">Dalam Kamus Latin-lndonesia, ratapan berasal dari bahasa Latin, yaitu kata </w:t>
      </w:r>
      <w:r>
        <w:rPr>
          <w:rStyle w:val="Bodytext2Italic"/>
        </w:rPr>
        <w:t>"Lamenta"</w:t>
      </w:r>
      <w:r>
        <w:rPr>
          <w:rStyle w:val="Bodytext212pt"/>
        </w:rPr>
        <w:t xml:space="preserve"> </w:t>
      </w:r>
      <w:r>
        <w:rPr>
          <w:lang w:val="en-US" w:eastAsia="en-US" w:bidi="en-US"/>
        </w:rPr>
        <w:t xml:space="preserve">dan </w:t>
      </w:r>
      <w:r>
        <w:rPr>
          <w:rStyle w:val="Bodytext2Italic"/>
          <w:lang w:val="en-US" w:eastAsia="en-US" w:bidi="en-US"/>
        </w:rPr>
        <w:t>“Lamentation".</w:t>
      </w:r>
      <w:r>
        <w:rPr>
          <w:rStyle w:val="Bodytext212pt"/>
          <w:lang w:val="en-US" w:eastAsia="en-US" w:bidi="en-US"/>
        </w:rPr>
        <w:t xml:space="preserve"> </w:t>
      </w:r>
      <w:r>
        <w:t xml:space="preserve">Kata </w:t>
      </w:r>
      <w:r>
        <w:rPr>
          <w:rStyle w:val="Bodytext2Italic"/>
        </w:rPr>
        <w:t>Lamantation</w:t>
      </w:r>
      <w:r>
        <w:rPr>
          <w:rStyle w:val="Bodytext212pt"/>
        </w:rPr>
        <w:t xml:space="preserve"> </w:t>
      </w:r>
      <w:r>
        <w:t xml:space="preserve">-yang juga digunakan untuk kitab Ratapan- dapat </w:t>
      </w:r>
      <w:r>
        <w:t>diartikan sebagai ratap, dan nudub. Sedangkan kata “</w:t>
      </w:r>
      <w:r>
        <w:rPr>
          <w:rStyle w:val="Bodytext2Italic"/>
        </w:rPr>
        <w:t>lamenta</w:t>
      </w:r>
      <w:r>
        <w:t>” dapat berarti meratap, berkeluh kesah, mengaduh, atau pun berteriak.</w:t>
      </w:r>
      <w:r>
        <w:rPr>
          <w:vertAlign w:val="superscript"/>
        </w:rPr>
        <w:footnoteReference w:id="1"/>
      </w:r>
      <w:r>
        <w:t xml:space="preserve"> Dari kata ini, konotasi dari kata ratapan, erat kaitannya dengan perasaan batin, suasan hati, atau hal-hal yang mendudukakan </w:t>
      </w:r>
      <w:r>
        <w:t>hati.</w:t>
      </w:r>
    </w:p>
    <w:p w:rsidR="00775783" w:rsidRDefault="00D6212E">
      <w:pPr>
        <w:pStyle w:val="Bodytext20"/>
        <w:shd w:val="clear" w:color="auto" w:fill="auto"/>
        <w:tabs>
          <w:tab w:val="left" w:pos="2653"/>
          <w:tab w:val="left" w:pos="4919"/>
          <w:tab w:val="left" w:pos="6016"/>
          <w:tab w:val="left" w:pos="7389"/>
        </w:tabs>
        <w:ind w:firstLine="920"/>
      </w:pPr>
      <w:r>
        <w:t>Selanjutnya</w:t>
      </w:r>
      <w:r>
        <w:tab/>
        <w:t>kata ratapan</w:t>
      </w:r>
      <w:r>
        <w:tab/>
        <w:t>dalam</w:t>
      </w:r>
      <w:r>
        <w:tab/>
        <w:t>Kamus</w:t>
      </w:r>
      <w:r>
        <w:tab/>
        <w:t>Inggris-lndonesia</w:t>
      </w:r>
    </w:p>
    <w:p w:rsidR="00775783" w:rsidRDefault="00D6212E">
      <w:pPr>
        <w:pStyle w:val="Bodytext20"/>
        <w:shd w:val="clear" w:color="auto" w:fill="auto"/>
        <w:ind w:firstLine="0"/>
      </w:pPr>
      <w:r>
        <w:t xml:space="preserve">menggunakan kata yang hampir sama dalam bahasa Latin, yakni </w:t>
      </w:r>
      <w:r>
        <w:rPr>
          <w:rStyle w:val="Bodytext2Italic"/>
        </w:rPr>
        <w:t>“</w:t>
      </w:r>
      <w:r>
        <w:rPr>
          <w:rStyle w:val="Bodytext2Italic"/>
          <w:lang w:val="en-US" w:eastAsia="en-US" w:bidi="en-US"/>
        </w:rPr>
        <w:t>Lamentation</w:t>
      </w:r>
      <w:r>
        <w:t>” berarti ratapan atau keluhan.</w:t>
      </w:r>
      <w:r>
        <w:rPr>
          <w:vertAlign w:val="superscript"/>
        </w:rPr>
        <w:footnoteReference w:id="2"/>
      </w:r>
      <w:r>
        <w:t xml:space="preserve"> Jika melihat kembali ke dalam penuturan bahasa aslinya, Ratapan berasal dari bahasa Ibrani</w:t>
      </w:r>
      <w:r>
        <w:t>, yaitu “</w:t>
      </w:r>
      <w:r>
        <w:rPr>
          <w:rStyle w:val="Bodytext2Italic"/>
        </w:rPr>
        <w:t xml:space="preserve">Ekah" </w:t>
      </w:r>
      <w:r>
        <w:t xml:space="preserve">yang berarti </w:t>
      </w:r>
      <w:r>
        <w:rPr>
          <w:rStyle w:val="Bodytext2Italic"/>
        </w:rPr>
        <w:t>“ah! betapa".</w:t>
      </w:r>
      <w:r>
        <w:rPr>
          <w:rStyle w:val="Bodytext212pt"/>
        </w:rPr>
        <w:t xml:space="preserve"> </w:t>
      </w:r>
      <w:r>
        <w:t xml:space="preserve">Akan tetapi masyarakat Yahudi pada zaman dahulu menggantikan kata tersebut dengan </w:t>
      </w:r>
      <w:r>
        <w:rPr>
          <w:rStyle w:val="Bodytext2Italic"/>
        </w:rPr>
        <w:t>“Ginof</w:t>
      </w:r>
      <w:r>
        <w:rPr>
          <w:rStyle w:val="Bodytext212pt"/>
        </w:rPr>
        <w:t xml:space="preserve"> </w:t>
      </w:r>
      <w:r>
        <w:t xml:space="preserve">yang berarti ratapan-ratapan </w:t>
      </w:r>
      <w:r>
        <w:rPr>
          <w:rStyle w:val="Bodytext2Italic"/>
          <w:lang w:val="en-US" w:eastAsia="en-US" w:bidi="en-US"/>
        </w:rPr>
        <w:t>(bnd.</w:t>
      </w:r>
      <w:r>
        <w:rPr>
          <w:rStyle w:val="Bodytext212pt"/>
          <w:lang w:val="en-US" w:eastAsia="en-US" w:bidi="en-US"/>
        </w:rPr>
        <w:t xml:space="preserve"> </w:t>
      </w:r>
      <w:r>
        <w:rPr>
          <w:lang w:val="en-US" w:eastAsia="en-US" w:bidi="en-US"/>
        </w:rPr>
        <w:t>Rat. 1:1; 2:1; 4:1).</w:t>
      </w:r>
      <w:r>
        <w:rPr>
          <w:vertAlign w:val="superscript"/>
          <w:lang w:val="en-US" w:eastAsia="en-US" w:bidi="en-US"/>
        </w:rPr>
        <w:footnoteReference w:id="3"/>
      </w:r>
      <w:r>
        <w:rPr>
          <w:lang w:val="en-US" w:eastAsia="en-US" w:bidi="en-US"/>
        </w:rPr>
        <w:t xml:space="preserve"> </w:t>
      </w:r>
      <w:r>
        <w:t xml:space="preserve">Dalam sajak duka Ibrani (2 </w:t>
      </w:r>
      <w:r>
        <w:rPr>
          <w:lang w:val="en-US" w:eastAsia="en-US" w:bidi="en-US"/>
        </w:rPr>
        <w:t xml:space="preserve">Sam. </w:t>
      </w:r>
      <w:r>
        <w:t xml:space="preserve">1:19 </w:t>
      </w:r>
      <w:r>
        <w:rPr>
          <w:lang w:val="en-US" w:eastAsia="en-US" w:bidi="en-US"/>
        </w:rPr>
        <w:t xml:space="preserve">dab; Ams. 5:2; </w:t>
      </w:r>
      <w:r>
        <w:t xml:space="preserve">disebut </w:t>
      </w:r>
      <w:r>
        <w:rPr>
          <w:lang w:val="en-US" w:eastAsia="en-US" w:bidi="en-US"/>
        </w:rPr>
        <w:t xml:space="preserve">qina), </w:t>
      </w:r>
      <w:r>
        <w:t>m</w:t>
      </w:r>
      <w:r>
        <w:t xml:space="preserve">embawa pesan sedih dengan menyampaikan </w:t>
      </w:r>
      <w:r>
        <w:lastRenderedPageBreak/>
        <w:t xml:space="preserve">beritanya melalui baris pendek dan terserak-serak. Teknik </w:t>
      </w:r>
      <w:r>
        <w:rPr>
          <w:lang w:val="en-US" w:eastAsia="en-US" w:bidi="en-US"/>
        </w:rPr>
        <w:t xml:space="preserve">qina </w:t>
      </w:r>
      <w:r>
        <w:t>yang penting adalah kontraks dramatis, penggambaran keadaan terdahulu dari orang yang meninggal atau yang diratapui dengan istilah muluk-muluk untuk mempe</w:t>
      </w:r>
      <w:r>
        <w:t>rtajam rasa sedih (bdk. 2 Sam. 1:23).</w:t>
      </w:r>
      <w:r>
        <w:rPr>
          <w:vertAlign w:val="superscript"/>
        </w:rPr>
        <w:footnoteReference w:id="4"/>
      </w:r>
    </w:p>
    <w:p w:rsidR="00775783" w:rsidRDefault="00D6212E">
      <w:pPr>
        <w:pStyle w:val="Bodytext20"/>
        <w:shd w:val="clear" w:color="auto" w:fill="auto"/>
        <w:ind w:firstLine="880"/>
      </w:pPr>
      <w:r>
        <w:t xml:space="preserve">Tatanan bahasa Indonesia itu sendiri, sebagaimana yang dituliskan dalam </w:t>
      </w:r>
      <w:r>
        <w:rPr>
          <w:rStyle w:val="Bodytext2Italic"/>
        </w:rPr>
        <w:t>Kamus Bahasa Indonesia Kontemporer,</w:t>
      </w:r>
      <w:r>
        <w:t xml:space="preserve"> mengungkapkan kata “ratapan” berarti “menangis” yang disertai ucapan-ucapan atau keluhan, misalnya saja “la m</w:t>
      </w:r>
      <w:r>
        <w:t>eratapi kepergian (meninggal) suaminya”.</w:t>
      </w:r>
      <w:r>
        <w:rPr>
          <w:vertAlign w:val="superscript"/>
        </w:rPr>
        <w:footnoteReference w:id="5"/>
      </w:r>
      <w:r>
        <w:t xml:space="preserve"> Dengan perkataan lain, menurut penuturan ini, maka ratapan dapat diartikan sebagai tangisan yang disertai ucapan kata-kata yang menyedihkan, mengeluh, menjerit sambil menangis dan sebagainya. Dalam kitab Ratapan ju</w:t>
      </w:r>
      <w:r>
        <w:t>ga ditemukan keterangan tentang imam-imam dan yang bersedih karena jalan- jalan yang diliputi dukacita.</w:t>
      </w:r>
    </w:p>
    <w:p w:rsidR="00775783" w:rsidRDefault="00D6212E">
      <w:pPr>
        <w:pStyle w:val="Bodytext40"/>
        <w:shd w:val="clear" w:color="auto" w:fill="auto"/>
        <w:spacing w:after="192"/>
        <w:ind w:left="880"/>
      </w:pPr>
      <w:r>
        <w:t>“...Jalan-jalan ke Sion diliputi dukacita, karena pengunjung-pengunjung perayaan tiada; sunyi senyaplah segala pintu gerbangnya, berkeluh kesahlah imam-</w:t>
      </w:r>
      <w:r>
        <w:t xml:space="preserve">imamnya; bersedih pedih dara-daranya; dan dia sendiri pilu hatinya”. (TB </w:t>
      </w:r>
      <w:r>
        <w:rPr>
          <w:lang w:val="en-US" w:eastAsia="en-US" w:bidi="en-US"/>
        </w:rPr>
        <w:t xml:space="preserve">LAI. </w:t>
      </w:r>
      <w:r>
        <w:t>Rat 1:4)</w:t>
      </w:r>
    </w:p>
    <w:p w:rsidR="00775783" w:rsidRDefault="00D6212E">
      <w:pPr>
        <w:pStyle w:val="Bodytext20"/>
        <w:shd w:val="clear" w:color="auto" w:fill="auto"/>
        <w:spacing w:line="608" w:lineRule="exact"/>
        <w:ind w:firstLine="880"/>
      </w:pPr>
      <w:r>
        <w:t>Orang Toraja sendiri menggunakan kata “</w:t>
      </w:r>
      <w:r>
        <w:rPr>
          <w:rStyle w:val="Bodytext2Italic"/>
          <w:lang w:val="en-US" w:eastAsia="en-US" w:bidi="en-US"/>
        </w:rPr>
        <w:t>bating</w:t>
      </w:r>
      <w:r>
        <w:t>” yang dijelaskan sebagai “ratap” yakni biji ratap pada kematian, lagu-lagu yang dinyanyikan pada kematian”</w:t>
      </w:r>
      <w:r>
        <w:rPr>
          <w:vertAlign w:val="superscript"/>
        </w:rPr>
        <w:footnoteReference w:id="6"/>
      </w:r>
      <w:r>
        <w:t xml:space="preserve"> (bnd. Mzm. 7:1).</w:t>
      </w:r>
    </w:p>
    <w:p w:rsidR="00775783" w:rsidRDefault="00D6212E">
      <w:pPr>
        <w:pStyle w:val="Bodytext20"/>
        <w:shd w:val="clear" w:color="auto" w:fill="auto"/>
        <w:spacing w:after="1140" w:line="596" w:lineRule="exact"/>
        <w:ind w:firstLine="920"/>
      </w:pPr>
      <w:r>
        <w:t xml:space="preserve">Dari beberapa pandangan secara etimologi di atas, maka dapat disimpulkan bahwa orang meratap tidak hanya ketika menghadapi kematian tetapi juga dapat dilakukan ketika menghadapi kesunyian. Dengan demikain ratapan secara etimologi </w:t>
      </w:r>
      <w:r>
        <w:lastRenderedPageBreak/>
        <w:t xml:space="preserve">adalah </w:t>
      </w:r>
      <w:r>
        <w:t>ungkapan hati karena dorongan emosi, ungkapan kasih sayang yang dituangkan lewat tangisan, dalam bentuk kata- kata dan lagu-lagu yang dinyanyikan.</w:t>
      </w:r>
    </w:p>
    <w:p w:rsidR="00775783" w:rsidRDefault="00D6212E">
      <w:pPr>
        <w:pStyle w:val="Bodytext30"/>
        <w:numPr>
          <w:ilvl w:val="0"/>
          <w:numId w:val="1"/>
        </w:numPr>
        <w:shd w:val="clear" w:color="auto" w:fill="auto"/>
        <w:tabs>
          <w:tab w:val="left" w:pos="376"/>
        </w:tabs>
        <w:spacing w:before="0" w:line="596" w:lineRule="exact"/>
        <w:ind w:firstLine="0"/>
      </w:pPr>
      <w:r>
        <w:t>Ratapan Menurut Aluk Todolo</w:t>
      </w:r>
    </w:p>
    <w:p w:rsidR="00775783" w:rsidRDefault="00D6212E">
      <w:pPr>
        <w:pStyle w:val="Bodytext20"/>
        <w:shd w:val="clear" w:color="auto" w:fill="auto"/>
        <w:spacing w:line="596" w:lineRule="exact"/>
        <w:ind w:firstLine="920"/>
      </w:pPr>
      <w:r>
        <w:t>Untuk dapat memahami ratapan (</w:t>
      </w:r>
      <w:r>
        <w:rPr>
          <w:rStyle w:val="Bodytext2Italic"/>
          <w:lang w:val="en-US" w:eastAsia="en-US" w:bidi="en-US"/>
        </w:rPr>
        <w:t>bating</w:t>
      </w:r>
      <w:r>
        <w:t>) menurut Aluk Todolo (masyarakat Toraja pada</w:t>
      </w:r>
      <w:r>
        <w:t xml:space="preserve"> umumnya) maka hal yang perlu diketahui adalah asal dan tujuan hidup manusia Toraja.</w:t>
      </w:r>
    </w:p>
    <w:p w:rsidR="00775783" w:rsidRDefault="00D6212E">
      <w:pPr>
        <w:pStyle w:val="Bodytext20"/>
        <w:shd w:val="clear" w:color="auto" w:fill="auto"/>
        <w:spacing w:line="596" w:lineRule="exact"/>
        <w:ind w:firstLine="920"/>
      </w:pPr>
      <w:r>
        <w:t>Manusia Toraja memahami dirinya sebagai makhluk manusia ontologis-mitologis ia adalah dewa dan makhluk yang ilahi yang diturunkan/turun dari langit manusialangit yang pert</w:t>
      </w:r>
      <w:r>
        <w:t xml:space="preserve">ama turun ke bumi bernama </w:t>
      </w:r>
      <w:r>
        <w:rPr>
          <w:rStyle w:val="Bodytext2Italic"/>
        </w:rPr>
        <w:t>Puang Bura Langi’.</w:t>
      </w:r>
      <w:r>
        <w:t xml:space="preserve"> Konon ialah yang telah membuka pintu langit dan memandang ke bawah dan melihat bayangan manusia, yakni dirinya sendiri. Lalu turunlah ia ke bumi dan kawin dengan Kembong Bura yang berasal dari bumi. Dari kedua m</w:t>
      </w:r>
      <w:r>
        <w:t>anusia ilahi ini lahirlah pongmula tau - manusia pertama di bumi.</w:t>
      </w:r>
      <w:r>
        <w:rPr>
          <w:vertAlign w:val="superscript"/>
        </w:rPr>
        <w:footnoteReference w:id="7"/>
      </w:r>
      <w:r>
        <w:t xml:space="preserve"> Karena manusia Toraja memahami bahwa manusia berasal dari satu sumber, maka dipahami pula bahwa manusia mempunyai tujuan dalam hidupnya. Manusia Toraja memahami bahwa tujuan hidup adalah ke</w:t>
      </w:r>
      <w:r>
        <w:t>mbali kepada asalnya ketika mati. Untuk dapat mengantarnya sampai ke tempat asalnya ketika mati (meninggal dunia) maka diadakanlah ritual, upacara rambu solo’.</w:t>
      </w:r>
    </w:p>
    <w:p w:rsidR="00775783" w:rsidRDefault="00D6212E">
      <w:pPr>
        <w:pStyle w:val="Bodytext20"/>
        <w:shd w:val="clear" w:color="auto" w:fill="auto"/>
        <w:spacing w:line="608" w:lineRule="exact"/>
        <w:ind w:firstLine="920"/>
      </w:pPr>
      <w:r>
        <w:t xml:space="preserve">Berdasarkan Aluk Todolo ini maka seseorang yang mati harus dirawat, </w:t>
      </w:r>
      <w:r>
        <w:lastRenderedPageBreak/>
        <w:t>diperlakukan betul-betul sep</w:t>
      </w:r>
      <w:r>
        <w:t>erti merawat dan memelihara orang yang masih hidup yaitu dengan melengkapkan segala keperluannya yang akan dipergunakan oleh roh yang mati itu ke alam gaib, yaitu tempat yang dinamakan Puya (tempat bersemayam roh menurut keyakinan Aluk Todolo).</w:t>
      </w:r>
      <w:r>
        <w:rPr>
          <w:vertAlign w:val="superscript"/>
        </w:rPr>
        <w:footnoteReference w:id="8"/>
      </w:r>
    </w:p>
    <w:p w:rsidR="00775783" w:rsidRDefault="00D6212E">
      <w:pPr>
        <w:pStyle w:val="Bodytext20"/>
        <w:shd w:val="clear" w:color="auto" w:fill="auto"/>
        <w:spacing w:line="608" w:lineRule="exact"/>
        <w:ind w:firstLine="920"/>
      </w:pPr>
      <w:r>
        <w:t>Dalam Aluk</w:t>
      </w:r>
      <w:r>
        <w:t xml:space="preserve"> Todolo dipahami bahwa seseorang yang baru saja meninggal dunia, belum dianggap mati yang sesungguhnya tetapi masih dianggap sebagai orang yang sakit yang dinamakan tomakula’ </w:t>
      </w:r>
      <w:r>
        <w:rPr>
          <w:lang w:val="en-US" w:eastAsia="en-US" w:bidi="en-US"/>
        </w:rPr>
        <w:t xml:space="preserve">(to </w:t>
      </w:r>
      <w:r>
        <w:t xml:space="preserve">= orang, makula’ = panas), dan sejak itu disajikan makanan dan minumannya di </w:t>
      </w:r>
      <w:r>
        <w:t>dalam pinggan dan cangkir seperti waktu masih hidup. Seseorang baru disebut mati pada waktu upacara pemakamannya dimulai. Pada saat itu orang tidak boleh tidur, yang dinamakan ma’doya (doya = duduk menunggu tak tidur = mata tidak tertutup). Pada saat itu m</w:t>
      </w:r>
      <w:r>
        <w:t>akanan dan minuman berupa sajian sudah</w:t>
      </w:r>
    </w:p>
    <w:p w:rsidR="00775783" w:rsidRDefault="00D6212E">
      <w:pPr>
        <w:pStyle w:val="Bodytext20"/>
        <w:shd w:val="clear" w:color="auto" w:fill="auto"/>
        <w:spacing w:line="608" w:lineRule="exact"/>
        <w:ind w:left="240" w:firstLine="0"/>
      </w:pPr>
      <w:r>
        <w:t>tidak mempergunakan pinggan dan cangkir tetapi mulai mempergunakan daun pisang, karena setiap sajian persembahan di dalam Aluk Todolo harus mempergunakan daun pisang dan minumannya dalam bambu.</w:t>
      </w:r>
      <w:r>
        <w:rPr>
          <w:vertAlign w:val="superscript"/>
        </w:rPr>
        <w:footnoteReference w:id="9"/>
      </w:r>
    </w:p>
    <w:p w:rsidR="00775783" w:rsidRDefault="00D6212E">
      <w:pPr>
        <w:pStyle w:val="Bodytext20"/>
        <w:shd w:val="clear" w:color="auto" w:fill="auto"/>
        <w:spacing w:line="608" w:lineRule="exact"/>
        <w:ind w:left="240" w:firstLine="860"/>
      </w:pPr>
      <w:r>
        <w:t>Upacara Rambu Solo’ at</w:t>
      </w:r>
      <w:r>
        <w:t>au upacara rampe matampu’ bagi manusia Toraja adalah upacara pemakaman dan kematian manusia Toraja yang terkait dengan keyakinan Aluk Todolo bahwa orang yang baru saja meninggal tidak langsung saja dikubur pada saat itu karena mereka diikat dengan persyara</w:t>
      </w:r>
      <w:r>
        <w:t>tan-persyaratan yang harus dilaksanakan.</w:t>
      </w:r>
    </w:p>
    <w:p w:rsidR="00775783" w:rsidRDefault="00D6212E">
      <w:pPr>
        <w:pStyle w:val="Bodytext20"/>
        <w:shd w:val="clear" w:color="auto" w:fill="auto"/>
        <w:spacing w:line="608" w:lineRule="exact"/>
        <w:ind w:firstLine="1100"/>
        <w:jc w:val="left"/>
      </w:pPr>
      <w:r>
        <w:lastRenderedPageBreak/>
        <w:t>Dalam upacara rambu solo’ atau up</w:t>
      </w:r>
      <w:r w:rsidR="00C94AA9">
        <w:t xml:space="preserve">acara rampe matampu’ manusia </w:t>
      </w:r>
      <w:bookmarkStart w:id="2" w:name="_GoBack"/>
      <w:bookmarkEnd w:id="2"/>
      <w:r>
        <w:t xml:space="preserve"> Toraja melakukan </w:t>
      </w:r>
      <w:r>
        <w:rPr>
          <w:rStyle w:val="Bodytext2Italic"/>
          <w:lang w:val="en-US" w:eastAsia="en-US" w:bidi="en-US"/>
        </w:rPr>
        <w:t>bating</w:t>
      </w:r>
      <w:r>
        <w:rPr>
          <w:lang w:val="en-US" w:eastAsia="en-US" w:bidi="en-US"/>
        </w:rPr>
        <w:t xml:space="preserve"> </w:t>
      </w:r>
      <w:r>
        <w:t xml:space="preserve">(ratapan). Hal ini bukanlah sesuatu yang sembarangan dilakukan seseorang, karena ketika ratapan atau </w:t>
      </w:r>
      <w:r>
        <w:rPr>
          <w:lang w:val="en-US" w:eastAsia="en-US" w:bidi="en-US"/>
        </w:rPr>
        <w:t xml:space="preserve">bating </w:t>
      </w:r>
      <w:r>
        <w:t>dilakukan tanpa s</w:t>
      </w:r>
      <w:r>
        <w:t xml:space="preserve">ebab (yaitu orang mati atau meninggal dunia) itu sangat dilarang karena dianggap sebagai pantang </w:t>
      </w:r>
      <w:r>
        <w:rPr>
          <w:rStyle w:val="Bodytext2Italic"/>
        </w:rPr>
        <w:t>{pemali</w:t>
      </w:r>
      <w:r>
        <w:t>).</w:t>
      </w:r>
    </w:p>
    <w:p w:rsidR="00775783" w:rsidRDefault="00D6212E">
      <w:pPr>
        <w:pStyle w:val="Bodytext20"/>
        <w:shd w:val="clear" w:color="auto" w:fill="auto"/>
        <w:spacing w:line="608" w:lineRule="exact"/>
        <w:ind w:left="240" w:firstLine="860"/>
      </w:pPr>
      <w:r>
        <w:t xml:space="preserve">Bagi masyarakat Toraja pada umumnya meratap atau umbating adalah cara leluhur Toraja mengungkapkan sejarah hidup almarhm atau almarhumah. Bagi orang </w:t>
      </w:r>
      <w:r>
        <w:t xml:space="preserve">yang sudah “ahli” dalam meratap menyebabkan keluarga dan rumpun keluarga </w:t>
      </w:r>
      <w:r>
        <w:rPr>
          <w:rStyle w:val="Bodytext2Italic"/>
        </w:rPr>
        <w:t>(rapu tallang)</w:t>
      </w:r>
      <w:r>
        <w:t xml:space="preserve"> yang mendengarkan, biasanya jatuh pingsan. </w:t>
      </w:r>
      <w:r>
        <w:rPr>
          <w:lang w:val="en-US" w:eastAsia="en-US" w:bidi="en-US"/>
        </w:rPr>
        <w:t xml:space="preserve">Bating </w:t>
      </w:r>
      <w:r>
        <w:t>yang dilakukan oleh wanita, dan ratapan itu dilakukan oleh laki-laki disebut “</w:t>
      </w:r>
      <w:r>
        <w:rPr>
          <w:rStyle w:val="Bodytext2Italic"/>
        </w:rPr>
        <w:t>Retteng</w:t>
      </w:r>
      <w:r>
        <w:t>”.</w:t>
      </w:r>
      <w:r>
        <w:rPr>
          <w:vertAlign w:val="superscript"/>
        </w:rPr>
        <w:footnoteReference w:id="10"/>
      </w:r>
    </w:p>
    <w:p w:rsidR="00775783" w:rsidRDefault="00D6212E">
      <w:pPr>
        <w:pStyle w:val="Bodytext20"/>
        <w:shd w:val="clear" w:color="auto" w:fill="auto"/>
        <w:spacing w:line="608" w:lineRule="exact"/>
        <w:ind w:firstLine="880"/>
      </w:pPr>
      <w:r>
        <w:t>Dalam upacara rambu solo’ ata</w:t>
      </w:r>
      <w:r>
        <w:t xml:space="preserve">u rampe matampu’ manusia Toraja melakukan ritual-ritual yang berkaitan dengan orang mati. Ritual yang dimaksudkan tersebut adalah tata cara yang sesuai dengan </w:t>
      </w:r>
      <w:r>
        <w:rPr>
          <w:rStyle w:val="Bodytext2Italic"/>
        </w:rPr>
        <w:t>aluk todolo</w:t>
      </w:r>
      <w:r>
        <w:rPr>
          <w:rStyle w:val="Bodytext212pt"/>
        </w:rPr>
        <w:t xml:space="preserve"> </w:t>
      </w:r>
      <w:r>
        <w:rPr>
          <w:rStyle w:val="Bodytext2Italic"/>
        </w:rPr>
        <w:t>(aluk =</w:t>
      </w:r>
      <w:r>
        <w:t xml:space="preserve"> agama, </w:t>
      </w:r>
      <w:r>
        <w:rPr>
          <w:rStyle w:val="Bodytext2Italic"/>
        </w:rPr>
        <w:t>todolo</w:t>
      </w:r>
      <w:r>
        <w:rPr>
          <w:rStyle w:val="Bodytext212pt"/>
        </w:rPr>
        <w:t xml:space="preserve"> </w:t>
      </w:r>
      <w:r>
        <w:t xml:space="preserve">= leluhur)”. </w:t>
      </w:r>
      <w:r>
        <w:rPr>
          <w:rStyle w:val="Bodytext2Italic"/>
        </w:rPr>
        <w:t>Aluk Todolo</w:t>
      </w:r>
      <w:r>
        <w:rPr>
          <w:rStyle w:val="Bodytext212pt"/>
        </w:rPr>
        <w:t xml:space="preserve"> </w:t>
      </w:r>
      <w:r>
        <w:t>yaitu agama leluhur. Karena terkait de</w:t>
      </w:r>
      <w:r>
        <w:t xml:space="preserve">ngan </w:t>
      </w:r>
      <w:r>
        <w:rPr>
          <w:rStyle w:val="Bodytext2Italic"/>
        </w:rPr>
        <w:t>Aluk Todolo,</w:t>
      </w:r>
      <w:r>
        <w:rPr>
          <w:rStyle w:val="Bodytext212pt"/>
        </w:rPr>
        <w:t xml:space="preserve"> </w:t>
      </w:r>
      <w:r>
        <w:t xml:space="preserve">sehingga meratap yang dilakukan secara sembarangan atau dengan sengaja dianggap </w:t>
      </w:r>
      <w:r>
        <w:rPr>
          <w:rStyle w:val="Bodytext2Italic"/>
        </w:rPr>
        <w:t>pemali</w:t>
      </w:r>
      <w:r>
        <w:rPr>
          <w:rStyle w:val="Bodytext212pt"/>
        </w:rPr>
        <w:t xml:space="preserve"> </w:t>
      </w:r>
      <w:r>
        <w:t>(pantang). Dengan demikian ratapan dalam masyarakat Toraja mempunyai tempat khusus, yakni pada pesta kematian.</w:t>
      </w:r>
    </w:p>
    <w:p w:rsidR="00775783" w:rsidRDefault="00D6212E">
      <w:pPr>
        <w:pStyle w:val="Bodytext20"/>
        <w:shd w:val="clear" w:color="auto" w:fill="auto"/>
        <w:spacing w:line="608" w:lineRule="exact"/>
        <w:ind w:firstLine="880"/>
      </w:pPr>
      <w:r>
        <w:t xml:space="preserve">Ada beberapa cara yang dilakukan oleh orang Toraja pada saat menghadapi upacara </w:t>
      </w:r>
      <w:r>
        <w:rPr>
          <w:rStyle w:val="Bodytext2Italic"/>
        </w:rPr>
        <w:t>rambu solo’</w:t>
      </w:r>
      <w:r>
        <w:rPr>
          <w:rStyle w:val="Bodytext212pt"/>
        </w:rPr>
        <w:t xml:space="preserve"> </w:t>
      </w:r>
      <w:r>
        <w:t>(atau upacara kematian orang Toraja). Cara itu antara lain sebagai berikut:</w:t>
      </w:r>
    </w:p>
    <w:p w:rsidR="00775783" w:rsidRDefault="00D6212E">
      <w:pPr>
        <w:pStyle w:val="Bodytext30"/>
        <w:numPr>
          <w:ilvl w:val="0"/>
          <w:numId w:val="2"/>
        </w:numPr>
        <w:shd w:val="clear" w:color="auto" w:fill="auto"/>
        <w:tabs>
          <w:tab w:val="left" w:pos="648"/>
        </w:tabs>
        <w:spacing w:before="0" w:line="608" w:lineRule="exact"/>
        <w:ind w:left="220" w:firstLine="0"/>
      </w:pPr>
      <w:r>
        <w:rPr>
          <w:rStyle w:val="Bodytext3Italic"/>
          <w:b/>
          <w:bCs/>
        </w:rPr>
        <w:t>Umbating</w:t>
      </w:r>
      <w:r>
        <w:t xml:space="preserve"> (Meratap)</w:t>
      </w:r>
    </w:p>
    <w:p w:rsidR="00775783" w:rsidRDefault="00D6212E">
      <w:pPr>
        <w:pStyle w:val="Bodytext20"/>
        <w:shd w:val="clear" w:color="auto" w:fill="auto"/>
        <w:spacing w:after="536" w:line="608" w:lineRule="exact"/>
        <w:ind w:left="640" w:firstLine="0"/>
      </w:pPr>
      <w:r>
        <w:lastRenderedPageBreak/>
        <w:t xml:space="preserve">Umbating adalah menguraikan keadaan mendiang, ketika ia masih hidup, </w:t>
      </w:r>
      <w:r>
        <w:t>yang dituangkan lewat tangisan dalam bentuk kata-kata.</w:t>
      </w:r>
    </w:p>
    <w:p w:rsidR="00775783" w:rsidRDefault="00D6212E">
      <w:pPr>
        <w:pStyle w:val="Bodytext30"/>
        <w:numPr>
          <w:ilvl w:val="0"/>
          <w:numId w:val="2"/>
        </w:numPr>
        <w:shd w:val="clear" w:color="auto" w:fill="auto"/>
        <w:tabs>
          <w:tab w:val="left" w:pos="648"/>
        </w:tabs>
        <w:spacing w:before="0" w:line="613" w:lineRule="exact"/>
        <w:ind w:left="220" w:firstLine="0"/>
      </w:pPr>
      <w:r>
        <w:t>Badong</w:t>
      </w:r>
    </w:p>
    <w:p w:rsidR="00775783" w:rsidRDefault="00D6212E">
      <w:pPr>
        <w:pStyle w:val="Bodytext20"/>
        <w:shd w:val="clear" w:color="auto" w:fill="auto"/>
        <w:spacing w:line="613" w:lineRule="exact"/>
        <w:ind w:left="640" w:firstLine="0"/>
        <w:sectPr w:rsidR="00775783">
          <w:footerReference w:type="even" r:id="rId7"/>
          <w:footerReference w:type="default" r:id="rId8"/>
          <w:footerReference w:type="first" r:id="rId9"/>
          <w:pgSz w:w="11900" w:h="16840"/>
          <w:pgMar w:top="1912" w:right="1312" w:bottom="1723" w:left="693" w:header="0" w:footer="3" w:gutter="0"/>
          <w:pgNumType w:start="9"/>
          <w:cols w:space="720"/>
          <w:noEndnote/>
          <w:titlePg/>
          <w:docGrid w:linePitch="360"/>
        </w:sectPr>
      </w:pPr>
      <w:r>
        <w:rPr>
          <w:rStyle w:val="Bodytext2Italic"/>
        </w:rPr>
        <w:t>Badong</w:t>
      </w:r>
      <w:r>
        <w:rPr>
          <w:rStyle w:val="Bodytext212pt"/>
        </w:rPr>
        <w:t xml:space="preserve"> </w:t>
      </w:r>
      <w:r>
        <w:t xml:space="preserve">adalah salah satu bagian dari ratapan. </w:t>
      </w:r>
      <w:r>
        <w:rPr>
          <w:rStyle w:val="Bodytext2Italic"/>
        </w:rPr>
        <w:t>Badong</w:t>
      </w:r>
      <w:r>
        <w:rPr>
          <w:rStyle w:val="Bodytext212pt"/>
        </w:rPr>
        <w:t xml:space="preserve"> </w:t>
      </w:r>
      <w:r>
        <w:t xml:space="preserve">adalah juga semacam </w:t>
      </w:r>
      <w:r>
        <w:rPr>
          <w:lang w:val="en-US" w:eastAsia="en-US" w:bidi="en-US"/>
        </w:rPr>
        <w:t xml:space="preserve">bating </w:t>
      </w:r>
      <w:r>
        <w:t>yang mengungkapkan sejarah hidup almarhum atau almarhumah, dilakukan oleh para lelaki dan wanita di desa ataupun dari desa lain yang kebetulan datang atau dipanggil keluarga al</w:t>
      </w:r>
      <w:r>
        <w:t>marhum dan</w:t>
      </w:r>
    </w:p>
    <w:p w:rsidR="00775783" w:rsidRDefault="00D6212E">
      <w:pPr>
        <w:pStyle w:val="Bodytext20"/>
        <w:shd w:val="clear" w:color="auto" w:fill="auto"/>
        <w:spacing w:after="348" w:line="260" w:lineRule="exact"/>
        <w:ind w:right="220" w:firstLine="0"/>
        <w:jc w:val="right"/>
      </w:pPr>
      <w:r>
        <w:lastRenderedPageBreak/>
        <w:t>dilakukan secara bersama-sama dalam bentuk lingkaran sambil</w:t>
      </w:r>
    </w:p>
    <w:p w:rsidR="00775783" w:rsidRDefault="00D6212E">
      <w:pPr>
        <w:pStyle w:val="Bodytext20"/>
        <w:shd w:val="clear" w:color="auto" w:fill="auto"/>
        <w:spacing w:after="267" w:line="260" w:lineRule="exact"/>
        <w:ind w:left="320" w:firstLine="0"/>
        <w:jc w:val="center"/>
      </w:pPr>
      <w:r>
        <w:t>berpegangan.</w:t>
      </w:r>
      <w:r>
        <w:rPr>
          <w:vertAlign w:val="superscript"/>
        </w:rPr>
        <w:t>11</w:t>
      </w:r>
      <w:r>
        <w:t xml:space="preserve"> Contoh </w:t>
      </w:r>
      <w:r>
        <w:rPr>
          <w:lang w:val="en-US" w:eastAsia="en-US" w:bidi="en-US"/>
        </w:rPr>
        <w:t xml:space="preserve">bating </w:t>
      </w:r>
      <w:r>
        <w:t xml:space="preserve">dalam badong </w:t>
      </w:r>
      <w:r>
        <w:rPr>
          <w:rStyle w:val="Bodytext2Italic"/>
        </w:rPr>
        <w:t>(</w:t>
      </w:r>
      <w:r>
        <w:rPr>
          <w:rStyle w:val="Bodytext2Italic"/>
          <w:lang w:val="en-US" w:eastAsia="en-US" w:bidi="en-US"/>
        </w:rPr>
        <w:t xml:space="preserve">bating </w:t>
      </w:r>
      <w:r>
        <w:rPr>
          <w:rStyle w:val="Bodytext2Italic"/>
        </w:rPr>
        <w:t>lan badong</w:t>
      </w:r>
      <w:r>
        <w:rPr>
          <w:rStyle w:val="Bodytext212pt"/>
        </w:rPr>
        <w:t>).</w:t>
      </w:r>
    </w:p>
    <w:p w:rsidR="00775783" w:rsidRDefault="00D6212E">
      <w:pPr>
        <w:pStyle w:val="Bodytext50"/>
        <w:shd w:val="clear" w:color="auto" w:fill="auto"/>
        <w:spacing w:before="0"/>
        <w:ind w:left="1700"/>
      </w:pPr>
      <w:r>
        <w:t>Umbamira sang tondokta,</w:t>
      </w:r>
    </w:p>
    <w:p w:rsidR="00775783" w:rsidRDefault="00D6212E">
      <w:pPr>
        <w:pStyle w:val="Bodytext50"/>
        <w:shd w:val="clear" w:color="auto" w:fill="auto"/>
        <w:spacing w:before="0"/>
        <w:ind w:left="1700"/>
      </w:pPr>
      <w:r>
        <w:t>tomai sang banuanta,</w:t>
      </w:r>
    </w:p>
    <w:p w:rsidR="00775783" w:rsidRDefault="00D6212E">
      <w:pPr>
        <w:pStyle w:val="Bodytext50"/>
        <w:shd w:val="clear" w:color="auto" w:fill="auto"/>
        <w:spacing w:before="0"/>
        <w:ind w:left="1700"/>
      </w:pPr>
      <w:r>
        <w:t>sang to’doan tara m pakta</w:t>
      </w:r>
    </w:p>
    <w:p w:rsidR="00775783" w:rsidRDefault="00D6212E">
      <w:pPr>
        <w:pStyle w:val="Bodytext50"/>
        <w:shd w:val="clear" w:color="auto" w:fill="auto"/>
        <w:spacing w:before="0"/>
        <w:ind w:left="1700"/>
      </w:pPr>
      <w:r>
        <w:t xml:space="preserve">ke’deko </w:t>
      </w:r>
      <w:r>
        <w:rPr>
          <w:lang w:val="en-US" w:eastAsia="en-US" w:bidi="en-US"/>
        </w:rPr>
        <w:t xml:space="preserve">tatannun bating </w:t>
      </w:r>
      <w:r>
        <w:t>tapana’ta’ rio-rio</w:t>
      </w:r>
    </w:p>
    <w:p w:rsidR="00775783" w:rsidRDefault="00D6212E">
      <w:pPr>
        <w:pStyle w:val="Bodytext50"/>
        <w:shd w:val="clear" w:color="auto" w:fill="auto"/>
        <w:spacing w:before="0"/>
        <w:ind w:left="1700"/>
      </w:pPr>
      <w:r>
        <w:t xml:space="preserve">rio-rio mentarampak </w:t>
      </w:r>
      <w:r>
        <w:rPr>
          <w:lang w:val="en-US" w:eastAsia="en-US" w:bidi="en-US"/>
        </w:rPr>
        <w:t xml:space="preserve">bating </w:t>
      </w:r>
      <w:r>
        <w:t>messa’de banua</w:t>
      </w:r>
    </w:p>
    <w:p w:rsidR="00775783" w:rsidRDefault="00D6212E">
      <w:pPr>
        <w:pStyle w:val="Bodytext50"/>
        <w:shd w:val="clear" w:color="auto" w:fill="auto"/>
        <w:spacing w:before="0"/>
        <w:ind w:left="1700"/>
      </w:pPr>
      <w:r>
        <w:t>Mario-riokan kami makarorrong silelekan,</w:t>
      </w:r>
    </w:p>
    <w:p w:rsidR="00775783" w:rsidRDefault="00D6212E">
      <w:pPr>
        <w:pStyle w:val="Bodytext50"/>
        <w:shd w:val="clear" w:color="auto" w:fill="auto"/>
        <w:spacing w:before="0"/>
        <w:ind w:left="1700"/>
      </w:pPr>
      <w:r>
        <w:t>Rammangkan massola nasang Sokkonkan angge mairi’</w:t>
      </w:r>
    </w:p>
    <w:p w:rsidR="00775783" w:rsidRDefault="00D6212E">
      <w:pPr>
        <w:pStyle w:val="Bodytext50"/>
        <w:shd w:val="clear" w:color="auto" w:fill="auto"/>
        <w:spacing w:before="0"/>
        <w:ind w:left="1700"/>
      </w:pPr>
      <w:r>
        <w:rPr>
          <w:lang w:val="en-US" w:eastAsia="en-US" w:bidi="en-US"/>
        </w:rPr>
        <w:t xml:space="preserve">Male </w:t>
      </w:r>
      <w:r>
        <w:t xml:space="preserve">natampe ambe’ki naboko’i ma’dadingki </w:t>
      </w:r>
      <w:r>
        <w:rPr>
          <w:lang w:val="en-US" w:eastAsia="en-US" w:bidi="en-US"/>
        </w:rPr>
        <w:t xml:space="preserve">Anna </w:t>
      </w:r>
      <w:r>
        <w:t>lamindamo dikka’ laumpakande re’dekkan, laumbarra’ karoenkan</w:t>
      </w:r>
    </w:p>
    <w:p w:rsidR="00775783" w:rsidRDefault="00D6212E">
      <w:pPr>
        <w:pStyle w:val="Bodytext50"/>
        <w:shd w:val="clear" w:color="auto" w:fill="auto"/>
        <w:spacing w:before="0"/>
        <w:ind w:left="1700"/>
      </w:pPr>
      <w:r>
        <w:t xml:space="preserve">ambe’ perang ikan mati’ a m </w:t>
      </w:r>
      <w:r>
        <w:rPr>
          <w:lang w:val="en-US" w:eastAsia="en-US" w:bidi="en-US"/>
        </w:rPr>
        <w:t xml:space="preserve">be’ </w:t>
      </w:r>
      <w:r>
        <w:t>tanding talingakan angki lolloan rara’ko, angki tendeng bolooanko, angki gente’ kandaureko anta sisulle sitendeng sisionda sisiri-siri Pangloloannamo tando’, p a ’tendeng misa-misanna Solon-solonna tangmamma’ pesondana tingk</w:t>
      </w:r>
      <w:r>
        <w:t>aru’du’ Lakulambi’mo dadimmu laku dete' garaganmu, tonene’ mendeatanmu</w:t>
      </w:r>
    </w:p>
    <w:p w:rsidR="00775783" w:rsidRDefault="00D6212E">
      <w:pPr>
        <w:pStyle w:val="Bodytext50"/>
        <w:shd w:val="clear" w:color="auto" w:fill="auto"/>
        <w:spacing w:before="0"/>
        <w:ind w:left="1700"/>
      </w:pPr>
      <w:r>
        <w:t>Umbai tommudikombong randukmu dipangidenan,</w:t>
      </w:r>
    </w:p>
    <w:p w:rsidR="00775783" w:rsidRDefault="00D6212E">
      <w:pPr>
        <w:pStyle w:val="Bodytext50"/>
        <w:shd w:val="clear" w:color="auto" w:fill="auto"/>
        <w:spacing w:before="0"/>
        <w:ind w:left="1700"/>
      </w:pPr>
      <w:r>
        <w:t>tangkan dikandean</w:t>
      </w:r>
    </w:p>
    <w:p w:rsidR="00775783" w:rsidRDefault="00D6212E">
      <w:pPr>
        <w:pStyle w:val="Bodytext50"/>
        <w:shd w:val="clear" w:color="auto" w:fill="auto"/>
        <w:spacing w:before="0"/>
        <w:ind w:left="1700"/>
      </w:pPr>
      <w:r>
        <w:t>Essun, tangdileran bua kayu,</w:t>
      </w:r>
    </w:p>
    <w:p w:rsidR="00775783" w:rsidRDefault="00D6212E">
      <w:pPr>
        <w:pStyle w:val="Bodytext50"/>
        <w:shd w:val="clear" w:color="auto" w:fill="auto"/>
        <w:spacing w:before="0"/>
        <w:ind w:left="1700"/>
      </w:pPr>
      <w:r>
        <w:t>la tonna didadian, radukna ditibussanan sialle-allemi guntu’ Sileleanna gallugu, sirintikan su</w:t>
      </w:r>
      <w:r>
        <w:t>su lando’</w:t>
      </w:r>
    </w:p>
    <w:p w:rsidR="00775783" w:rsidRDefault="00D6212E">
      <w:pPr>
        <w:pStyle w:val="Bodytext50"/>
        <w:shd w:val="clear" w:color="auto" w:fill="auto"/>
        <w:spacing w:before="0"/>
        <w:ind w:left="1700"/>
      </w:pPr>
      <w:r>
        <w:t>Tolaen-laen dadinna,</w:t>
      </w:r>
    </w:p>
    <w:p w:rsidR="00775783" w:rsidRDefault="00D6212E">
      <w:pPr>
        <w:pStyle w:val="Bodytext50"/>
        <w:shd w:val="clear" w:color="auto" w:fill="auto"/>
        <w:spacing w:before="0"/>
        <w:ind w:left="1700"/>
      </w:pPr>
      <w:r>
        <w:t xml:space="preserve">senga’ kombong garaganna marumbo pa’kaleanna u m bangun lando longa unnosok salle a’riri N ani </w:t>
      </w:r>
      <w:r>
        <w:rPr>
          <w:lang w:val="en-US" w:eastAsia="en-US" w:bidi="en-US"/>
        </w:rPr>
        <w:t xml:space="preserve">long </w:t>
      </w:r>
      <w:r>
        <w:t>ke m a’bua’ tumayong ma’bali-nono’</w:t>
      </w:r>
    </w:p>
    <w:p w:rsidR="00775783" w:rsidRDefault="00D6212E">
      <w:pPr>
        <w:pStyle w:val="Bodytext50"/>
        <w:shd w:val="clear" w:color="auto" w:fill="auto"/>
        <w:spacing w:before="0"/>
        <w:ind w:left="1700"/>
      </w:pPr>
      <w:r>
        <w:t>Torro madatumi dao unnisung makareangmi Randuk titengke letekna tinmbak pessoeanna Nadoloa</w:t>
      </w:r>
      <w:r>
        <w:t xml:space="preserve">n burakena, naturu’ </w:t>
      </w:r>
      <w:r>
        <w:rPr>
          <w:lang w:val="en-US" w:eastAsia="en-US" w:bidi="en-US"/>
        </w:rPr>
        <w:t xml:space="preserve">panglalalanna sola </w:t>
      </w:r>
      <w:r>
        <w:t>buntu saratu’na Ullambi’ totobang tarri’ bambana to’kulo’-kulo’</w:t>
      </w:r>
    </w:p>
    <w:p w:rsidR="00775783" w:rsidRDefault="00D6212E">
      <w:pPr>
        <w:pStyle w:val="Bodytext50"/>
        <w:shd w:val="clear" w:color="auto" w:fill="auto"/>
        <w:spacing w:before="0"/>
        <w:ind w:left="1700"/>
        <w:sectPr w:rsidR="00775783">
          <w:footerReference w:type="even" r:id="rId10"/>
          <w:footerReference w:type="default" r:id="rId11"/>
          <w:footerReference w:type="first" r:id="rId12"/>
          <w:pgSz w:w="11900" w:h="16840"/>
          <w:pgMar w:top="2009" w:right="1392" w:bottom="2009" w:left="832" w:header="0" w:footer="3" w:gutter="0"/>
          <w:cols w:space="720"/>
          <w:noEndnote/>
          <w:titlePg/>
          <w:docGrid w:linePitch="360"/>
        </w:sectPr>
      </w:pPr>
      <w:r>
        <w:t>Umbangun londo longa unnosok salle a’n'ri Bendanmi banua bassi a’riri bonga ura’na</w:t>
      </w:r>
    </w:p>
    <w:p w:rsidR="00775783" w:rsidRDefault="00D6212E">
      <w:pPr>
        <w:pStyle w:val="Bodytext20"/>
        <w:shd w:val="clear" w:color="auto" w:fill="auto"/>
        <w:spacing w:line="304" w:lineRule="exact"/>
        <w:ind w:left="1740" w:firstLine="0"/>
      </w:pPr>
      <w:r>
        <w:lastRenderedPageBreak/>
        <w:t>Ungkapan ajakan secara spontan kepada sehalaman/sekampung dengan pertanda akan dimulainya badong</w:t>
      </w:r>
    </w:p>
    <w:p w:rsidR="00775783" w:rsidRDefault="00D6212E">
      <w:pPr>
        <w:pStyle w:val="Bodytext20"/>
        <w:shd w:val="clear" w:color="auto" w:fill="auto"/>
        <w:spacing w:line="304" w:lineRule="exact"/>
        <w:ind w:left="1740" w:firstLine="0"/>
      </w:pPr>
      <w:r>
        <w:t>Dengan ungkapan bahwa pedih h</w:t>
      </w:r>
      <w:r>
        <w:t>ati kami sekalian ditinggalkan sang orang tua</w:t>
      </w:r>
    </w:p>
    <w:p w:rsidR="00775783" w:rsidRDefault="00D6212E">
      <w:pPr>
        <w:pStyle w:val="Bodytext20"/>
        <w:shd w:val="clear" w:color="auto" w:fill="auto"/>
        <w:spacing w:line="304" w:lineRule="exact"/>
        <w:ind w:left="1740" w:right="2400" w:firstLine="0"/>
        <w:jc w:val="left"/>
      </w:pPr>
      <w:r>
        <w:t>Siapa lagi tempat berharap siang dan malam Memberikan sesuap nasi sesejuk air</w:t>
      </w:r>
    </w:p>
    <w:p w:rsidR="00775783" w:rsidRDefault="00D6212E">
      <w:pPr>
        <w:pStyle w:val="Bodytext20"/>
        <w:shd w:val="clear" w:color="auto" w:fill="auto"/>
        <w:spacing w:line="304" w:lineRule="exact"/>
        <w:ind w:left="1740" w:firstLine="0"/>
      </w:pPr>
      <w:r>
        <w:t>Ayah sahutlah kami agar keagungan tetap dipihak ayah yang</w:t>
      </w:r>
    </w:p>
    <w:p w:rsidR="00775783" w:rsidRDefault="00D6212E">
      <w:pPr>
        <w:pStyle w:val="Bodytext20"/>
        <w:shd w:val="clear" w:color="auto" w:fill="auto"/>
        <w:spacing w:line="304" w:lineRule="exact"/>
        <w:ind w:left="1740" w:firstLine="0"/>
      </w:pPr>
      <w:r>
        <w:t>silih berganti kepada anak sampai kecucumu</w:t>
      </w:r>
    </w:p>
    <w:p w:rsidR="00775783" w:rsidRDefault="00D6212E">
      <w:pPr>
        <w:pStyle w:val="Bodytext20"/>
        <w:shd w:val="clear" w:color="auto" w:fill="auto"/>
        <w:spacing w:line="304" w:lineRule="exact"/>
        <w:ind w:left="1740" w:firstLine="0"/>
      </w:pPr>
      <w:r>
        <w:t>Apa yang kami buat untuk membal</w:t>
      </w:r>
      <w:r>
        <w:t>as jasa ayah</w:t>
      </w:r>
    </w:p>
    <w:p w:rsidR="00775783" w:rsidRDefault="00D6212E">
      <w:pPr>
        <w:pStyle w:val="Bodytext20"/>
        <w:shd w:val="clear" w:color="auto" w:fill="auto"/>
        <w:spacing w:line="304" w:lineRule="exact"/>
        <w:ind w:left="1740" w:firstLine="0"/>
      </w:pPr>
      <w:r>
        <w:t>Yang tidak menganal tidur dan lelah menasehati kami</w:t>
      </w:r>
    </w:p>
    <w:p w:rsidR="00775783" w:rsidRDefault="00D6212E">
      <w:pPr>
        <w:pStyle w:val="Bodytext20"/>
        <w:shd w:val="clear" w:color="auto" w:fill="auto"/>
        <w:spacing w:line="304" w:lineRule="exact"/>
        <w:ind w:left="1740" w:firstLine="0"/>
      </w:pPr>
      <w:r>
        <w:t>Akan kujumpai saat lahirmu dengan sosok wajahmu,</w:t>
      </w:r>
    </w:p>
    <w:p w:rsidR="00775783" w:rsidRDefault="00D6212E">
      <w:pPr>
        <w:pStyle w:val="Bodytext50"/>
        <w:shd w:val="clear" w:color="auto" w:fill="auto"/>
        <w:spacing w:before="0" w:line="304" w:lineRule="exact"/>
        <w:ind w:left="1740"/>
        <w:jc w:val="both"/>
      </w:pPr>
      <w:r>
        <w:t>Fase leluhur</w:t>
      </w:r>
    </w:p>
    <w:p w:rsidR="00775783" w:rsidRDefault="00D6212E">
      <w:pPr>
        <w:pStyle w:val="Bodytext20"/>
        <w:shd w:val="clear" w:color="auto" w:fill="auto"/>
        <w:spacing w:line="304" w:lineRule="exact"/>
        <w:ind w:left="1740" w:firstLine="0"/>
      </w:pPr>
      <w:r>
        <w:t>Saat benih dalam kandungan saat pembentukan organ</w:t>
      </w:r>
    </w:p>
    <w:p w:rsidR="00775783" w:rsidRDefault="00D6212E">
      <w:pPr>
        <w:pStyle w:val="Bodytext20"/>
        <w:shd w:val="clear" w:color="auto" w:fill="auto"/>
        <w:spacing w:line="304" w:lineRule="exact"/>
        <w:ind w:left="1740" w:firstLine="0"/>
      </w:pPr>
      <w:r>
        <w:t>Sang ibu tidak pernah kecewa dan tercela</w:t>
      </w:r>
    </w:p>
    <w:p w:rsidR="00775783" w:rsidRDefault="00D6212E">
      <w:pPr>
        <w:pStyle w:val="Bodytext20"/>
        <w:shd w:val="clear" w:color="auto" w:fill="auto"/>
        <w:spacing w:line="304" w:lineRule="exact"/>
        <w:ind w:left="1740" w:firstLine="0"/>
      </w:pPr>
      <w:r>
        <w:t xml:space="preserve">Lahirlah sang bayi yang kekar, seakan </w:t>
      </w:r>
      <w:r>
        <w:t>diselimuti dengan</w:t>
      </w:r>
    </w:p>
    <w:p w:rsidR="00775783" w:rsidRDefault="00D6212E">
      <w:pPr>
        <w:pStyle w:val="Bodytext20"/>
        <w:shd w:val="clear" w:color="auto" w:fill="auto"/>
        <w:spacing w:line="304" w:lineRule="exact"/>
        <w:ind w:left="1740" w:firstLine="0"/>
      </w:pPr>
      <w:r>
        <w:t>Kharisma, yang nantinya membangun rumah tongkonan</w:t>
      </w:r>
    </w:p>
    <w:p w:rsidR="00775783" w:rsidRDefault="00D6212E">
      <w:pPr>
        <w:pStyle w:val="Bodytext20"/>
        <w:shd w:val="clear" w:color="auto" w:fill="auto"/>
        <w:spacing w:line="304" w:lineRule="exact"/>
        <w:ind w:left="1740" w:firstLine="0"/>
      </w:pPr>
      <w:r>
        <w:t xml:space="preserve">Untuk tempat melaksanakan upacara </w:t>
      </w:r>
      <w:r>
        <w:rPr>
          <w:lang w:val="en-US" w:eastAsia="en-US" w:bidi="en-US"/>
        </w:rPr>
        <w:t>adapt</w:t>
      </w:r>
    </w:p>
    <w:p w:rsidR="00775783" w:rsidRDefault="00D6212E">
      <w:pPr>
        <w:pStyle w:val="Bodytext20"/>
        <w:shd w:val="clear" w:color="auto" w:fill="auto"/>
        <w:spacing w:line="304" w:lineRule="exact"/>
        <w:ind w:left="1740" w:firstLine="0"/>
      </w:pPr>
      <w:r>
        <w:t>Sesuai dengan pesan-pesan leluhurnya</w:t>
      </w:r>
    </w:p>
    <w:p w:rsidR="00775783" w:rsidRDefault="00D6212E">
      <w:pPr>
        <w:pStyle w:val="Bodytext20"/>
        <w:shd w:val="clear" w:color="auto" w:fill="auto"/>
        <w:spacing w:line="304" w:lineRule="exact"/>
        <w:ind w:left="1740" w:firstLine="0"/>
      </w:pPr>
      <w:r>
        <w:t xml:space="preserve">Dan disitulah tinggal bersama tatanan </w:t>
      </w:r>
      <w:r>
        <w:rPr>
          <w:lang w:val="en-US" w:eastAsia="en-US" w:bidi="en-US"/>
        </w:rPr>
        <w:t>adapt</w:t>
      </w:r>
    </w:p>
    <w:p w:rsidR="00775783" w:rsidRDefault="00D6212E">
      <w:pPr>
        <w:pStyle w:val="Bodytext20"/>
        <w:shd w:val="clear" w:color="auto" w:fill="auto"/>
        <w:spacing w:line="304" w:lineRule="exact"/>
        <w:ind w:left="1740" w:firstLine="0"/>
      </w:pPr>
      <w:r>
        <w:t>Mulailah melangkahkan kaki, mengayunkan tangan</w:t>
      </w:r>
    </w:p>
    <w:p w:rsidR="00775783" w:rsidRDefault="00D6212E">
      <w:pPr>
        <w:pStyle w:val="Bodytext20"/>
        <w:shd w:val="clear" w:color="auto" w:fill="auto"/>
        <w:spacing w:line="304" w:lineRule="exact"/>
        <w:ind w:left="1740" w:firstLine="0"/>
      </w:pPr>
      <w:r>
        <w:t xml:space="preserve">Yang diawali pesan </w:t>
      </w:r>
      <w:r>
        <w:t>leluhur bersama</w:t>
      </w:r>
    </w:p>
    <w:p w:rsidR="00775783" w:rsidRDefault="00D6212E">
      <w:pPr>
        <w:pStyle w:val="Bodytext20"/>
        <w:shd w:val="clear" w:color="auto" w:fill="auto"/>
        <w:spacing w:line="304" w:lineRule="exact"/>
        <w:ind w:left="1740" w:firstLine="0"/>
      </w:pPr>
      <w:r>
        <w:t>Dengan dukungan dari semua pihak keluarga</w:t>
      </w:r>
    </w:p>
    <w:p w:rsidR="00775783" w:rsidRDefault="00D6212E">
      <w:pPr>
        <w:pStyle w:val="Bodytext20"/>
        <w:shd w:val="clear" w:color="auto" w:fill="auto"/>
        <w:spacing w:line="304" w:lineRule="exact"/>
        <w:ind w:left="1740" w:firstLine="0"/>
      </w:pPr>
      <w:r>
        <w:t>Disitulah ia mencari tempat yang ditumbuhi bermacam-macam</w:t>
      </w:r>
    </w:p>
    <w:p w:rsidR="00775783" w:rsidRDefault="00D6212E">
      <w:pPr>
        <w:pStyle w:val="Bodytext20"/>
        <w:shd w:val="clear" w:color="auto" w:fill="auto"/>
        <w:spacing w:line="304" w:lineRule="exact"/>
        <w:ind w:left="1740" w:firstLine="0"/>
      </w:pPr>
      <w:r>
        <w:t>pohoh</w:t>
      </w:r>
    </w:p>
    <w:p w:rsidR="00775783" w:rsidRDefault="00D6212E">
      <w:pPr>
        <w:pStyle w:val="Bodytext20"/>
        <w:shd w:val="clear" w:color="auto" w:fill="auto"/>
        <w:spacing w:line="304" w:lineRule="exact"/>
        <w:ind w:left="1740" w:firstLine="0"/>
      </w:pPr>
      <w:r>
        <w:t>Dilembah lembah jurang</w:t>
      </w:r>
    </w:p>
    <w:p w:rsidR="00775783" w:rsidRDefault="00D6212E">
      <w:pPr>
        <w:pStyle w:val="Bodytext20"/>
        <w:shd w:val="clear" w:color="auto" w:fill="auto"/>
        <w:spacing w:after="293" w:line="304" w:lineRule="exact"/>
        <w:ind w:left="1740" w:firstLine="0"/>
        <w:jc w:val="left"/>
      </w:pPr>
      <w:r>
        <w:t>Membangun rumah tongkonan dengan duapuluh delapan tiang Berdirilah rumah kokoh yang warna ukirannya lengkap.</w:t>
      </w:r>
      <w:r>
        <w:rPr>
          <w:vertAlign w:val="superscript"/>
        </w:rPr>
        <w:footnoteReference w:id="11"/>
      </w:r>
    </w:p>
    <w:p w:rsidR="00775783" w:rsidRDefault="00D6212E">
      <w:pPr>
        <w:pStyle w:val="Bodytext20"/>
        <w:shd w:val="clear" w:color="auto" w:fill="auto"/>
        <w:spacing w:after="545" w:line="613" w:lineRule="exact"/>
        <w:ind w:firstLine="900"/>
      </w:pPr>
      <w:r>
        <w:t>D</w:t>
      </w:r>
      <w:r>
        <w:t xml:space="preserve">alam syair badong di atas diungkapkan suatu persekutuan atau kebersamaan dalam suatu kelompok untuk mengungkapkan ratapan karena ditinggalkan oleh orang yang mereka kasihi. Dalam syair ini juga mereka mengungkapkan suatu kebingungan akan kasih sayang dari </w:t>
      </w:r>
      <w:r>
        <w:t>mendiang, kepada siapakah lagi mereka mengadu, nyata dalam syair (</w:t>
      </w:r>
      <w:r>
        <w:rPr>
          <w:rStyle w:val="Bodytext2Italic"/>
        </w:rPr>
        <w:t xml:space="preserve">anna lamindamo dikka’ </w:t>
      </w:r>
      <w:r>
        <w:rPr>
          <w:rStyle w:val="Bodytext2Italic"/>
        </w:rPr>
        <w:lastRenderedPageBreak/>
        <w:t>laumpakande re'dekkan laumbarra’ karoenkan),</w:t>
      </w:r>
      <w:r>
        <w:rPr>
          <w:rStyle w:val="Bodytext212pt"/>
        </w:rPr>
        <w:t xml:space="preserve"> </w:t>
      </w:r>
      <w:r>
        <w:t>dan sebagai balas budi mereka akan kasihnya mereka menguraikan dengan baik akan riwayat kehidupan mendiang dari lahir sampa</w:t>
      </w:r>
      <w:r>
        <w:t>i mati (</w:t>
      </w:r>
      <w:r>
        <w:rPr>
          <w:rStyle w:val="Bodytext2Italic"/>
        </w:rPr>
        <w:t xml:space="preserve">sisarak angin dipudukna). </w:t>
      </w:r>
      <w:r>
        <w:t>Karena kehidupan mendiang lain dari yang lain maka mending dipercayai tinggal di tempat kerajaan dan duduk di tempat kemuliaan “sorga”. Ini semua terjadi karena ritus terlaksana dengan baik.</w:t>
      </w:r>
    </w:p>
    <w:p w:rsidR="00775783" w:rsidRDefault="00D6212E">
      <w:pPr>
        <w:pStyle w:val="Bodytext30"/>
        <w:numPr>
          <w:ilvl w:val="0"/>
          <w:numId w:val="2"/>
        </w:numPr>
        <w:shd w:val="clear" w:color="auto" w:fill="auto"/>
        <w:tabs>
          <w:tab w:val="left" w:pos="702"/>
        </w:tabs>
        <w:spacing w:before="0" w:line="608" w:lineRule="exact"/>
        <w:ind w:left="280" w:firstLine="0"/>
      </w:pPr>
      <w:r>
        <w:t>Merau’</w:t>
      </w:r>
    </w:p>
    <w:p w:rsidR="00775783" w:rsidRDefault="00D6212E">
      <w:pPr>
        <w:pStyle w:val="Bodytext20"/>
        <w:shd w:val="clear" w:color="auto" w:fill="auto"/>
        <w:spacing w:line="608" w:lineRule="exact"/>
        <w:ind w:firstLine="680"/>
      </w:pPr>
      <w:r>
        <w:t>Dalam Kamus Toraja-lndon</w:t>
      </w:r>
      <w:r>
        <w:t xml:space="preserve">esia, kata </w:t>
      </w:r>
      <w:r>
        <w:rPr>
          <w:rStyle w:val="Bodytext2Italic"/>
        </w:rPr>
        <w:t>marao</w:t>
      </w:r>
      <w:r>
        <w:rPr>
          <w:rStyle w:val="Bodytext212pt"/>
        </w:rPr>
        <w:t xml:space="preserve"> </w:t>
      </w:r>
      <w:r>
        <w:t xml:space="preserve">lebih lazim disebut </w:t>
      </w:r>
      <w:r>
        <w:rPr>
          <w:rStyle w:val="Bodytext2Italic"/>
        </w:rPr>
        <w:t>maro’ = mariu' bett,</w:t>
      </w:r>
      <w:r>
        <w:rPr>
          <w:rStyle w:val="Bodytext212pt"/>
        </w:rPr>
        <w:t xml:space="preserve"> </w:t>
      </w:r>
      <w:r>
        <w:t>yang berarti berpuasa (tidak makan nasi) selama hari berkabung.</w:t>
      </w:r>
      <w:r>
        <w:rPr>
          <w:vertAlign w:val="superscript"/>
        </w:rPr>
        <w:t>13</w:t>
      </w:r>
    </w:p>
    <w:p w:rsidR="00775783" w:rsidRDefault="00D6212E">
      <w:pPr>
        <w:pStyle w:val="Bodytext20"/>
        <w:shd w:val="clear" w:color="auto" w:fill="auto"/>
        <w:spacing w:line="608" w:lineRule="exact"/>
        <w:ind w:firstLine="680"/>
        <w:sectPr w:rsidR="00775783">
          <w:pgSz w:w="11900" w:h="16840"/>
          <w:pgMar w:top="1650" w:right="1440" w:bottom="2008" w:left="740" w:header="0" w:footer="3" w:gutter="0"/>
          <w:cols w:space="720"/>
          <w:noEndnote/>
          <w:docGrid w:linePitch="360"/>
        </w:sectPr>
      </w:pPr>
      <w:r>
        <w:t xml:space="preserve">Acara merau’ yang dilakukan masyarakat Toraja dalam upacara </w:t>
      </w:r>
      <w:r>
        <w:rPr>
          <w:rStyle w:val="Bodytext2Italic"/>
        </w:rPr>
        <w:t>rambu solo’.</w:t>
      </w:r>
      <w:r>
        <w:rPr>
          <w:rStyle w:val="Bodytext212pt"/>
        </w:rPr>
        <w:t xml:space="preserve"> </w:t>
      </w:r>
      <w:r>
        <w:t>Acara tersebut secara khusus dilakukan o</w:t>
      </w:r>
      <w:r>
        <w:t>leh keluarga yang dekat dengan mendiang dan orang-orang yang mempunyai tugas/peranan dalam upacara pemakaman yang dinamakan “</w:t>
      </w:r>
      <w:r>
        <w:rPr>
          <w:rStyle w:val="Bodytext2Italic"/>
        </w:rPr>
        <w:t>petoe aluk tomate</w:t>
      </w:r>
      <w:r>
        <w:rPr>
          <w:rStyle w:val="Bodytext212pt"/>
        </w:rPr>
        <w:t xml:space="preserve"> </w:t>
      </w:r>
      <w:r>
        <w:rPr>
          <w:rStyle w:val="Bodytext2Italic"/>
        </w:rPr>
        <w:t>(tomina</w:t>
      </w:r>
      <w:r>
        <w:t xml:space="preserve">)”. Acara </w:t>
      </w:r>
      <w:r>
        <w:rPr>
          <w:rStyle w:val="Bodytext2Italic"/>
        </w:rPr>
        <w:t>merau’</w:t>
      </w:r>
      <w:r>
        <w:rPr>
          <w:rStyle w:val="Bodytext212pt"/>
        </w:rPr>
        <w:t xml:space="preserve"> </w:t>
      </w:r>
      <w:r>
        <w:t>berarti pantang makan nasi bagi keluarga-keluarga dekat. Keluarga yang dekat pada masa me</w:t>
      </w:r>
      <w:r>
        <w:t>rau’ berakhir setelah penguburan dilakukan. Ketika itu diadakanlah acara tersendiri yang di dalamnya dikorbankan beberapa ekor babi. Sebagian dari binatang kurban itu menjadi sajian kepada roh orang mati yang seolah-olah makan nasi pula dalam hubungannya d</w:t>
      </w:r>
      <w:r>
        <w:t xml:space="preserve">engan manusia yang masih hidup. Acara ini disebut </w:t>
      </w:r>
      <w:r>
        <w:rPr>
          <w:rStyle w:val="Bodytext2Italic"/>
        </w:rPr>
        <w:t>“acara kumande</w:t>
      </w:r>
      <w:r>
        <w:t>” (makan) untuk</w:t>
      </w:r>
    </w:p>
    <w:p w:rsidR="00775783" w:rsidRDefault="00D6212E">
      <w:pPr>
        <w:pStyle w:val="Bodytext20"/>
        <w:shd w:val="clear" w:color="auto" w:fill="auto"/>
        <w:spacing w:line="608" w:lineRule="exact"/>
        <w:ind w:firstLine="0"/>
        <w:jc w:val="left"/>
      </w:pPr>
      <w:r>
        <w:lastRenderedPageBreak/>
        <w:t>melepaskan arwah orang mati untuk “</w:t>
      </w:r>
      <w:r>
        <w:rPr>
          <w:rStyle w:val="Bodytext2Italic"/>
        </w:rPr>
        <w:t>membali Puang".</w:t>
      </w:r>
      <w:r>
        <w:rPr>
          <w:rStyle w:val="Bodytext2Italic"/>
          <w:vertAlign w:val="superscript"/>
        </w:rPr>
        <w:t>u</w:t>
      </w:r>
    </w:p>
    <w:p w:rsidR="00775783" w:rsidRDefault="00D6212E">
      <w:pPr>
        <w:pStyle w:val="Bodytext20"/>
        <w:shd w:val="clear" w:color="auto" w:fill="auto"/>
        <w:spacing w:after="536" w:line="608" w:lineRule="exact"/>
        <w:ind w:firstLine="960"/>
      </w:pPr>
      <w:r>
        <w:rPr>
          <w:rStyle w:val="Bodytext2Italic"/>
        </w:rPr>
        <w:t>Merau’</w:t>
      </w:r>
      <w:r>
        <w:rPr>
          <w:rStyle w:val="Bodytext212pt"/>
        </w:rPr>
        <w:t xml:space="preserve"> </w:t>
      </w:r>
      <w:r>
        <w:t xml:space="preserve">sebagai tanda atau simbol bahwa keluarga yang tidak makan nasi pada saat upacara kematian bersedih karena kematian </w:t>
      </w:r>
      <w:r>
        <w:t xml:space="preserve">sehingga makanan yang menjadi bagian bagi orang merau’ disajikan atau diberikan kepada orang mati selama uapcara pemakaman berlangsung. Orang merau’ berarti melakukan puasa (tidak makan nasi) sebagai tanda bahwa mereka bersedih karena akan berpisah dengan </w:t>
      </w:r>
      <w:r>
        <w:t>keluarganya untuk selama-lamanya.</w:t>
      </w:r>
      <w:r>
        <w:rPr>
          <w:vertAlign w:val="superscript"/>
        </w:rPr>
        <w:footnoteReference w:id="12"/>
      </w:r>
      <w:r>
        <w:rPr>
          <w:vertAlign w:val="superscript"/>
        </w:rPr>
        <w:t xml:space="preserve"> </w:t>
      </w:r>
      <w:r>
        <w:rPr>
          <w:vertAlign w:val="superscript"/>
        </w:rPr>
        <w:footnoteReference w:id="13"/>
      </w:r>
    </w:p>
    <w:p w:rsidR="00775783" w:rsidRDefault="00D6212E">
      <w:pPr>
        <w:pStyle w:val="Bodytext30"/>
        <w:numPr>
          <w:ilvl w:val="0"/>
          <w:numId w:val="2"/>
        </w:numPr>
        <w:shd w:val="clear" w:color="auto" w:fill="auto"/>
        <w:tabs>
          <w:tab w:val="left" w:pos="719"/>
        </w:tabs>
        <w:spacing w:before="0" w:line="613" w:lineRule="exact"/>
        <w:ind w:left="280" w:firstLine="0"/>
      </w:pPr>
      <w:r>
        <w:t>Retteng</w:t>
      </w:r>
    </w:p>
    <w:p w:rsidR="00775783" w:rsidRDefault="00D6212E">
      <w:pPr>
        <w:pStyle w:val="Bodytext20"/>
        <w:shd w:val="clear" w:color="auto" w:fill="auto"/>
        <w:spacing w:after="488" w:line="613" w:lineRule="exact"/>
        <w:ind w:left="280" w:firstLine="860"/>
      </w:pPr>
      <w:r>
        <w:t xml:space="preserve">Seperti yang telah diuraikan pada bagian sebelumnya ratapan yang dilakukan oleh laki-laki disebut sebagai retteng. </w:t>
      </w:r>
      <w:r>
        <w:rPr>
          <w:lang w:val="en-US" w:eastAsia="en-US" w:bidi="en-US"/>
        </w:rPr>
        <w:t xml:space="preserve">Bating </w:t>
      </w:r>
      <w:r>
        <w:t>atau ratapan yang diucapkan dalam retteng, antara lain adalah sebagai berikut:</w:t>
      </w:r>
    </w:p>
    <w:p w:rsidR="00775783" w:rsidRDefault="00D6212E">
      <w:pPr>
        <w:pStyle w:val="Bodytext50"/>
        <w:shd w:val="clear" w:color="auto" w:fill="auto"/>
        <w:spacing w:before="0" w:line="304" w:lineRule="exact"/>
        <w:ind w:left="1720"/>
      </w:pPr>
      <w:r>
        <w:t>Le...le...</w:t>
      </w:r>
      <w:r>
        <w:t>le...ohooo...</w:t>
      </w:r>
    </w:p>
    <w:p w:rsidR="00775783" w:rsidRDefault="00D6212E">
      <w:pPr>
        <w:pStyle w:val="Bodytext50"/>
        <w:shd w:val="clear" w:color="auto" w:fill="auto"/>
        <w:spacing w:before="0" w:line="304" w:lineRule="exact"/>
        <w:ind w:left="1720" w:right="1320"/>
        <w:sectPr w:rsidR="00775783">
          <w:pgSz w:w="11900" w:h="16840"/>
          <w:pgMar w:top="1525" w:right="1315" w:bottom="1693" w:left="573" w:header="0" w:footer="3" w:gutter="0"/>
          <w:cols w:space="720"/>
          <w:noEndnote/>
          <w:docGrid w:linePitch="360"/>
        </w:sectPr>
      </w:pPr>
      <w:r>
        <w:t xml:space="preserve">Ma’misa-misana datu ma’Hmbunanmo karaeng Indete bamba torammang-tondok tomario-no </w:t>
      </w:r>
      <w:r>
        <w:rPr>
          <w:lang w:val="en-US" w:eastAsia="en-US" w:bidi="en-US"/>
        </w:rPr>
        <w:t xml:space="preserve">Anna </w:t>
      </w:r>
      <w:r>
        <w:t xml:space="preserve">tetengka lette’ku, </w:t>
      </w:r>
      <w:r>
        <w:rPr>
          <w:lang w:val="en-US" w:eastAsia="en-US" w:bidi="en-US"/>
        </w:rPr>
        <w:t xml:space="preserve">tin </w:t>
      </w:r>
      <w:r>
        <w:t xml:space="preserve">mbak pessoeanku Tangmarendengna’ maninna, tongkanna’ massae lako </w:t>
      </w:r>
      <w:r>
        <w:rPr>
          <w:lang w:val="en-US" w:eastAsia="en-US" w:bidi="en-US"/>
        </w:rPr>
        <w:t xml:space="preserve">Unnola alia </w:t>
      </w:r>
      <w:r>
        <w:t>datunna, ilamban sa’de karaengna I</w:t>
      </w:r>
      <w:r>
        <w:t xml:space="preserve">nag tempon dinene’ta ka’nan turun todolota Keden </w:t>
      </w:r>
      <w:r>
        <w:rPr>
          <w:lang w:val="en-US" w:eastAsia="en-US" w:bidi="en-US"/>
        </w:rPr>
        <w:t xml:space="preserve">to </w:t>
      </w:r>
      <w:r>
        <w:t xml:space="preserve">bosi ongi’na tolollo passaronganna Tomarintin </w:t>
      </w:r>
      <w:r>
        <w:rPr>
          <w:lang w:val="en-US" w:eastAsia="en-US" w:bidi="en-US"/>
        </w:rPr>
        <w:t xml:space="preserve">sola </w:t>
      </w:r>
      <w:r>
        <w:t>nasang maindun angge mairi’ Lakukuammi umbating laten mo’ mario-rio Langkan lumisui’ tangi’: gora tongkon dibakara Tangnaissan rika tau, tae’ ka napelele</w:t>
      </w:r>
      <w:r>
        <w:t>i Panmtan ulluan batingta, pantan tandung mariota Dikkan tedao tomate, nntin tomennulu sau'</w:t>
      </w:r>
    </w:p>
    <w:p w:rsidR="00775783" w:rsidRDefault="00D6212E">
      <w:pPr>
        <w:pStyle w:val="Bodytext50"/>
        <w:shd w:val="clear" w:color="auto" w:fill="auto"/>
        <w:spacing w:before="0" w:after="600" w:line="315" w:lineRule="exact"/>
        <w:ind w:left="1800"/>
      </w:pPr>
      <w:r>
        <w:rPr>
          <w:lang w:val="en-US" w:eastAsia="en-US" w:bidi="en-US"/>
        </w:rPr>
        <w:lastRenderedPageBreak/>
        <w:t xml:space="preserve">Podo batingki kibenni podo sukkun marioki lanng laen padang rongko’ toipu batu lapparan Napopendampi totopo napotamba’ totang dia’ Napotamba’ totang </w:t>
      </w:r>
      <w:r>
        <w:t xml:space="preserve">dia’ </w:t>
      </w:r>
      <w:r>
        <w:rPr>
          <w:lang w:val="en-US" w:eastAsia="en-US" w:bidi="en-US"/>
        </w:rPr>
        <w:t>o le-le-le</w:t>
      </w:r>
      <w:r>
        <w:rPr>
          <w:lang w:val="en-US" w:eastAsia="en-US" w:bidi="en-US"/>
        </w:rPr>
        <w:t>-le...”</w:t>
      </w:r>
      <w:r>
        <w:rPr>
          <w:vertAlign w:val="superscript"/>
          <w:lang w:val="en-US" w:eastAsia="en-US" w:bidi="en-US"/>
        </w:rPr>
        <w:footnoteReference w:id="14"/>
      </w:r>
    </w:p>
    <w:p w:rsidR="00775783" w:rsidRDefault="00D6212E">
      <w:pPr>
        <w:pStyle w:val="Bodytext60"/>
        <w:shd w:val="clear" w:color="auto" w:fill="auto"/>
        <w:spacing w:before="0"/>
        <w:ind w:left="1800"/>
      </w:pPr>
      <w:r>
        <w:t>Terjemahan bebas:</w:t>
      </w:r>
    </w:p>
    <w:p w:rsidR="00775783" w:rsidRDefault="00D6212E">
      <w:pPr>
        <w:pStyle w:val="Bodytext20"/>
        <w:shd w:val="clear" w:color="auto" w:fill="auto"/>
        <w:spacing w:line="315" w:lineRule="exact"/>
        <w:ind w:left="1800" w:firstLine="0"/>
        <w:jc w:val="left"/>
      </w:pPr>
      <w:r>
        <w:rPr>
          <w:lang w:val="en-US" w:eastAsia="en-US" w:bidi="en-US"/>
        </w:rPr>
        <w:t xml:space="preserve">Le...le...le...ohooo ...(suatu </w:t>
      </w:r>
      <w:r>
        <w:t>pertanda bahwa: akan ada ungkapan tentang riwayat hidup bagi sang meninggal) Berhimpunlah pengambil keputusan, baik dari raja maupun dari kaum bangsawan</w:t>
      </w:r>
    </w:p>
    <w:p w:rsidR="00775783" w:rsidRDefault="00D6212E">
      <w:pPr>
        <w:pStyle w:val="Bodytext20"/>
        <w:shd w:val="clear" w:color="auto" w:fill="auto"/>
        <w:spacing w:line="315" w:lineRule="exact"/>
        <w:ind w:left="1800" w:firstLine="0"/>
        <w:jc w:val="left"/>
      </w:pPr>
      <w:r>
        <w:t>Di halaman duka ini, kampong yang dipenuhi ta</w:t>
      </w:r>
      <w:r>
        <w:t>ngisan Aku melangkakan kaki dan mengayunkan tangan Apakah aku tidak keberkatan, tidak panjang umur Dihadapan kaum raja, di sekeliling kaum bangsawan Pada hakikatnya leluhur dan manusia pertama Apabila manusia menemui ajalnya (orang mati)</w:t>
      </w:r>
    </w:p>
    <w:p w:rsidR="00775783" w:rsidRDefault="00D6212E">
      <w:pPr>
        <w:pStyle w:val="Bodytext20"/>
        <w:shd w:val="clear" w:color="auto" w:fill="auto"/>
        <w:spacing w:line="315" w:lineRule="exact"/>
        <w:ind w:left="1800" w:firstLine="0"/>
        <w:jc w:val="left"/>
      </w:pPr>
      <w:r>
        <w:t xml:space="preserve">Berduka bersama, </w:t>
      </w:r>
      <w:r>
        <w:t>membagi duka bersama-sama Inilah ini kalbuku demikianlah ratapanku Elang bertebaran di atas langit Ucapan bijak diangkasa</w:t>
      </w:r>
    </w:p>
    <w:p w:rsidR="00775783" w:rsidRDefault="00D6212E">
      <w:pPr>
        <w:pStyle w:val="Bodytext20"/>
        <w:shd w:val="clear" w:color="auto" w:fill="auto"/>
        <w:spacing w:line="315" w:lineRule="exact"/>
        <w:ind w:left="1800" w:firstLine="0"/>
        <w:jc w:val="left"/>
      </w:pPr>
      <w:r>
        <w:t>Siapakah yang tidak tahu, adakah orang yang tidak mendengarnya</w:t>
      </w:r>
    </w:p>
    <w:p w:rsidR="00775783" w:rsidRDefault="00D6212E">
      <w:pPr>
        <w:pStyle w:val="Bodytext20"/>
        <w:shd w:val="clear" w:color="auto" w:fill="auto"/>
        <w:spacing w:line="315" w:lineRule="exact"/>
        <w:ind w:left="1800" w:firstLine="0"/>
        <w:jc w:val="left"/>
      </w:pPr>
      <w:r>
        <w:t>Pada dasarnya ratapan kita berlainan tangisan pun berbeda- beda</w:t>
      </w:r>
    </w:p>
    <w:p w:rsidR="00775783" w:rsidRDefault="00D6212E">
      <w:pPr>
        <w:pStyle w:val="Bodytext20"/>
        <w:shd w:val="clear" w:color="auto" w:fill="auto"/>
        <w:spacing w:line="315" w:lineRule="exact"/>
        <w:ind w:left="1800" w:firstLine="0"/>
        <w:jc w:val="left"/>
      </w:pPr>
      <w:r>
        <w:t>Kasihan</w:t>
      </w:r>
      <w:r>
        <w:t xml:space="preserve"> mayat di atas (mayat ditaruh dilakkean) terbaring</w:t>
      </w:r>
    </w:p>
    <w:p w:rsidR="00775783" w:rsidRDefault="00D6212E">
      <w:pPr>
        <w:pStyle w:val="Bodytext20"/>
        <w:shd w:val="clear" w:color="auto" w:fill="auto"/>
        <w:spacing w:line="315" w:lineRule="exact"/>
        <w:ind w:left="1800" w:firstLine="0"/>
        <w:jc w:val="left"/>
      </w:pPr>
      <w:r>
        <w:t>kepala menghadap ke selatan</w:t>
      </w:r>
    </w:p>
    <w:p w:rsidR="00775783" w:rsidRDefault="00D6212E">
      <w:pPr>
        <w:pStyle w:val="Bodytext20"/>
        <w:shd w:val="clear" w:color="auto" w:fill="auto"/>
        <w:spacing w:line="315" w:lineRule="exact"/>
        <w:ind w:left="1800" w:firstLine="0"/>
        <w:jc w:val="left"/>
      </w:pPr>
      <w:r>
        <w:t>Demikian ratapan kami, dan inilah tangis kami</w:t>
      </w:r>
    </w:p>
    <w:p w:rsidR="00775783" w:rsidRDefault="00D6212E">
      <w:pPr>
        <w:pStyle w:val="Bodytext20"/>
        <w:shd w:val="clear" w:color="auto" w:fill="auto"/>
        <w:spacing w:line="315" w:lineRule="exact"/>
        <w:ind w:left="1800" w:firstLine="0"/>
        <w:jc w:val="left"/>
      </w:pPr>
      <w:r>
        <w:t>Memang berbeda, tanah keberkatan, halaman penuh rejeki</w:t>
      </w:r>
    </w:p>
    <w:p w:rsidR="00775783" w:rsidRDefault="00D6212E">
      <w:pPr>
        <w:pStyle w:val="Bodytext20"/>
        <w:shd w:val="clear" w:color="auto" w:fill="auto"/>
        <w:spacing w:line="315" w:lineRule="exact"/>
        <w:ind w:left="1800" w:firstLine="0"/>
        <w:jc w:val="left"/>
      </w:pPr>
      <w:r>
        <w:t>Panutan bagi yang haus</w:t>
      </w:r>
    </w:p>
    <w:p w:rsidR="00775783" w:rsidRDefault="00D6212E">
      <w:pPr>
        <w:pStyle w:val="Bodytext20"/>
        <w:shd w:val="clear" w:color="auto" w:fill="auto"/>
        <w:spacing w:after="648" w:line="315" w:lineRule="exact"/>
        <w:ind w:left="1800" w:firstLine="0"/>
        <w:jc w:val="left"/>
      </w:pPr>
      <w:r>
        <w:t>Jadi obat bagi busung lapar.</w:t>
      </w:r>
      <w:r>
        <w:rPr>
          <w:vertAlign w:val="superscript"/>
        </w:rPr>
        <w:footnoteReference w:id="15"/>
      </w:r>
    </w:p>
    <w:p w:rsidR="00775783" w:rsidRDefault="00D6212E">
      <w:pPr>
        <w:pStyle w:val="Bodytext20"/>
        <w:shd w:val="clear" w:color="auto" w:fill="auto"/>
        <w:spacing w:after="558" w:line="630" w:lineRule="exact"/>
        <w:ind w:firstLine="920"/>
      </w:pPr>
      <w:r>
        <w:t xml:space="preserve">Syair </w:t>
      </w:r>
      <w:r>
        <w:rPr>
          <w:rStyle w:val="Bodytext2Italic"/>
        </w:rPr>
        <w:t>retteng</w:t>
      </w:r>
      <w:r>
        <w:rPr>
          <w:rStyle w:val="Bodytext212pt"/>
        </w:rPr>
        <w:t xml:space="preserve"> </w:t>
      </w:r>
      <w:r>
        <w:t xml:space="preserve">di atas </w:t>
      </w:r>
      <w:r>
        <w:t>mengungkapkan suatu penghormatan kepada semua orang yang turut hadir berdukacita di tempat orang mati (</w:t>
      </w:r>
      <w:r>
        <w:rPr>
          <w:rStyle w:val="Bodytext2Italic"/>
        </w:rPr>
        <w:t>tondok tomano-rio</w:t>
      </w:r>
      <w:r>
        <w:t>). Dalam retteng tersebut mereka diingatkan bahwa dari dulu kala jika ada salah seorang meninggal maka semuanya turut berdukacita, walau</w:t>
      </w:r>
      <w:r>
        <w:t xml:space="preserve">pun </w:t>
      </w:r>
      <w:r>
        <w:rPr>
          <w:lang w:val="en-US" w:eastAsia="en-US" w:bidi="en-US"/>
        </w:rPr>
        <w:t xml:space="preserve">bating </w:t>
      </w:r>
      <w:r>
        <w:t>itu berlain-lainan namun dipercayai bahwa itulah pemberian mereka kepada mendiang.</w:t>
      </w:r>
    </w:p>
    <w:p w:rsidR="00775783" w:rsidRDefault="00D6212E">
      <w:pPr>
        <w:pStyle w:val="Bodytext30"/>
        <w:numPr>
          <w:ilvl w:val="0"/>
          <w:numId w:val="2"/>
        </w:numPr>
        <w:shd w:val="clear" w:color="auto" w:fill="auto"/>
        <w:tabs>
          <w:tab w:val="left" w:pos="708"/>
        </w:tabs>
        <w:spacing w:before="0" w:line="608" w:lineRule="exact"/>
        <w:ind w:left="280" w:firstLine="0"/>
      </w:pPr>
      <w:r>
        <w:lastRenderedPageBreak/>
        <w:t>Dondi’</w:t>
      </w:r>
    </w:p>
    <w:p w:rsidR="00775783" w:rsidRDefault="00D6212E">
      <w:pPr>
        <w:pStyle w:val="Bodytext20"/>
        <w:shd w:val="clear" w:color="auto" w:fill="auto"/>
        <w:spacing w:line="608" w:lineRule="exact"/>
        <w:ind w:left="680" w:firstLine="640"/>
      </w:pPr>
      <w:r>
        <w:rPr>
          <w:rStyle w:val="Bodytext2Italic"/>
        </w:rPr>
        <w:t>Dondi’</w:t>
      </w:r>
      <w:r>
        <w:rPr>
          <w:rStyle w:val="Bodytext212pt"/>
        </w:rPr>
        <w:t xml:space="preserve"> </w:t>
      </w:r>
      <w:r>
        <w:t>adalah pantun, juga biasa dilagukan di pesta orang mati; ma’dondi: melagukan pantun itu; sidondi’: berpantun sambil berlaku bersambut- sambutan.</w:t>
      </w:r>
      <w:r>
        <w:rPr>
          <w:vertAlign w:val="superscript"/>
        </w:rPr>
        <w:footnoteReference w:id="16"/>
      </w:r>
    </w:p>
    <w:p w:rsidR="00775783" w:rsidRDefault="00D6212E">
      <w:pPr>
        <w:pStyle w:val="Bodytext20"/>
        <w:shd w:val="clear" w:color="auto" w:fill="auto"/>
        <w:spacing w:line="608" w:lineRule="exact"/>
        <w:ind w:left="680" w:firstLine="640"/>
      </w:pPr>
      <w:r>
        <w:t>Do</w:t>
      </w:r>
      <w:r>
        <w:t>ndi’ dibawakan dalam bentuk lagu yang dibawakan oleh</w:t>
      </w:r>
    </w:p>
    <w:p w:rsidR="00775783" w:rsidRDefault="00D6212E">
      <w:pPr>
        <w:pStyle w:val="Bodytext20"/>
        <w:shd w:val="clear" w:color="auto" w:fill="auto"/>
        <w:spacing w:line="608" w:lineRule="exact"/>
        <w:ind w:left="680" w:firstLine="0"/>
        <w:jc w:val="left"/>
      </w:pPr>
      <w:r>
        <w:t>kelompok muda mudi dan nasihat kadang-kadnag dibawakan dalam</w:t>
      </w:r>
    </w:p>
    <w:p w:rsidR="00775783" w:rsidRDefault="00D6212E">
      <w:pPr>
        <w:pStyle w:val="Bodytext20"/>
        <w:shd w:val="clear" w:color="auto" w:fill="auto"/>
        <w:spacing w:line="608" w:lineRule="exact"/>
        <w:ind w:left="680" w:firstLine="0"/>
        <w:jc w:val="left"/>
      </w:pPr>
      <w:r>
        <w:t>kelompok yang berbalas-balasan.</w:t>
      </w:r>
      <w:r>
        <w:rPr>
          <w:vertAlign w:val="superscript"/>
        </w:rPr>
        <w:footnoteReference w:id="17"/>
      </w:r>
    </w:p>
    <w:p w:rsidR="00775783" w:rsidRDefault="00D6212E">
      <w:pPr>
        <w:pStyle w:val="Bodytext20"/>
        <w:shd w:val="clear" w:color="auto" w:fill="auto"/>
        <w:spacing w:line="608" w:lineRule="exact"/>
        <w:ind w:left="680" w:firstLine="0"/>
        <w:jc w:val="left"/>
      </w:pPr>
      <w:r>
        <w:t xml:space="preserve">Syair dondi’ dalam </w:t>
      </w:r>
      <w:r>
        <w:rPr>
          <w:lang w:val="en-US" w:eastAsia="en-US" w:bidi="en-US"/>
        </w:rPr>
        <w:t xml:space="preserve">bating </w:t>
      </w:r>
      <w:r>
        <w:t>yang lasim digunakan:</w:t>
      </w:r>
    </w:p>
    <w:p w:rsidR="00775783" w:rsidRDefault="00D6212E">
      <w:pPr>
        <w:pStyle w:val="Bodytext50"/>
        <w:shd w:val="clear" w:color="auto" w:fill="auto"/>
        <w:spacing w:before="0" w:line="304" w:lineRule="exact"/>
        <w:ind w:left="1740" w:right="3460"/>
      </w:pPr>
      <w:r>
        <w:t>Pa’bongianri telino pa'</w:t>
      </w:r>
      <w:r>
        <w:t xml:space="preserve">ussali-salian Daori suruga pa’bongian marendeng Tona indan </w:t>
      </w:r>
      <w:r>
        <w:rPr>
          <w:lang w:val="en-US" w:eastAsia="en-US" w:bidi="en-US"/>
        </w:rPr>
        <w:t xml:space="preserve">lino </w:t>
      </w:r>
      <w:r>
        <w:t>tona pake sangattu’</w:t>
      </w:r>
    </w:p>
    <w:p w:rsidR="00775783" w:rsidRDefault="00D6212E">
      <w:pPr>
        <w:pStyle w:val="Bodytext50"/>
        <w:shd w:val="clear" w:color="auto" w:fill="auto"/>
        <w:spacing w:before="0" w:after="240" w:line="304" w:lineRule="exact"/>
        <w:ind w:left="1740"/>
      </w:pPr>
      <w:r>
        <w:t xml:space="preserve">Suruga kita </w:t>
      </w:r>
      <w:r>
        <w:rPr>
          <w:lang w:val="en-US" w:eastAsia="en-US" w:bidi="en-US"/>
        </w:rPr>
        <w:t xml:space="preserve">to </w:t>
      </w:r>
      <w:r>
        <w:t>pake marendengta</w:t>
      </w:r>
    </w:p>
    <w:p w:rsidR="00775783" w:rsidRDefault="00D6212E">
      <w:pPr>
        <w:pStyle w:val="Bodytext60"/>
        <w:shd w:val="clear" w:color="auto" w:fill="auto"/>
        <w:spacing w:before="0" w:line="304" w:lineRule="exact"/>
        <w:ind w:left="680"/>
      </w:pPr>
      <w:r>
        <w:t>Terjemahan bebas:</w:t>
      </w:r>
    </w:p>
    <w:p w:rsidR="00775783" w:rsidRDefault="00D6212E">
      <w:pPr>
        <w:pStyle w:val="Bodytext20"/>
        <w:shd w:val="clear" w:color="auto" w:fill="auto"/>
        <w:spacing w:after="593" w:line="304" w:lineRule="exact"/>
        <w:ind w:left="1740" w:right="1220" w:firstLine="0"/>
        <w:jc w:val="left"/>
      </w:pPr>
      <w:r>
        <w:t>Dunia ini hanyalah tempat persinggahan Di surgalah tempat yang menyenangkan Kita hanyalah pinjaman dunia, yang dipakai sem</w:t>
      </w:r>
      <w:r>
        <w:t>entara Surgalah tempat kita selamanya.</w:t>
      </w:r>
    </w:p>
    <w:p w:rsidR="00775783" w:rsidRDefault="00D6212E">
      <w:pPr>
        <w:pStyle w:val="Bodytext20"/>
        <w:shd w:val="clear" w:color="auto" w:fill="auto"/>
        <w:spacing w:after="1205" w:line="613" w:lineRule="exact"/>
        <w:ind w:left="680" w:firstLine="640"/>
      </w:pPr>
      <w:r>
        <w:t xml:space="preserve">Ungkapan dalam syair </w:t>
      </w:r>
      <w:r>
        <w:rPr>
          <w:rStyle w:val="Bodytext2Italic"/>
        </w:rPr>
        <w:t>dondi’</w:t>
      </w:r>
      <w:r>
        <w:rPr>
          <w:rStyle w:val="Bodytext212pt"/>
        </w:rPr>
        <w:t xml:space="preserve"> </w:t>
      </w:r>
      <w:r>
        <w:t>di atas kalau disimak secara cermat maka dalam bentuk kepercayaan tradisional Toraja jelas bahwa mereka mempercayai akan kehidupan manusia di dunia hanyalah sementara saja. Karena pemahaman</w:t>
      </w:r>
      <w:r>
        <w:t xml:space="preserve"> dan kepercayaan yang demikian sehingga mereka mendambakan tempat kehidupan kekal.</w:t>
      </w:r>
    </w:p>
    <w:p w:rsidR="00775783" w:rsidRDefault="00D6212E">
      <w:pPr>
        <w:pStyle w:val="Bodytext30"/>
        <w:numPr>
          <w:ilvl w:val="0"/>
          <w:numId w:val="1"/>
        </w:numPr>
        <w:shd w:val="clear" w:color="auto" w:fill="auto"/>
        <w:tabs>
          <w:tab w:val="left" w:pos="393"/>
        </w:tabs>
        <w:spacing w:before="0" w:line="608" w:lineRule="exact"/>
        <w:ind w:firstLine="0"/>
      </w:pPr>
      <w:r>
        <w:t>Pandangan Orang Toraja Tentang Kematian</w:t>
      </w:r>
    </w:p>
    <w:p w:rsidR="00775783" w:rsidRDefault="00D6212E">
      <w:pPr>
        <w:pStyle w:val="Bodytext20"/>
        <w:shd w:val="clear" w:color="auto" w:fill="auto"/>
        <w:spacing w:line="608" w:lineRule="exact"/>
        <w:ind w:firstLine="1340"/>
      </w:pPr>
      <w:r>
        <w:lastRenderedPageBreak/>
        <w:t xml:space="preserve">Manusia Toraja memahami bahwa kehidupan yang dimiliki itu berasal dari satu sumber, sehingga manusia ketika mengakhiri kehidupannya </w:t>
      </w:r>
      <w:r>
        <w:t>(mati) akan kembali kepada asalnya. Falsafah hidup yang sangta kuat dipegang oleh manusia Toraja yaitu bahwa tujuan hidup manusia Toraja ialah kembali kepada asalnya setelah segala ritual dipenuhi olehnya dan untuk dia. Secara empiris manusia dilahirkan la</w:t>
      </w:r>
      <w:r>
        <w:t>lu mati.</w:t>
      </w:r>
      <w:r>
        <w:rPr>
          <w:vertAlign w:val="superscript"/>
        </w:rPr>
        <w:footnoteReference w:id="18"/>
      </w:r>
    </w:p>
    <w:p w:rsidR="00775783" w:rsidRDefault="00D6212E">
      <w:pPr>
        <w:pStyle w:val="Bodytext20"/>
        <w:shd w:val="clear" w:color="auto" w:fill="auto"/>
        <w:spacing w:line="608" w:lineRule="exact"/>
        <w:ind w:firstLine="1340"/>
      </w:pPr>
      <w:r>
        <w:t>Kehidupan dipahami sebagai suatu proses perputaran yang tidak</w:t>
      </w:r>
    </w:p>
    <w:p w:rsidR="00775783" w:rsidRDefault="00D6212E">
      <w:pPr>
        <w:pStyle w:val="Bodytext70"/>
        <w:shd w:val="clear" w:color="auto" w:fill="auto"/>
        <w:spacing w:line="150" w:lineRule="exact"/>
        <w:ind w:left="7820"/>
      </w:pPr>
      <w:r>
        <w:t>/</w:t>
      </w:r>
    </w:p>
    <w:p w:rsidR="00775783" w:rsidRDefault="00D6212E">
      <w:pPr>
        <w:pStyle w:val="Bodytext80"/>
        <w:shd w:val="clear" w:color="auto" w:fill="auto"/>
        <w:spacing w:line="80" w:lineRule="exact"/>
        <w:ind w:left="7820"/>
      </w:pPr>
      <w:r>
        <w:t>/</w:t>
      </w:r>
    </w:p>
    <w:p w:rsidR="00775783" w:rsidRDefault="00D6212E">
      <w:pPr>
        <w:pStyle w:val="Bodytext20"/>
        <w:shd w:val="clear" w:color="auto" w:fill="auto"/>
        <w:spacing w:line="608" w:lineRule="exact"/>
        <w:ind w:left="700" w:firstLine="0"/>
        <w:sectPr w:rsidR="00775783">
          <w:footerReference w:type="even" r:id="rId13"/>
          <w:footerReference w:type="default" r:id="rId14"/>
          <w:footerReference w:type="first" r:id="rId15"/>
          <w:pgSz w:w="11900" w:h="16840"/>
          <w:pgMar w:top="1525" w:right="1315" w:bottom="1693" w:left="573" w:header="0" w:footer="3" w:gutter="0"/>
          <w:cols w:space="720"/>
          <w:noEndnote/>
          <w:titlePg/>
          <w:docGrid w:linePitch="360"/>
        </w:sectPr>
      </w:pPr>
      <w:r>
        <w:t xml:space="preserve">dapat diulangi. Kehidupan yang nyata di dunia ini ialah kehidupan yang diatur dengan Aluk </w:t>
      </w:r>
      <w:r>
        <w:rPr>
          <w:lang w:val="en-US" w:eastAsia="en-US" w:bidi="en-US"/>
        </w:rPr>
        <w:t xml:space="preserve">Sola </w:t>
      </w:r>
      <w:r>
        <w:t>Pemali,</w:t>
      </w:r>
      <w:r>
        <w:rPr>
          <w:vertAlign w:val="superscript"/>
        </w:rPr>
        <w:footnoteReference w:id="19"/>
      </w:r>
      <w:r>
        <w:t xml:space="preserve"> termasuk kehidupan di puya sebagai suatu peralihan kehidupan manusia, Karena kehidupan nyata diatur oleh aluk </w:t>
      </w:r>
      <w:r>
        <w:rPr>
          <w:lang w:val="en-US" w:eastAsia="en-US" w:bidi="en-US"/>
        </w:rPr>
        <w:t xml:space="preserve">sola </w:t>
      </w:r>
      <w:r>
        <w:t>pemali maka untuk dapat mengantar roh</w:t>
      </w:r>
      <w:r>
        <w:t xml:space="preserve"> orang mati (mendiang) untuk membali Puang maka dilaksanakanlah ritus-ritus sebagai syaratnya. Ada dua paham mengenai </w:t>
      </w:r>
      <w:r>
        <w:rPr>
          <w:rStyle w:val="Bodytext2Italic"/>
        </w:rPr>
        <w:t>“membali Puang”,</w:t>
      </w:r>
      <w:r>
        <w:t xml:space="preserve"> yaitu:</w:t>
      </w:r>
    </w:p>
    <w:p w:rsidR="00775783" w:rsidRDefault="00D6212E">
      <w:pPr>
        <w:pStyle w:val="Bodytext20"/>
        <w:numPr>
          <w:ilvl w:val="0"/>
          <w:numId w:val="3"/>
        </w:numPr>
        <w:shd w:val="clear" w:color="auto" w:fill="auto"/>
        <w:tabs>
          <w:tab w:val="left" w:pos="1748"/>
        </w:tabs>
        <w:spacing w:line="304" w:lineRule="exact"/>
        <w:ind w:left="1760"/>
      </w:pPr>
      <w:r>
        <w:lastRenderedPageBreak/>
        <w:t xml:space="preserve">Tidak semua orang bisa membali Puang atau naik ke atas langit. Kaunan (budak) tidak bisa membali Puang dan orang- </w:t>
      </w:r>
      <w:r>
        <w:t>orang yang tidak dibalikkan pesungnya artinya ritus-ritus kematiannya tidak diselesaikan.</w:t>
      </w:r>
    </w:p>
    <w:p w:rsidR="00775783" w:rsidRDefault="00D6212E">
      <w:pPr>
        <w:pStyle w:val="Bodytext20"/>
        <w:numPr>
          <w:ilvl w:val="0"/>
          <w:numId w:val="3"/>
        </w:numPr>
        <w:shd w:val="clear" w:color="auto" w:fill="auto"/>
        <w:tabs>
          <w:tab w:val="left" w:pos="1748"/>
        </w:tabs>
        <w:spacing w:line="304" w:lineRule="exact"/>
        <w:ind w:left="1760"/>
      </w:pPr>
      <w:r>
        <w:t>Setiap orang akan ke langit, membali Puang atau mendeata karena kaunan pun berasal dari sana.</w:t>
      </w:r>
      <w:r>
        <w:rPr>
          <w:vertAlign w:val="superscript"/>
        </w:rPr>
        <w:t>22</w:t>
      </w:r>
    </w:p>
    <w:p w:rsidR="00775783" w:rsidRDefault="00D6212E">
      <w:pPr>
        <w:pStyle w:val="Bodytext20"/>
        <w:shd w:val="clear" w:color="auto" w:fill="auto"/>
        <w:spacing w:after="1196" w:line="608" w:lineRule="exact"/>
        <w:ind w:left="700" w:firstLine="640"/>
      </w:pPr>
      <w:r>
        <w:t>Berdasarkan pandangan hidup/falsafah hidup manusia Toraja dapat dikata</w:t>
      </w:r>
      <w:r>
        <w:t>kan bahwa manusia Toraja memahami kematian bukanlah sebagai akhir dari kehidupan manusia, tetapi kehidupan manusia akan berkelanjutan di alam “seberang sana” sebagai tempat asalnya. Kematian bukanlah akhir dari segala-galanya. Di balik kematian masih ada p</w:t>
      </w:r>
      <w:r>
        <w:t>engharapan atau kehidupan.</w:t>
      </w:r>
    </w:p>
    <w:p w:rsidR="00775783" w:rsidRDefault="00D6212E">
      <w:pPr>
        <w:pStyle w:val="Bodytext30"/>
        <w:numPr>
          <w:ilvl w:val="0"/>
          <w:numId w:val="1"/>
        </w:numPr>
        <w:shd w:val="clear" w:color="auto" w:fill="auto"/>
        <w:tabs>
          <w:tab w:val="left" w:pos="388"/>
        </w:tabs>
        <w:spacing w:before="0" w:line="613" w:lineRule="exact"/>
        <w:ind w:firstLine="0"/>
      </w:pPr>
      <w:r>
        <w:t>Tujuan Ratapan Bagi Orang Toraja</w:t>
      </w:r>
    </w:p>
    <w:p w:rsidR="00775783" w:rsidRDefault="00D6212E">
      <w:pPr>
        <w:pStyle w:val="Bodytext20"/>
        <w:shd w:val="clear" w:color="auto" w:fill="auto"/>
        <w:spacing w:line="613" w:lineRule="exact"/>
        <w:ind w:firstLine="1100"/>
        <w:sectPr w:rsidR="00775783">
          <w:footerReference w:type="even" r:id="rId16"/>
          <w:footerReference w:type="default" r:id="rId17"/>
          <w:footerReference w:type="first" r:id="rId18"/>
          <w:pgSz w:w="11900" w:h="16840"/>
          <w:pgMar w:top="1525" w:right="1315" w:bottom="1693" w:left="573" w:header="0" w:footer="3" w:gutter="0"/>
          <w:cols w:space="720"/>
          <w:noEndnote/>
          <w:titlePg/>
          <w:docGrid w:linePitch="360"/>
        </w:sectPr>
      </w:pPr>
      <w:r>
        <w:t xml:space="preserve">Untuk dapat memahami tujuan ratapa itu, </w:t>
      </w:r>
      <w:r>
        <w:t>hal yang paling utama diketahui adalah pengertian dari ratapan itu sendiri. Seperti yang telah diuraikan pada bagian depan bahwa ratapan itu adalah untuk menguraikan keadaan hidup almarhum. Lewat ratapan diuraikanlah sejarah kehidupan atau bentuk-bentuk ke</w:t>
      </w:r>
      <w:r>
        <w:t>hidupan yang dialami mendiang ketika dia masih hidup, baik kehidupan yang menyenangkan maupun kehidupan yang tidak menyenangkan dalam hubungannya dengan sesama. Jadi dapat dikatakan</w:t>
      </w:r>
    </w:p>
    <w:p w:rsidR="00775783" w:rsidRDefault="00D6212E">
      <w:pPr>
        <w:pStyle w:val="Bodytext20"/>
        <w:shd w:val="clear" w:color="auto" w:fill="auto"/>
        <w:spacing w:after="1140" w:line="608" w:lineRule="exact"/>
        <w:ind w:firstLine="0"/>
      </w:pPr>
      <w:r>
        <w:lastRenderedPageBreak/>
        <w:t>bahwa tujuan ratapan adalah untuk melampiaskan segala keluh kesah (pelampi</w:t>
      </w:r>
      <w:r>
        <w:t>asan emosional) dan rasa kasih sayang.</w:t>
      </w:r>
    </w:p>
    <w:p w:rsidR="00775783" w:rsidRDefault="00D6212E">
      <w:pPr>
        <w:pStyle w:val="Bodytext30"/>
        <w:numPr>
          <w:ilvl w:val="0"/>
          <w:numId w:val="1"/>
        </w:numPr>
        <w:shd w:val="clear" w:color="auto" w:fill="auto"/>
        <w:tabs>
          <w:tab w:val="left" w:pos="426"/>
        </w:tabs>
        <w:spacing w:before="0" w:line="608" w:lineRule="exact"/>
        <w:ind w:firstLine="0"/>
      </w:pPr>
      <w:r>
        <w:t>Kesimpulan</w:t>
      </w:r>
    </w:p>
    <w:p w:rsidR="00775783" w:rsidRDefault="00D6212E">
      <w:pPr>
        <w:pStyle w:val="Bodytext20"/>
        <w:shd w:val="clear" w:color="auto" w:fill="auto"/>
        <w:spacing w:after="1140" w:line="608" w:lineRule="exact"/>
        <w:ind w:firstLine="860"/>
      </w:pPr>
      <w:r>
        <w:t xml:space="preserve">Dari uraian di atas tentang pengertian </w:t>
      </w:r>
      <w:r>
        <w:rPr>
          <w:lang w:val="en-US" w:eastAsia="en-US" w:bidi="en-US"/>
        </w:rPr>
        <w:t xml:space="preserve">bating </w:t>
      </w:r>
      <w:r>
        <w:t>dalam masyarakat tradisional Toraja, maka dapat ditarik suatu kesimpulan senmentara bahwa ratapan pada masyarakat Toraja pada umumnya adalah suatu bentuk pelamp</w:t>
      </w:r>
      <w:r>
        <w:t>iasan emosi yang kuat, yang timbul dari hati seseorang ketika menghadapi mendiang, sambil menguraikan keadaan hidup almarhum sekaligus sebagai tempat untuk mengakui kesalahan (dosa).</w:t>
      </w:r>
    </w:p>
    <w:p w:rsidR="00775783" w:rsidRDefault="00D6212E">
      <w:pPr>
        <w:pStyle w:val="Bodytext30"/>
        <w:numPr>
          <w:ilvl w:val="0"/>
          <w:numId w:val="1"/>
        </w:numPr>
        <w:shd w:val="clear" w:color="auto" w:fill="auto"/>
        <w:tabs>
          <w:tab w:val="left" w:pos="409"/>
        </w:tabs>
        <w:spacing w:before="0" w:line="608" w:lineRule="exact"/>
        <w:ind w:firstLine="0"/>
      </w:pPr>
      <w:r>
        <w:t>Ratapan Pada Beberapa Aliran Keagamaan</w:t>
      </w:r>
    </w:p>
    <w:p w:rsidR="00775783" w:rsidRDefault="00D6212E">
      <w:pPr>
        <w:pStyle w:val="Bodytext30"/>
        <w:numPr>
          <w:ilvl w:val="0"/>
          <w:numId w:val="4"/>
        </w:numPr>
        <w:shd w:val="clear" w:color="auto" w:fill="auto"/>
        <w:tabs>
          <w:tab w:val="left" w:pos="871"/>
        </w:tabs>
        <w:spacing w:before="0" w:line="608" w:lineRule="exact"/>
        <w:ind w:left="460" w:firstLine="0"/>
      </w:pPr>
      <w:r>
        <w:t>Religi Suku Murba di Flores</w:t>
      </w:r>
    </w:p>
    <w:p w:rsidR="00775783" w:rsidRDefault="00D6212E">
      <w:pPr>
        <w:pStyle w:val="Bodytext60"/>
        <w:numPr>
          <w:ilvl w:val="0"/>
          <w:numId w:val="5"/>
        </w:numPr>
        <w:shd w:val="clear" w:color="auto" w:fill="auto"/>
        <w:tabs>
          <w:tab w:val="left" w:pos="1263"/>
        </w:tabs>
        <w:spacing w:before="0" w:line="608" w:lineRule="exact"/>
        <w:ind w:firstLine="860"/>
        <w:jc w:val="both"/>
      </w:pPr>
      <w:r>
        <w:t xml:space="preserve">Asal </w:t>
      </w:r>
      <w:r>
        <w:t>Usul Manusia</w:t>
      </w:r>
    </w:p>
    <w:p w:rsidR="00775783" w:rsidRDefault="00D6212E">
      <w:pPr>
        <w:pStyle w:val="Bodytext20"/>
        <w:shd w:val="clear" w:color="auto" w:fill="auto"/>
        <w:spacing w:line="608" w:lineRule="exact"/>
        <w:ind w:left="860" w:firstLine="380"/>
      </w:pPr>
      <w:r>
        <w:t>Asal usul manusia bagi suku Murba di Flores yaitu manusia itu berasal dari “Mori Karaeng” (Mori berarti Tuhan dan Karaeng berarti raja atau Tuhan) maka Mori Karaeng berarti Tuhan segala Tuhan.</w:t>
      </w:r>
    </w:p>
    <w:p w:rsidR="00775783" w:rsidRDefault="00D6212E">
      <w:pPr>
        <w:pStyle w:val="Bodytext20"/>
        <w:shd w:val="clear" w:color="auto" w:fill="auto"/>
        <w:spacing w:after="540" w:line="608" w:lineRule="exact"/>
        <w:ind w:left="860" w:firstLine="380"/>
      </w:pPr>
      <w:r>
        <w:t xml:space="preserve">Bagi suku Manggarai memandang manusia memiliki </w:t>
      </w:r>
      <w:r>
        <w:t>jiwa yang berasal dari Mori Karaeng dan akan kembali kepadanya lagi jika manusia sudah mati.</w:t>
      </w:r>
      <w:r>
        <w:rPr>
          <w:vertAlign w:val="superscript"/>
        </w:rPr>
        <w:footnoteReference w:id="20"/>
      </w:r>
      <w:r>
        <w:t xml:space="preserve"> </w:t>
      </w:r>
      <w:r>
        <w:lastRenderedPageBreak/>
        <w:t>Bagi suku Murba di Flores memahami bahwa manusia tidak diciptakan, manusia berasal dari Mori Karaeng, manusia tidak diambil dari satu bahan oleh Mori Karaeng untu</w:t>
      </w:r>
      <w:r>
        <w:t>k dibentuk menjadi manusia.</w:t>
      </w:r>
    </w:p>
    <w:p w:rsidR="00775783" w:rsidRDefault="00D6212E">
      <w:pPr>
        <w:pStyle w:val="Bodytext90"/>
        <w:numPr>
          <w:ilvl w:val="0"/>
          <w:numId w:val="5"/>
        </w:numPr>
        <w:shd w:val="clear" w:color="auto" w:fill="auto"/>
        <w:tabs>
          <w:tab w:val="left" w:pos="1336"/>
        </w:tabs>
        <w:spacing w:before="0"/>
        <w:ind w:left="920"/>
      </w:pPr>
      <w:r>
        <w:t>Hidup di Akhirat</w:t>
      </w:r>
    </w:p>
    <w:p w:rsidR="00775783" w:rsidRDefault="00D6212E">
      <w:pPr>
        <w:pStyle w:val="Bodytext20"/>
        <w:shd w:val="clear" w:color="auto" w:fill="auto"/>
        <w:spacing w:after="536" w:line="608" w:lineRule="exact"/>
        <w:ind w:left="920" w:firstLine="860"/>
      </w:pPr>
      <w:r>
        <w:t xml:space="preserve">Keadaan manusia di akhirat tentang jiwa manusia yang sudah mati banyak persepsi. Tanggapan mereka yang muncul diantaranya bahwa jiwa manusia ketika meninggal dianggap langsung pergi ke </w:t>
      </w:r>
      <w:r>
        <w:rPr>
          <w:rStyle w:val="Bodytext2Italic"/>
        </w:rPr>
        <w:t>Moh Karaeng,</w:t>
      </w:r>
      <w:r>
        <w:t xml:space="preserve"> ada yang meng</w:t>
      </w:r>
      <w:r>
        <w:t>anggap jiwa sebagai suatu persekutuan. Di mana jiwa orang mati masih berhubungan dengan keluarga bahkan dianggap dapat memelihara hubungan dengan keturunan yang masih hidup dan ada pula yang menganggap jiwa tetap dalam kuburan. Karena pemahaman bahwa manus</w:t>
      </w:r>
      <w:r>
        <w:t>ia berasal dari Mori Karaeng yakni Dewa tertinggi atau Tuhan segala Tuhan, maka manusia sesudah mati akan kembali ke sana. Bagi suku tersebut ketika manusia meninggal jiwanya tidak terus ke Mori Karaeng. Untuk dapat mengantar jiwa mendiang sampai ke sana m</w:t>
      </w:r>
      <w:r>
        <w:t>aka diadakanlah ritual-ritual (pesta kematian). Ritual yang dimaksudkan diantaranya adalah acara tangisan yang dilakukan dan padanya juga harus dipersembahkan sajian.</w:t>
      </w:r>
      <w:r>
        <w:rPr>
          <w:vertAlign w:val="superscript"/>
        </w:rPr>
        <w:footnoteReference w:id="21"/>
      </w:r>
      <w:r>
        <w:t xml:space="preserve"> Ratapan adalah bagian yang tidak dapat dipisahkan dari ritual pesta kematian karena rata</w:t>
      </w:r>
      <w:r>
        <w:t xml:space="preserve">pan itu sangat penting untuk mengantar jiwa kembali kepada Mori </w:t>
      </w:r>
      <w:r>
        <w:lastRenderedPageBreak/>
        <w:t>Karaeng (Tuhan segala Tuhan). Bahkan acara ratapan yang dilakukan ketika ada kematian diadakan 7 (tujuh) hari berturut-turut.</w:t>
      </w:r>
      <w:r>
        <w:rPr>
          <w:vertAlign w:val="superscript"/>
        </w:rPr>
        <w:footnoteReference w:id="22"/>
      </w:r>
    </w:p>
    <w:p w:rsidR="00775783" w:rsidRDefault="00D6212E">
      <w:pPr>
        <w:pStyle w:val="Bodytext30"/>
        <w:numPr>
          <w:ilvl w:val="0"/>
          <w:numId w:val="4"/>
        </w:numPr>
        <w:shd w:val="clear" w:color="auto" w:fill="auto"/>
        <w:tabs>
          <w:tab w:val="left" w:pos="953"/>
        </w:tabs>
        <w:spacing w:before="0" w:line="613" w:lineRule="exact"/>
        <w:ind w:left="520" w:firstLine="0"/>
      </w:pPr>
      <w:r>
        <w:t>Religi Suku Murba di Kalimantan</w:t>
      </w:r>
    </w:p>
    <w:p w:rsidR="00775783" w:rsidRDefault="00D6212E">
      <w:pPr>
        <w:pStyle w:val="Bodytext60"/>
        <w:numPr>
          <w:ilvl w:val="0"/>
          <w:numId w:val="6"/>
        </w:numPr>
        <w:shd w:val="clear" w:color="auto" w:fill="auto"/>
        <w:tabs>
          <w:tab w:val="left" w:pos="1268"/>
        </w:tabs>
        <w:spacing w:before="0" w:line="613" w:lineRule="exact"/>
        <w:ind w:left="920"/>
        <w:jc w:val="both"/>
      </w:pPr>
      <w:r>
        <w:t>Keyakinan Tentang Manusia</w:t>
      </w:r>
    </w:p>
    <w:p w:rsidR="00775783" w:rsidRDefault="00D6212E">
      <w:pPr>
        <w:pStyle w:val="Bodytext20"/>
        <w:shd w:val="clear" w:color="auto" w:fill="auto"/>
        <w:spacing w:line="613" w:lineRule="exact"/>
        <w:ind w:left="920" w:firstLine="640"/>
      </w:pPr>
      <w:r>
        <w:t>Suku Mu</w:t>
      </w:r>
      <w:r>
        <w:t>rba Ngaju Dayak meyakini bahwa manusia itu adalah hasil pertengkaran antara Mahataala dengan Jata. Perwujudan dewa- dewa dalam religi ini diceritakan bahwa ada dua burung enggang (jantan dan betina emblem Mahataala dan Jata), hinggap pada dahan pohon. Kedu</w:t>
      </w:r>
      <w:r>
        <w:t>a burung tersebut bertengkar berebutan buah dan taruk pohon itu. Pertengkaran ini menyebabkan hancurnya pohon yang indah itu. Dari bagian kayunya yang terpantul oleh burung betina terjadilah perempuan, sedang yang laki-laki tercipta karena lumut yang kelua</w:t>
      </w:r>
      <w:r>
        <w:t>r dari burung betina ketika tenggorokannya dipatuk oleh burung yang jantan.</w:t>
      </w:r>
      <w:r>
        <w:rPr>
          <w:vertAlign w:val="superscript"/>
        </w:rPr>
        <w:footnoteReference w:id="23"/>
      </w:r>
    </w:p>
    <w:p w:rsidR="00775783" w:rsidRDefault="00D6212E">
      <w:pPr>
        <w:pStyle w:val="Bodytext20"/>
        <w:shd w:val="clear" w:color="auto" w:fill="auto"/>
        <w:spacing w:line="613" w:lineRule="exact"/>
        <w:ind w:left="920" w:firstLine="0"/>
        <w:jc w:val="right"/>
      </w:pPr>
      <w:r>
        <w:t>Dalam agama suku Murba Ngaju Dayak, manusia yang pertama diciptakan adalah manusia perempuan, sedangkan manusia laki-laki</w:t>
      </w:r>
    </w:p>
    <w:p w:rsidR="00775783" w:rsidRDefault="00D6212E">
      <w:pPr>
        <w:pStyle w:val="Bodytext20"/>
        <w:shd w:val="clear" w:color="auto" w:fill="auto"/>
        <w:spacing w:after="540" w:line="613" w:lineRule="exact"/>
        <w:ind w:left="900" w:firstLine="0"/>
      </w:pPr>
      <w:r>
        <w:rPr>
          <w:lang w:val="en-US" w:eastAsia="en-US" w:bidi="en-US"/>
        </w:rPr>
        <w:t xml:space="preserve">tercipta dan </w:t>
      </w:r>
      <w:r>
        <w:t xml:space="preserve">lahir dari tubuh perempuan. Suku ini sangat </w:t>
      </w:r>
      <w:r>
        <w:t xml:space="preserve">mempercayai akan adanya roh-roh yang terdapat dalam diri manusia. Mereka memuja akan roh nenek moyang mereka. Roh ini dipandang sebagai pengawas dan pelindung adat. Mereka melindungi dan menjaga kampung, sungai dan keluarganya dan </w:t>
      </w:r>
      <w:r>
        <w:lastRenderedPageBreak/>
        <w:t>sebagainya.</w:t>
      </w:r>
      <w:r>
        <w:rPr>
          <w:vertAlign w:val="superscript"/>
        </w:rPr>
        <w:footnoteReference w:id="24"/>
      </w:r>
      <w:r>
        <w:t xml:space="preserve"> Mereka yang </w:t>
      </w:r>
      <w:r>
        <w:t>mempercayai roh tersebut karena dianggap sebagai wakil Mahataala dan Jata, bahkan ke dalam roh tersebut Mahataala dan Jata lahir dan berbuat.</w:t>
      </w:r>
    </w:p>
    <w:p w:rsidR="00775783" w:rsidRDefault="00D6212E">
      <w:pPr>
        <w:pStyle w:val="Bodytext60"/>
        <w:numPr>
          <w:ilvl w:val="0"/>
          <w:numId w:val="6"/>
        </w:numPr>
        <w:shd w:val="clear" w:color="auto" w:fill="auto"/>
        <w:tabs>
          <w:tab w:val="left" w:pos="1259"/>
        </w:tabs>
        <w:spacing w:before="0" w:line="613" w:lineRule="exact"/>
        <w:ind w:left="900"/>
        <w:jc w:val="both"/>
      </w:pPr>
      <w:r>
        <w:t>Keyakinan Tentang Jiwa</w:t>
      </w:r>
    </w:p>
    <w:p w:rsidR="00775783" w:rsidRDefault="00D6212E">
      <w:pPr>
        <w:pStyle w:val="Bodytext20"/>
        <w:shd w:val="clear" w:color="auto" w:fill="auto"/>
        <w:spacing w:line="613" w:lineRule="exact"/>
        <w:ind w:left="900" w:firstLine="440"/>
        <w:sectPr w:rsidR="00775783">
          <w:pgSz w:w="11900" w:h="16840"/>
          <w:pgMar w:top="1735" w:right="1411" w:bottom="1849" w:left="729" w:header="0" w:footer="3" w:gutter="0"/>
          <w:cols w:space="720"/>
          <w:noEndnote/>
          <w:docGrid w:linePitch="360"/>
        </w:sectPr>
      </w:pPr>
      <w:r>
        <w:t>Pada dasarnya dapat dikatakan bahwa suku Ngaja mengenal dua macam jiwa</w:t>
      </w:r>
      <w:r>
        <w:t>, yaitu hambauran dan liau.</w:t>
      </w:r>
      <w:r>
        <w:rPr>
          <w:vertAlign w:val="superscript"/>
        </w:rPr>
        <w:footnoteReference w:id="25"/>
      </w:r>
      <w:r>
        <w:t xml:space="preserve"> Pada kedua jiwa ini terkandung dua macam konsepsi yang berbeda yang tidak mempunyai hubungan antara satu dengan yang lainnya. Hambauran adalah jiwa yang menggerakkan tubuh, baik tubuh manusia maupun tubuh binatang. Hambauran ju</w:t>
      </w:r>
      <w:r>
        <w:t>ga dipandang sebagai substansi hidup atau kekuatan hidup. Hambauran (jiwa) ini dapat meninggalkan tubuh manusia pada saat tidur dan dapat menampakkan diri pada orang lain dalam bentuk mimpi. Hambauran ini hanya terdapat dalam diri orang hidup karena hambau</w:t>
      </w:r>
      <w:r>
        <w:t xml:space="preserve">ran ini hanya terdapat dalam diri manusia ketika </w:t>
      </w:r>
    </w:p>
    <w:p w:rsidR="00775783" w:rsidRDefault="00D6212E">
      <w:pPr>
        <w:pStyle w:val="Bodytext20"/>
        <w:shd w:val="clear" w:color="auto" w:fill="auto"/>
        <w:spacing w:line="613" w:lineRule="exact"/>
        <w:ind w:left="900" w:firstLine="440"/>
      </w:pPr>
      <w:r>
        <w:lastRenderedPageBreak/>
        <w:t>hidup sehingga ketika manusia meninggal hambauran ini kembali kepada Mahataala sebagai nafas.</w:t>
      </w:r>
    </w:p>
    <w:p w:rsidR="00775783" w:rsidRDefault="00D6212E">
      <w:pPr>
        <w:pStyle w:val="Bodytext20"/>
        <w:shd w:val="clear" w:color="auto" w:fill="auto"/>
        <w:spacing w:line="613" w:lineRule="exact"/>
        <w:ind w:left="900" w:firstLine="640"/>
      </w:pPr>
      <w:r>
        <w:t>Liau memiliki empat aspek yang penting yaitu:</w:t>
      </w:r>
    </w:p>
    <w:p w:rsidR="00775783" w:rsidRDefault="00D6212E">
      <w:pPr>
        <w:pStyle w:val="Bodytext20"/>
        <w:numPr>
          <w:ilvl w:val="0"/>
          <w:numId w:val="7"/>
        </w:numPr>
        <w:shd w:val="clear" w:color="auto" w:fill="auto"/>
        <w:tabs>
          <w:tab w:val="left" w:pos="1963"/>
        </w:tabs>
        <w:spacing w:line="304" w:lineRule="exact"/>
        <w:ind w:left="1960"/>
      </w:pPr>
      <w:r>
        <w:t>Liau baru tampil kedepan jika orang sudah mati layaknya pada waktu</w:t>
      </w:r>
      <w:r>
        <w:t xml:space="preserve"> orang masih hidup.</w:t>
      </w:r>
    </w:p>
    <w:p w:rsidR="00775783" w:rsidRDefault="00D6212E">
      <w:pPr>
        <w:pStyle w:val="Bodytext20"/>
        <w:numPr>
          <w:ilvl w:val="0"/>
          <w:numId w:val="7"/>
        </w:numPr>
        <w:shd w:val="clear" w:color="auto" w:fill="auto"/>
        <w:tabs>
          <w:tab w:val="left" w:pos="1963"/>
        </w:tabs>
        <w:spacing w:line="304" w:lineRule="exact"/>
        <w:ind w:left="1960"/>
      </w:pPr>
      <w:r>
        <w:t>Liau agaknya dipandang sebagai bentuk eksistensi yang baru dari manusia yang keadaannya berbeda dari bentuk eksistensi manusia yang hidup.</w:t>
      </w:r>
    </w:p>
    <w:p w:rsidR="00775783" w:rsidRDefault="00D6212E">
      <w:pPr>
        <w:pStyle w:val="Bodytext20"/>
        <w:numPr>
          <w:ilvl w:val="0"/>
          <w:numId w:val="7"/>
        </w:numPr>
        <w:shd w:val="clear" w:color="auto" w:fill="auto"/>
        <w:tabs>
          <w:tab w:val="left" w:pos="1963"/>
        </w:tabs>
        <w:spacing w:line="304" w:lineRule="exact"/>
        <w:ind w:left="1960"/>
      </w:pPr>
      <w:r>
        <w:t>Liau memiliki bentuk penampakan yang bermacam-macam, la dapat membagi-bagi diri. Yang pertama dan</w:t>
      </w:r>
      <w:r>
        <w:t xml:space="preserve"> yang terpenting adalah pengelompok liau yang mungkin dan dipandang sebagai segi rohani liau. Yang kedua dianggap penting adalah liau karahang yaitu jiwa tulang-tulang, rambut, buku (yaitu bagian tubuh yang tidak dapat busuk). Liau ini barangkali dapat dip</w:t>
      </w:r>
      <w:r>
        <w:t>andang sebagai segi jasmani liau atau tubuh liau. Sebelum diadakan pesta kematian (tiwah), kedua tiwah ini diberi tempat peristirahatan yang terpisah satu sama lain. Pengelompok liau beristirahat di “sorga antara” suatu peristirahat sementara bagi jiwa-jiw</w:t>
      </w:r>
      <w:r>
        <w:t>a yang mati, sedang liau karahang beristirahat dalam peti jenazah.</w:t>
      </w:r>
    </w:p>
    <w:p w:rsidR="00775783" w:rsidRDefault="00D6212E">
      <w:pPr>
        <w:pStyle w:val="Bodytext20"/>
        <w:numPr>
          <w:ilvl w:val="0"/>
          <w:numId w:val="7"/>
        </w:numPr>
        <w:shd w:val="clear" w:color="auto" w:fill="auto"/>
        <w:tabs>
          <w:tab w:val="left" w:pos="1963"/>
        </w:tabs>
        <w:spacing w:after="293" w:line="304" w:lineRule="exact"/>
        <w:ind w:left="1960"/>
      </w:pPr>
      <w:r>
        <w:t>Kedua liau ini masing-masing harus menjalani perjalanan yang sangat berbahaya di dalam akhirat tempat keduanya akan dipersatukan dan dibangkitkan dalam suatu kehidupan yang baru.</w:t>
      </w:r>
      <w:r>
        <w:rPr>
          <w:vertAlign w:val="superscript"/>
        </w:rPr>
        <w:t>29</w:t>
      </w:r>
    </w:p>
    <w:p w:rsidR="00775783" w:rsidRDefault="00D6212E">
      <w:pPr>
        <w:pStyle w:val="Bodytext20"/>
        <w:shd w:val="clear" w:color="auto" w:fill="auto"/>
        <w:spacing w:line="613" w:lineRule="exact"/>
        <w:ind w:left="900" w:firstLine="640"/>
        <w:sectPr w:rsidR="00775783">
          <w:footerReference w:type="even" r:id="rId19"/>
          <w:footerReference w:type="default" r:id="rId20"/>
          <w:footerReference w:type="first" r:id="rId21"/>
          <w:pgSz w:w="11900" w:h="16840"/>
          <w:pgMar w:top="1735" w:right="1411" w:bottom="1849" w:left="729" w:header="0" w:footer="3" w:gutter="0"/>
          <w:cols w:space="720"/>
          <w:noEndnote/>
          <w:titlePg/>
          <w:docGrid w:linePitch="360"/>
        </w:sectPr>
      </w:pPr>
      <w:r>
        <w:t>Pada dasarnya liau tidak lain dari sang wafat sendiri artinya liau adalah bentuk eksistensi manusia y</w:t>
      </w:r>
      <w:r>
        <w:t>ang dimulai dengan kematiannya dan yang sangat berbeda dengan bentuk eksistensinya semula.</w:t>
      </w:r>
    </w:p>
    <w:p w:rsidR="00775783" w:rsidRDefault="00775783">
      <w:pPr>
        <w:spacing w:before="88" w:after="88" w:line="240" w:lineRule="exact"/>
        <w:rPr>
          <w:sz w:val="19"/>
          <w:szCs w:val="19"/>
        </w:rPr>
      </w:pPr>
    </w:p>
    <w:p w:rsidR="00775783" w:rsidRDefault="00775783">
      <w:pPr>
        <w:rPr>
          <w:sz w:val="2"/>
          <w:szCs w:val="2"/>
        </w:rPr>
        <w:sectPr w:rsidR="00775783">
          <w:pgSz w:w="11900" w:h="16840"/>
          <w:pgMar w:top="1503" w:right="0" w:bottom="1806" w:left="0" w:header="0" w:footer="3" w:gutter="0"/>
          <w:cols w:space="720"/>
          <w:noEndnote/>
          <w:docGrid w:linePitch="360"/>
        </w:sectPr>
      </w:pPr>
    </w:p>
    <w:p w:rsidR="00775783" w:rsidRDefault="00D6212E">
      <w:pPr>
        <w:pStyle w:val="Bodytext30"/>
        <w:numPr>
          <w:ilvl w:val="0"/>
          <w:numId w:val="6"/>
        </w:numPr>
        <w:shd w:val="clear" w:color="auto" w:fill="auto"/>
        <w:tabs>
          <w:tab w:val="left" w:pos="1268"/>
        </w:tabs>
        <w:spacing w:before="0" w:line="608" w:lineRule="exact"/>
        <w:ind w:left="920" w:firstLine="0"/>
      </w:pPr>
      <w:r>
        <w:lastRenderedPageBreak/>
        <w:t>Upacara Kematian (</w:t>
      </w:r>
      <w:r>
        <w:rPr>
          <w:rStyle w:val="Bodytext3Italic"/>
          <w:b/>
          <w:bCs/>
        </w:rPr>
        <w:t>Tiwah)</w:t>
      </w:r>
    </w:p>
    <w:p w:rsidR="00775783" w:rsidRDefault="00D6212E">
      <w:pPr>
        <w:pStyle w:val="Bodytext20"/>
        <w:shd w:val="clear" w:color="auto" w:fill="auto"/>
        <w:spacing w:line="608" w:lineRule="exact"/>
        <w:ind w:left="920" w:firstLine="840"/>
      </w:pPr>
      <w:r>
        <w:t xml:space="preserve">Masyarakat suku Ngaja, ketika di antara anggota keluarga meninggal, haruslah diadakan ritus-ritus penguburan dan </w:t>
      </w:r>
      <w:r>
        <w:t>pesta kematian yang disebut sebagai tiwah. Bagi orang mati diadakan dua macam penguburan yaitu upacara kematian biasa (ritus penguburan) dan pesta kematian.</w:t>
      </w:r>
      <w:r>
        <w:rPr>
          <w:vertAlign w:val="superscript"/>
        </w:rPr>
        <w:t>30</w:t>
      </w:r>
    </w:p>
    <w:p w:rsidR="00775783" w:rsidRDefault="00D6212E">
      <w:pPr>
        <w:pStyle w:val="Bodytext20"/>
        <w:shd w:val="clear" w:color="auto" w:fill="auto"/>
        <w:spacing w:line="608" w:lineRule="exact"/>
        <w:ind w:left="920" w:firstLine="840"/>
      </w:pPr>
      <w:r>
        <w:t xml:space="preserve">Upacara kematian yang dilakukan dimaksudkan untuk mengantar liau ke dalam tempat peristirahatan </w:t>
      </w:r>
      <w:r>
        <w:t>sementara yaitu di bukit Pasahan Raung, perjalanan liau menuju bukit itu disebut di dalam nyanyian para iman. Ketika sampai di sana liau beristirahat sambil menunggu hingga diadakannya pesta kedua yaitu tiwa. Tiwa itu tidak boleh diabaikan karena pengabaia</w:t>
      </w:r>
      <w:r>
        <w:t>n tiwah akan menyebabkan liau bertahan di bukit dan mendatangkan bencana kepada keluarga yang masih hidup.</w:t>
      </w:r>
    </w:p>
    <w:p w:rsidR="00775783" w:rsidRDefault="00D6212E">
      <w:pPr>
        <w:pStyle w:val="Bodytext20"/>
        <w:shd w:val="clear" w:color="auto" w:fill="auto"/>
        <w:spacing w:line="608" w:lineRule="exact"/>
        <w:ind w:left="920" w:firstLine="840"/>
      </w:pPr>
      <w:r>
        <w:t xml:space="preserve">Pesta kematian dalam agama suku Murba Ngaju pada prinsipnya tidak jauh berbeda dengan pesta kematian yang ada di Tana Toraja yakni upacara dilakukan </w:t>
      </w:r>
      <w:r>
        <w:t>untuk mengantarkan roh orang mati ke puya. Dalam agama suku Murba Ngaju disebut sebagai tempat peristirahatan. Setelah arwah sampai di sana kalau tidak diselesaikan acara pesta kematiannya maka roh itu tidak akan membali Puang dalam religi Ngaju disebut Mo</w:t>
      </w:r>
      <w:r>
        <w:t>ri Karaeng.</w:t>
      </w:r>
    </w:p>
    <w:p w:rsidR="00775783" w:rsidRDefault="00D6212E">
      <w:pPr>
        <w:pStyle w:val="Bodytext20"/>
        <w:shd w:val="clear" w:color="auto" w:fill="auto"/>
        <w:spacing w:line="608" w:lineRule="exact"/>
        <w:ind w:left="900" w:firstLine="840"/>
      </w:pPr>
      <w:r>
        <w:t xml:space="preserve">Ketika pesta berlangsung yang pertama mengadakan nyanyian terlebih dahulu para imam bersama dengan para sangiang harus mengadakan persiapan simbolis yang dilakukan dengan memanjatkan puji-pujian. Dalam </w:t>
      </w:r>
      <w:r>
        <w:lastRenderedPageBreak/>
        <w:t>puji-pujian ini digambarkan bagaimana para</w:t>
      </w:r>
      <w:r>
        <w:t xml:space="preserve"> sangiang di jemput dan bagaimana mereka bersama dengan iman mendirikan tempat upacara dan tempat pemakaman yang tetap (sandong).</w:t>
      </w:r>
      <w:r>
        <w:rPr>
          <w:vertAlign w:val="superscript"/>
        </w:rPr>
        <w:footnoteReference w:id="26"/>
      </w:r>
    </w:p>
    <w:p w:rsidR="00775783" w:rsidRDefault="00D6212E">
      <w:pPr>
        <w:pStyle w:val="Bodytext20"/>
        <w:shd w:val="clear" w:color="auto" w:fill="auto"/>
        <w:spacing w:after="1196" w:line="608" w:lineRule="exact"/>
        <w:ind w:left="900" w:firstLine="840"/>
      </w:pPr>
      <w:r>
        <w:t>Dalam religi suku Ngaju, ratapan tidak dijelaskan secara mendetail tetapi ratapan yang dilakukan mereka tidaklah harus dengan</w:t>
      </w:r>
      <w:r>
        <w:t xml:space="preserve"> menangis ketika berkabung, namun dilakukan dalam bentuk simbolis yakni puji-pujian oleh para imam. Di dalam nyanyian-nyanyian imam itu melukiskan bagaimana tempon telon itu mengemudikan perahu yang dinaiki para wafat melintasi segala macam bahaya. Segala </w:t>
      </w:r>
      <w:r>
        <w:t>tindakan kepahlawanan tempon telon diuraikan dalam nyanyian- nyanyian itu.</w:t>
      </w:r>
      <w:r>
        <w:rPr>
          <w:vertAlign w:val="superscript"/>
        </w:rPr>
        <w:footnoteReference w:id="27"/>
      </w:r>
    </w:p>
    <w:p w:rsidR="00775783" w:rsidRDefault="00D6212E">
      <w:pPr>
        <w:pStyle w:val="Bodytext30"/>
        <w:numPr>
          <w:ilvl w:val="0"/>
          <w:numId w:val="1"/>
        </w:numPr>
        <w:shd w:val="clear" w:color="auto" w:fill="auto"/>
        <w:tabs>
          <w:tab w:val="left" w:pos="410"/>
        </w:tabs>
        <w:spacing w:before="0" w:line="613" w:lineRule="exact"/>
        <w:ind w:left="700" w:right="4240"/>
        <w:jc w:val="left"/>
      </w:pPr>
      <w:r>
        <w:t xml:space="preserve">Ratapan Menurut Kesaksian Alkitab </w:t>
      </w:r>
      <w:r>
        <w:rPr>
          <w:rStyle w:val="Bodytext3Italic"/>
          <w:b/>
          <w:bCs/>
        </w:rPr>
        <w:t>1. Ratapan Menurut Perjanjian Lama</w:t>
      </w:r>
    </w:p>
    <w:p w:rsidR="00775783" w:rsidRDefault="00D6212E">
      <w:pPr>
        <w:pStyle w:val="Bodytext20"/>
        <w:shd w:val="clear" w:color="auto" w:fill="auto"/>
        <w:spacing w:line="613" w:lineRule="exact"/>
        <w:ind w:firstLine="0"/>
        <w:jc w:val="right"/>
        <w:sectPr w:rsidR="00775783">
          <w:type w:val="continuous"/>
          <w:pgSz w:w="11900" w:h="16840"/>
          <w:pgMar w:top="1503" w:right="1363" w:bottom="1806" w:left="665" w:header="0" w:footer="3" w:gutter="0"/>
          <w:cols w:space="720"/>
          <w:noEndnote/>
          <w:docGrid w:linePitch="360"/>
        </w:sectPr>
      </w:pPr>
      <w:r>
        <w:t>Dalam kesaksian Alkitab Perjanjian Lama telah dijelaskan tentang</w:t>
      </w:r>
    </w:p>
    <w:p w:rsidR="00775783" w:rsidRDefault="00D6212E">
      <w:pPr>
        <w:pStyle w:val="Bodytext20"/>
        <w:shd w:val="clear" w:color="auto" w:fill="auto"/>
        <w:spacing w:after="545" w:line="619" w:lineRule="exact"/>
        <w:ind w:firstLine="0"/>
      </w:pPr>
      <w:r>
        <w:lastRenderedPageBreak/>
        <w:t xml:space="preserve">ratapan yang dilakukan </w:t>
      </w:r>
      <w:r>
        <w:t>oleh umat Tuhan yaitu bangsa Israel. Ratapan yang dilakukan oleh bangsa Israel dibagi dalam 3 (tiga) macam ratapan yaitu:</w:t>
      </w:r>
      <w:r>
        <w:rPr>
          <w:vertAlign w:val="superscript"/>
        </w:rPr>
        <w:footnoteReference w:id="28"/>
      </w:r>
    </w:p>
    <w:p w:rsidR="00775783" w:rsidRDefault="00D6212E">
      <w:pPr>
        <w:pStyle w:val="Bodytext60"/>
        <w:shd w:val="clear" w:color="auto" w:fill="auto"/>
        <w:spacing w:before="0" w:line="613" w:lineRule="exact"/>
        <w:ind w:left="700"/>
      </w:pPr>
      <w:r>
        <w:rPr>
          <w:rStyle w:val="Bodytext6NotItalic"/>
          <w:b/>
          <w:bCs/>
        </w:rPr>
        <w:t xml:space="preserve">a. </w:t>
      </w:r>
      <w:r>
        <w:t>Ratapan Jemaat</w:t>
      </w:r>
    </w:p>
    <w:p w:rsidR="00775783" w:rsidRDefault="00D6212E">
      <w:pPr>
        <w:pStyle w:val="Bodytext20"/>
        <w:shd w:val="clear" w:color="auto" w:fill="auto"/>
        <w:spacing w:line="613" w:lineRule="exact"/>
        <w:ind w:firstLine="920"/>
      </w:pPr>
      <w:r>
        <w:t>Ratapan jemaat yaitu ratapan yang biasanya digunakan ketika umat Israel mengalami kecelakaan misalnya kekalahan dal</w:t>
      </w:r>
      <w:r>
        <w:t>am peperangan musim kemarau yang panjang dan kelaparan.</w:t>
      </w:r>
    </w:p>
    <w:p w:rsidR="00775783" w:rsidRDefault="00D6212E">
      <w:pPr>
        <w:pStyle w:val="Bodytext20"/>
        <w:shd w:val="clear" w:color="auto" w:fill="auto"/>
        <w:spacing w:line="613" w:lineRule="exact"/>
        <w:ind w:firstLine="920"/>
      </w:pPr>
      <w:r>
        <w:t>Ketika umat Israel mengalami kekalahan ratapan yang dilakukan bukan hanya diungkapkan dengan tangisan tetapi juga diungkapkan lewat nyanyian (bnd. 2 Sam. 1:17). Daud menyanyikan nyanyian ratapan karen</w:t>
      </w:r>
      <w:r>
        <w:t xml:space="preserve">a </w:t>
      </w:r>
      <w:r>
        <w:rPr>
          <w:lang w:val="en-US" w:eastAsia="en-US" w:bidi="en-US"/>
        </w:rPr>
        <w:t xml:space="preserve">Saul </w:t>
      </w:r>
      <w:r>
        <w:t xml:space="preserve">dan Yonatan terbunuh oleh lawannya. Bahkan Daud mengingatkan supaya nyanyian ratapan itu diajarkan kepada bani </w:t>
      </w:r>
      <w:r>
        <w:rPr>
          <w:lang w:val="en-US" w:eastAsia="en-US" w:bidi="en-US"/>
        </w:rPr>
        <w:t xml:space="preserve">Yehuda </w:t>
      </w:r>
      <w:r>
        <w:t>(bnd. 2 Sam. 1:18).</w:t>
      </w:r>
    </w:p>
    <w:p w:rsidR="00775783" w:rsidRDefault="00D6212E">
      <w:pPr>
        <w:pStyle w:val="Bodytext20"/>
        <w:shd w:val="clear" w:color="auto" w:fill="auto"/>
        <w:spacing w:line="613" w:lineRule="exact"/>
        <w:ind w:firstLine="920"/>
      </w:pPr>
      <w:r>
        <w:t xml:space="preserve">Ratapan dalam sejarah kehidupan umat Israel bukanlah suatu hal yang tidak diperhatikan namun ratapan itu suatu </w:t>
      </w:r>
      <w:r>
        <w:t>hal yang sangat penitng sehingga dibuatkan syair-syairnya (2 Taw. 35:25) di sana dijelaskan tentang Nabi Yeremia membuat syair ratapan ketika Yosia dibunuh oleh raja Nekho (raja Mesir). Syair ratapan tersebut dinyanyikan oleh penyanyi laki-laki dan penyany</w:t>
      </w:r>
      <w:r>
        <w:t>i perempuan, ratapan itu mereka jadikan sebagai suatu kebiasaan di Israel. Syair-syair yang dimaksudkan tertulis dalam syair ratapan.</w:t>
      </w:r>
    </w:p>
    <w:p w:rsidR="00775783" w:rsidRDefault="00D6212E">
      <w:pPr>
        <w:pStyle w:val="Bodytext20"/>
        <w:shd w:val="clear" w:color="auto" w:fill="auto"/>
        <w:spacing w:line="624" w:lineRule="exact"/>
        <w:ind w:firstLine="920"/>
      </w:pPr>
      <w:r>
        <w:t xml:space="preserve">Dalam kitab Yeremia dijelaskan tentang kelompok peratap yakni wanita-wanita </w:t>
      </w:r>
      <w:r>
        <w:lastRenderedPageBreak/>
        <w:t>yang dilatih secara khusus dalam melakukan rat</w:t>
      </w:r>
      <w:r>
        <w:t>apan dan wanita-wanita yang bijaksana ketika ratapan tersebut dilakukan oleh wanita- wanita peratap maka semua orang yang mendengarkan akan mengeluarkan air mata (bnd. Yer. 9:17-18).</w:t>
      </w:r>
    </w:p>
    <w:p w:rsidR="00775783" w:rsidRDefault="00D6212E">
      <w:pPr>
        <w:pStyle w:val="Bodytext20"/>
        <w:shd w:val="clear" w:color="auto" w:fill="auto"/>
        <w:spacing w:line="624" w:lineRule="exact"/>
        <w:ind w:firstLine="920"/>
      </w:pPr>
      <w:r>
        <w:t>Ratapan bangsa Israel tidak hanya lahir dari kebiasaan-kebiasaan mereka n</w:t>
      </w:r>
      <w:r>
        <w:t>amun ratapan pun adalah suatu hal yang diilhamkan oleh Allah lewat Roh Kudus-nya ketika Yeheskiel dipanggil Allah untuk menyampaikan firman-Nya kepada umat Israel, gulungan kitab diulurkan ke hadapan Yeheskiel, kitab tersebut adalah timbal balik yang di da</w:t>
      </w:r>
      <w:r>
        <w:t>lamnya tertulis tentang nyanyian-nyanyian ratapan, keluhan dan rintihan (bnd. Yeh. 2:10).</w:t>
      </w:r>
    </w:p>
    <w:p w:rsidR="00775783" w:rsidRDefault="00D6212E">
      <w:pPr>
        <w:pStyle w:val="Bodytext20"/>
        <w:shd w:val="clear" w:color="auto" w:fill="auto"/>
        <w:spacing w:line="624" w:lineRule="exact"/>
        <w:ind w:firstLine="920"/>
      </w:pPr>
      <w:r>
        <w:t>Gambaran tentang keadaan yang menyedihkan itu sering terdapat dalam ratapan jemaat (bnd. Mzm. 74:4-9). Tetapi karena kecelakaan yang luar biasa yang sudah menimpah ko</w:t>
      </w:r>
      <w:r>
        <w:t>ta Yerusalem sehingga unsur-unsur dari ratapan atas orang mati ditambah. Yerusalem sama seperti orang yang sudah meninggal yang dahulu dihormati (bnd. Rat. 1:1) kata yang sering mendahului ratapan atas orang mati yakni ah betapa (bnd. 2 Sam. 1:19, 25, 27).</w:t>
      </w:r>
      <w:r>
        <w:t xml:space="preserve"> Kata yang dipakai untuk kota Yerusalem dalam Ratapan 2:1; 4:1; Yes. 1:21 (dimana diterjemahkan “bagaimana ini”) ungkapan ini diucapkan oleh umat Tuahn yang menekankan perlawanan antara keadaan kota Yerusalem dahulu dan keadaannya sekarang (Rat. 1:1-6).</w:t>
      </w:r>
    </w:p>
    <w:p w:rsidR="00775783" w:rsidRDefault="00D6212E">
      <w:pPr>
        <w:pStyle w:val="Bodytext20"/>
        <w:shd w:val="clear" w:color="auto" w:fill="auto"/>
        <w:spacing w:line="624" w:lineRule="exact"/>
        <w:ind w:firstLine="920"/>
      </w:pPr>
      <w:r>
        <w:t>Ko</w:t>
      </w:r>
      <w:r>
        <w:t xml:space="preserve">ta yang dahulu ramai menjadi sunyi sepi, ratu yang dahulu sudah menjadi seperti orang jajahan. Jalan-jalan ke dalamnya yang dahulu penuh dengan pendatang-pendatang sudah menjadi kosong, kegembiraan di pesta- pesta bait suci </w:t>
      </w:r>
      <w:r>
        <w:lastRenderedPageBreak/>
        <w:t>sudah diganti dengan keluhan. Da</w:t>
      </w:r>
      <w:r>
        <w:t>n perlawanan demikian biasa dalam ratapan-ratapan atas orang mati (bnd. 2 Sam. 1:19-27) terutama ungkapan “betapa gugur para pahlawan”.</w:t>
      </w:r>
    </w:p>
    <w:p w:rsidR="00775783" w:rsidRDefault="00D6212E">
      <w:pPr>
        <w:pStyle w:val="Bodytext20"/>
        <w:shd w:val="clear" w:color="auto" w:fill="auto"/>
        <w:spacing w:after="540" w:line="613" w:lineRule="exact"/>
        <w:ind w:firstLine="900"/>
      </w:pPr>
      <w:r>
        <w:t>Unsur-unsur yang terdapat dalam ratapan jemaat misalnya permintaan kepada Tuhan supaya dia memperhatikan umatnya dan kel</w:t>
      </w:r>
      <w:r>
        <w:t>uhant entang keadaan mereka serta kegiatan musuh.</w:t>
      </w:r>
    </w:p>
    <w:p w:rsidR="00775783" w:rsidRDefault="00D6212E">
      <w:pPr>
        <w:pStyle w:val="Bodytext60"/>
        <w:shd w:val="clear" w:color="auto" w:fill="auto"/>
        <w:spacing w:before="0" w:line="613" w:lineRule="exact"/>
        <w:ind w:firstLine="900"/>
        <w:jc w:val="both"/>
      </w:pPr>
      <w:r>
        <w:rPr>
          <w:rStyle w:val="Bodytext6NotItalic"/>
          <w:b/>
          <w:bCs/>
        </w:rPr>
        <w:t xml:space="preserve">b. </w:t>
      </w:r>
      <w:r>
        <w:t>Ratapan Perseorangan</w:t>
      </w:r>
    </w:p>
    <w:p w:rsidR="00775783" w:rsidRDefault="00D6212E">
      <w:pPr>
        <w:pStyle w:val="Bodytext20"/>
        <w:shd w:val="clear" w:color="auto" w:fill="auto"/>
        <w:spacing w:line="613" w:lineRule="exact"/>
        <w:ind w:firstLine="900"/>
      </w:pPr>
      <w:r>
        <w:t>Yang di dalamnya seorang pribadi meratap karena dia sakit atau diolok-olokkan oleh seteru (Ayb. 30:31) permintaan kecapiku menjadi ratapan, dan tiupan serulingku menyerupai suara ora</w:t>
      </w:r>
      <w:r>
        <w:t>ng menangis. Ratapan ini diucapkan oleh hamba Tuhan yaitu Ayub ketika dilanda penyakit kulit. Ayub dikecewakan oleh kawan-kawannya dan sahabat-sahabatnya (bnd. Ayb. 6:1-30) dan istrinya sendiri menyuruh Ayub untuk mengutuk Tuhan Aliahnya (bnd. Ayb. 2:9).</w:t>
      </w:r>
    </w:p>
    <w:p w:rsidR="00775783" w:rsidRDefault="00D6212E">
      <w:pPr>
        <w:pStyle w:val="Bodytext20"/>
        <w:shd w:val="clear" w:color="auto" w:fill="auto"/>
        <w:spacing w:line="613" w:lineRule="exact"/>
        <w:ind w:firstLine="900"/>
        <w:sectPr w:rsidR="00775783">
          <w:footerReference w:type="even" r:id="rId22"/>
          <w:footerReference w:type="default" r:id="rId23"/>
          <w:footerReference w:type="first" r:id="rId24"/>
          <w:pgSz w:w="11900" w:h="16840"/>
          <w:pgMar w:top="1503" w:right="1363" w:bottom="1806" w:left="665" w:header="0" w:footer="3" w:gutter="0"/>
          <w:cols w:space="720"/>
          <w:noEndnote/>
          <w:docGrid w:linePitch="360"/>
        </w:sectPr>
      </w:pPr>
      <w:r>
        <w:t xml:space="preserve">Seperti dijelaskan dalam ratapan umat Tuhan bahwa ratapan tidak hanya dilakukan dengan tangisan, nyanyian, tetapi ratapan itu dilakukan dalam berbagai bentuk misalnya dalam </w:t>
      </w:r>
      <w:r>
        <w:t>ratapan perseorangan bisa saja diungkapkan lewat doa seperti yang dilakukan oleh nabi Habakuk (3:1), doa nabi Habakuk menurut nada ratapan.</w:t>
      </w:r>
    </w:p>
    <w:p w:rsidR="00775783" w:rsidRDefault="00D6212E">
      <w:pPr>
        <w:pStyle w:val="Bodytext90"/>
        <w:numPr>
          <w:ilvl w:val="0"/>
          <w:numId w:val="5"/>
        </w:numPr>
        <w:shd w:val="clear" w:color="auto" w:fill="auto"/>
        <w:tabs>
          <w:tab w:val="left" w:pos="1686"/>
        </w:tabs>
        <w:spacing w:before="0" w:line="596" w:lineRule="exact"/>
        <w:ind w:left="1360"/>
      </w:pPr>
      <w:r>
        <w:lastRenderedPageBreak/>
        <w:t>Ratapan Untuk Orang Mati</w:t>
      </w:r>
    </w:p>
    <w:p w:rsidR="00775783" w:rsidRDefault="00D6212E">
      <w:pPr>
        <w:pStyle w:val="Bodytext20"/>
        <w:shd w:val="clear" w:color="auto" w:fill="auto"/>
        <w:spacing w:line="596" w:lineRule="exact"/>
        <w:ind w:left="460" w:right="320" w:firstLine="640"/>
      </w:pPr>
      <w:r>
        <w:t>Menyangkut ratapan untuk orang mati, masing-masing ratapan mempunyai sifat sendiri. Dalam k</w:t>
      </w:r>
      <w:r>
        <w:t>itab Yeremia 31:15 dikatakan: “Beginilah firman Tuhan: Dengar! Di Rama terdengar ratapan, tangisan yang pahit pedih: Rahel menangisi anak-anaknya, ia tidak mau dihibur karena anak- anaknya, sebab mereka tidak ada lagi”.</w:t>
      </w:r>
    </w:p>
    <w:p w:rsidR="00775783" w:rsidRDefault="00D6212E">
      <w:pPr>
        <w:pStyle w:val="Bodytext20"/>
        <w:shd w:val="clear" w:color="auto" w:fill="auto"/>
        <w:spacing w:line="596" w:lineRule="exact"/>
        <w:ind w:left="460" w:right="320" w:firstLine="640"/>
      </w:pPr>
      <w:r>
        <w:t>Wanita peratap bukan hanya dikenal d</w:t>
      </w:r>
      <w:r>
        <w:t>alam masyarakat Toraja, tetapi wanita-wanita peratap juga ditemukan dalam Alkitab khususnya kitab Yeremai 9:17: “Perhatikanlah! Panggillah perempuan-perempuan peratap, supaya mereka datang, dan suruhlah orang kepada perempuan-perempuan yang bijaksana, supa</w:t>
      </w:r>
      <w:r>
        <w:t>ya mereka datang!“</w:t>
      </w:r>
    </w:p>
    <w:p w:rsidR="00775783" w:rsidRDefault="00D6212E">
      <w:pPr>
        <w:pStyle w:val="Bodytext20"/>
        <w:shd w:val="clear" w:color="auto" w:fill="auto"/>
        <w:spacing w:line="596" w:lineRule="exact"/>
        <w:ind w:left="460" w:right="320" w:firstLine="640"/>
      </w:pPr>
      <w:r>
        <w:t>Perempuan-perempuan peratap yaitu perempuan yang tugasnya ialah menyanyikan ratapan dan mengajar orang lain untuk berkabung. Ratapan yang demikian sebagian dari persiapan yang perlu pada penguburan orang mati. Sedangkan perempuan-perempu</w:t>
      </w:r>
      <w:r>
        <w:t>an bijaksana yaitu perempuan- permepuan peratap yang mungkin digambarkan demikian karena terlatih untuk mempergunakan metode-metode meratap yang khusus.</w:t>
      </w:r>
      <w:r>
        <w:rPr>
          <w:vertAlign w:val="superscript"/>
        </w:rPr>
        <w:t>34</w:t>
      </w:r>
    </w:p>
    <w:p w:rsidR="00775783" w:rsidRDefault="00D6212E">
      <w:pPr>
        <w:pStyle w:val="Bodytext20"/>
        <w:shd w:val="clear" w:color="auto" w:fill="auto"/>
        <w:spacing w:line="596" w:lineRule="exact"/>
        <w:ind w:left="460" w:right="320" w:firstLine="640"/>
        <w:sectPr w:rsidR="00775783">
          <w:footerReference w:type="even" r:id="rId25"/>
          <w:footerReference w:type="default" r:id="rId26"/>
          <w:footerReference w:type="first" r:id="rId27"/>
          <w:pgSz w:w="11900" w:h="16840"/>
          <w:pgMar w:top="1503" w:right="1363" w:bottom="1806" w:left="665" w:header="0" w:footer="3" w:gutter="0"/>
          <w:cols w:space="720"/>
          <w:noEndnote/>
          <w:titlePg/>
          <w:docGrid w:linePitch="360"/>
        </w:sectPr>
      </w:pPr>
      <w:r>
        <w:t>Ratapan untuk orang mati bukan hanya dilakukan dengan tangisan semata-mata tetapi ratapan juga dapat diucapkan lewat nyanyian. Dalam</w:t>
      </w:r>
    </w:p>
    <w:p w:rsidR="00775783" w:rsidRDefault="00D6212E">
      <w:pPr>
        <w:pStyle w:val="Bodytext20"/>
        <w:shd w:val="clear" w:color="auto" w:fill="auto"/>
        <w:spacing w:after="319" w:line="260" w:lineRule="exact"/>
        <w:ind w:left="520" w:firstLine="0"/>
        <w:jc w:val="left"/>
      </w:pPr>
      <w:r>
        <w:lastRenderedPageBreak/>
        <w:t xml:space="preserve">kitab </w:t>
      </w:r>
      <w:r>
        <w:rPr>
          <w:lang w:val="en-US" w:eastAsia="en-US" w:bidi="en-US"/>
        </w:rPr>
        <w:t xml:space="preserve">Samuel </w:t>
      </w:r>
      <w:r>
        <w:t>diceritakan tentang raja Daud mengucapkan ratapan untuk</w:t>
      </w:r>
    </w:p>
    <w:p w:rsidR="00775783" w:rsidRDefault="00D6212E">
      <w:pPr>
        <w:pStyle w:val="Bodytext20"/>
        <w:shd w:val="clear" w:color="auto" w:fill="auto"/>
        <w:spacing w:after="273" w:line="260" w:lineRule="exact"/>
        <w:ind w:left="520" w:firstLine="0"/>
        <w:jc w:val="left"/>
      </w:pPr>
      <w:r>
        <w:rPr>
          <w:lang w:val="en-US" w:eastAsia="en-US" w:bidi="en-US"/>
        </w:rPr>
        <w:t xml:space="preserve">Abner, </w:t>
      </w:r>
      <w:r>
        <w:t>panglimanya lewat nyanyian untuk Yonatan anaknya.</w:t>
      </w:r>
    </w:p>
    <w:p w:rsidR="00775783" w:rsidRDefault="00D6212E">
      <w:pPr>
        <w:pStyle w:val="Bodytext20"/>
        <w:shd w:val="clear" w:color="auto" w:fill="auto"/>
        <w:spacing w:line="304" w:lineRule="exact"/>
        <w:ind w:left="1440" w:firstLine="0"/>
      </w:pPr>
      <w:r>
        <w:t>Merasa susah aku karena engkau, saudaraku Yonatan, engkau sangat ramah kepadaku; bagiku cintamu lebih ajaib dari pada cinta perempuan. (2 Sam. 1: 26).</w:t>
      </w:r>
    </w:p>
    <w:p w:rsidR="00775783" w:rsidRDefault="00D6212E">
      <w:pPr>
        <w:pStyle w:val="Bodytext20"/>
        <w:shd w:val="clear" w:color="auto" w:fill="auto"/>
        <w:spacing w:line="304" w:lineRule="exact"/>
        <w:ind w:left="1440" w:firstLine="0"/>
        <w:jc w:val="left"/>
      </w:pPr>
      <w:r>
        <w:t>“Ya Tuhan, Aliahku, pada-Mu aku berlindung; selamatkanl</w:t>
      </w:r>
      <w:r>
        <w:t xml:space="preserve">ah aku dari semua orang yang mengejar aku dan lepaskanlah aku”. (Mzm. 7:1-2) Karena </w:t>
      </w:r>
      <w:r>
        <w:rPr>
          <w:lang w:val="en-US" w:eastAsia="en-US" w:bidi="en-US"/>
        </w:rPr>
        <w:t xml:space="preserve">Abner </w:t>
      </w:r>
      <w:r>
        <w:t xml:space="preserve">raja mengucapkan nyanyian ratapan ini: "Apakah </w:t>
      </w:r>
      <w:r>
        <w:rPr>
          <w:lang w:val="en-US" w:eastAsia="en-US" w:bidi="en-US"/>
        </w:rPr>
        <w:t xml:space="preserve">Abner </w:t>
      </w:r>
      <w:r>
        <w:t>harus mati seperti orang bebal?" (2 Sam. 3:33)</w:t>
      </w:r>
    </w:p>
    <w:p w:rsidR="00775783" w:rsidRDefault="00D6212E">
      <w:pPr>
        <w:pStyle w:val="Bodytext20"/>
        <w:shd w:val="clear" w:color="auto" w:fill="auto"/>
        <w:spacing w:after="602" w:line="304" w:lineRule="exact"/>
        <w:ind w:left="1440" w:firstLine="0"/>
      </w:pPr>
      <w:r>
        <w:t xml:space="preserve">Nyanyian-nyanyian di tempat suci akan menjadi ratapan pada hari itu," demikianlah firman Tuhan Allah. "Ada banyak bangkai: ke mana-mana orang melemparkannya dengan diam-diam" </w:t>
      </w:r>
      <w:r>
        <w:rPr>
          <w:lang w:val="en-US" w:eastAsia="en-US" w:bidi="en-US"/>
        </w:rPr>
        <w:t xml:space="preserve">(Am. </w:t>
      </w:r>
      <w:r>
        <w:t>8:3)</w:t>
      </w:r>
    </w:p>
    <w:p w:rsidR="00775783" w:rsidRDefault="00D6212E">
      <w:pPr>
        <w:pStyle w:val="Bodytext20"/>
        <w:shd w:val="clear" w:color="auto" w:fill="auto"/>
        <w:ind w:left="520" w:firstLine="680"/>
      </w:pPr>
      <w:r>
        <w:rPr>
          <w:rStyle w:val="Bodytext2Bold"/>
        </w:rPr>
        <w:t xml:space="preserve">2. Ratapan Menurut Perjanjian Baru </w:t>
      </w:r>
      <w:r>
        <w:t>Sebagaimana ratapan yang diceritakan</w:t>
      </w:r>
      <w:r>
        <w:t xml:space="preserve"> dalam Alkitab Perjanjian Lama, juga dalam Perjanjian Baru dapat dibaca tentang ratapan-ratapan. Ratapan-ratapan tersebut adalah ratapan atas kematian, ratapan karena merasa bersalah, dalam arti penyesalan. Hal ini dapat dilihat ketika murid Tuhan Yesus se</w:t>
      </w:r>
      <w:r>
        <w:t xml:space="preserve">ndiri menangisi akan kesalahannya karena dia menyangkal Yesus </w:t>
      </w:r>
      <w:r>
        <w:rPr>
          <w:lang w:val="en-US" w:eastAsia="en-US" w:bidi="en-US"/>
        </w:rPr>
        <w:t xml:space="preserve">(Mat. </w:t>
      </w:r>
      <w:r>
        <w:t xml:space="preserve">26:75). </w:t>
      </w:r>
      <w:r>
        <w:rPr>
          <w:lang w:val="en-US" w:eastAsia="en-US" w:bidi="en-US"/>
        </w:rPr>
        <w:t xml:space="preserve">Petrus </w:t>
      </w:r>
      <w:r>
        <w:t xml:space="preserve">meratapi dosa yang diperbuat kepada Tuhan, mengingat akan penyangkalan yang dilakukan </w:t>
      </w:r>
      <w:r>
        <w:rPr>
          <w:lang w:val="en-US" w:eastAsia="en-US" w:bidi="en-US"/>
        </w:rPr>
        <w:t xml:space="preserve">Petrus </w:t>
      </w:r>
      <w:r>
        <w:t>kepada Yesus Kristus sehingga menangislah ia dengan tersedu-sedu (bnd. Mrk. 14:7</w:t>
      </w:r>
      <w:r>
        <w:t>2; Luk. 22:62). Ratapan itu adalah selain rasa penyesalan juga sebagai pengakuan akan dosa seperti yang diceritakan dalam (bnd. Luk. 7:38), ratapan juga sebagai tanda kasihan. Yesus menangisi Yerusalem karena rasa kasihan-Nya (Luk. 19:41) ketika Yesus diba</w:t>
      </w:r>
      <w:r>
        <w:t xml:space="preserve">wa untuk disalibkan sejumlah besar perempuan- perempuan yang mengikutinya menangisi dan meratapi Yesus (Luk. 23:27) </w:t>
      </w:r>
      <w:r>
        <w:lastRenderedPageBreak/>
        <w:t>ratapan yang dilakukan sebagai suatu simbil bahwa mereka meratapi karena Yesus tidak bersalah kemudian disiksa dan disalibkan.</w:t>
      </w:r>
    </w:p>
    <w:p w:rsidR="00775783" w:rsidRDefault="00D6212E">
      <w:pPr>
        <w:pStyle w:val="Bodytext20"/>
        <w:shd w:val="clear" w:color="auto" w:fill="auto"/>
        <w:spacing w:line="608" w:lineRule="exact"/>
        <w:ind w:left="580" w:firstLine="660"/>
      </w:pPr>
      <w:r>
        <w:t>Dalam kesaksi</w:t>
      </w:r>
      <w:r>
        <w:t>an Perjanjian Baru ratapan yang dilakukan ketika menghadapi kematian bukanlah suatu penyembahan namun ratapan itu adalah sebagai simbol/tanda kasih sayang kepada orang yang mati. Yesus ketika menghadapi mayat Lasarus mengadakan rapatan karena rasa kasihann</w:t>
      </w:r>
      <w:r>
        <w:t>ya (bnd. Yoh. 11:33-35). Ratapan dilakukan karena ditimpa kesengsaraan. “Jadi sekarang hai kamu orang-orang kaya, menangislah dan merataplah atas sengsara yang akan menimpa kamu!” (Yak. 5:1).</w:t>
      </w:r>
    </w:p>
    <w:p w:rsidR="00775783" w:rsidRDefault="00D6212E">
      <w:pPr>
        <w:pStyle w:val="Bodytext20"/>
        <w:shd w:val="clear" w:color="auto" w:fill="auto"/>
        <w:spacing w:line="608" w:lineRule="exact"/>
        <w:ind w:left="580" w:firstLine="660"/>
        <w:sectPr w:rsidR="00775783">
          <w:pgSz w:w="11900" w:h="16840"/>
          <w:pgMar w:top="1976" w:right="1421" w:bottom="2097" w:left="736" w:header="0" w:footer="3" w:gutter="0"/>
          <w:cols w:space="720"/>
          <w:noEndnote/>
          <w:docGrid w:linePitch="360"/>
        </w:sectPr>
      </w:pPr>
      <w:r>
        <w:t>Perkataan ini diungkapkan Yakobus yang meng</w:t>
      </w:r>
      <w:r>
        <w:t xml:space="preserve">ingatkan orang kaya. Yakobus di sini tidak terlalu menekankan ajakan bertobat dibandingkan kabar penghakiman. Alkitab Perjanjian Baru juga menceritakan tentang seorang ibu yang dikenal sebagai tokoh ibu bangsa Israel, yaitu Rahel yang melakukan ratapan di </w:t>
      </w:r>
      <w:r>
        <w:t xml:space="preserve">Rama </w:t>
      </w:r>
      <w:r>
        <w:rPr>
          <w:lang w:val="en-US" w:eastAsia="en-US" w:bidi="en-US"/>
        </w:rPr>
        <w:t xml:space="preserve">(Mat. </w:t>
      </w:r>
      <w:r>
        <w:t>2:18). Terdengarlah suara di rumah, tangis dan ratap amat sedih: menangisi anak-anaknya dan ia tidak mau dihibur, sebab mereka tidak ada lagi. Rahel amat sedih dan sangat karena pemboyongan anak-anak Israel ke pembuangan (bnd. Yer. 31). Walaupun</w:t>
      </w:r>
      <w:r>
        <w:t xml:space="preserve"> ratapan amat sedih dilakukan tersebut tetapi ratapan ibu-ibu Israel di sini adalah pendahuluan dari tindak penyelamatan Mesias (Yer. 31:17).</w:t>
      </w:r>
    </w:p>
    <w:p w:rsidR="00775783" w:rsidRDefault="00D6212E">
      <w:pPr>
        <w:pStyle w:val="Bodytext30"/>
        <w:numPr>
          <w:ilvl w:val="0"/>
          <w:numId w:val="1"/>
        </w:numPr>
        <w:shd w:val="clear" w:color="auto" w:fill="auto"/>
        <w:tabs>
          <w:tab w:val="left" w:pos="927"/>
        </w:tabs>
        <w:spacing w:before="0" w:line="613" w:lineRule="exact"/>
        <w:ind w:left="520" w:firstLine="0"/>
      </w:pPr>
      <w:r>
        <w:lastRenderedPageBreak/>
        <w:t>Kesimpulan</w:t>
      </w:r>
    </w:p>
    <w:p w:rsidR="00775783" w:rsidRDefault="00D6212E">
      <w:pPr>
        <w:pStyle w:val="Bodytext20"/>
        <w:shd w:val="clear" w:color="auto" w:fill="auto"/>
        <w:spacing w:line="613" w:lineRule="exact"/>
        <w:ind w:left="520" w:firstLine="0"/>
      </w:pPr>
      <w:r>
        <w:t>Ratapan menurut kesaksian Alkitab adalah ungkapan hati, permohonan yang disampaikan seseorang ketika me</w:t>
      </w:r>
      <w:r>
        <w:t>nghadapi masalah kehidupan, baik itu yang disampaikan dengan tangisan maupun yang ditulis dalam bentuk syair dan nyanyian-nyanyian ratapan.</w:t>
      </w:r>
    </w:p>
    <w:sectPr w:rsidR="00775783">
      <w:pgSz w:w="11900" w:h="16840"/>
      <w:pgMar w:top="1956" w:right="1313" w:bottom="1956" w:left="9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12E" w:rsidRDefault="00D6212E">
      <w:r>
        <w:separator/>
      </w:r>
    </w:p>
  </w:endnote>
  <w:endnote w:type="continuationSeparator" w:id="0">
    <w:p w:rsidR="00D6212E" w:rsidRDefault="00D6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50" type="#_x0000_t202" style="position:absolute;margin-left:274.3pt;margin-top:797.25pt;width:13.8pt;height:9.85pt;z-index:-188744064;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14</w:t>
                </w:r>
                <w:r>
                  <w:rPr>
                    <w:rStyle w:val="HeaderorfooterSylfaen"/>
                    <w:lang w:val="en-US" w:eastAsia="en-US" w:bidi="en-U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61" type="#_x0000_t202" style="position:absolute;margin-left:274.3pt;margin-top:797.25pt;width:13.8pt;height:9.85pt;z-index:-188744053;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26</w:t>
                </w:r>
                <w:r>
                  <w:rPr>
                    <w:rStyle w:val="HeaderorfooterSylfaen"/>
                    <w:lang w:val="en-US" w:eastAsia="en-US" w:bidi="en-U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62" type="#_x0000_t202" style="position:absolute;margin-left:274.3pt;margin-top:797.25pt;width:13.8pt;height:9.85pt;z-index:-188744052;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25</w:t>
                </w:r>
                <w:r>
                  <w:rPr>
                    <w:rStyle w:val="HeaderorfooterSylfaen"/>
                    <w:lang w:val="en-US" w:eastAsia="en-US" w:bidi="en-U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63" type="#_x0000_t202" style="position:absolute;margin-left:35.7pt;margin-top:761.8pt;width:178.05pt;height:13.2pt;z-index:-188744051;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rPr>
                    <w:rStyle w:val="Headerorfooter1"/>
                    <w:vertAlign w:val="superscript"/>
                  </w:rPr>
                  <w:t>22</w:t>
                </w:r>
                <w:r>
                  <w:rPr>
                    <w:rStyle w:val="Headerorfooter1"/>
                  </w:rPr>
                  <w:t xml:space="preserve"> Th. Kobong, op.cit, </w:t>
                </w:r>
                <w:r>
                  <w:rPr>
                    <w:rStyle w:val="Headerorfooter1"/>
                    <w:lang w:val="en-US" w:eastAsia="en-US" w:bidi="en-US"/>
                  </w:rPr>
                  <w:t xml:space="preserve">him. </w:t>
                </w:r>
                <w:r>
                  <w:rPr>
                    <w:rStyle w:val="Headerorfooter1"/>
                  </w:rPr>
                  <w:t>31 - 32.</w:t>
                </w:r>
              </w:p>
            </w:txbxContent>
          </v:textbox>
          <w10:wrap anchorx="page" anchory="page"/>
        </v:shape>
      </w:pict>
    </w:r>
    <w:r>
      <w:pict>
        <v:shape id="_x0000_s2064" type="#_x0000_t202" style="position:absolute;margin-left:268.25pt;margin-top:819.5pt;width:14.9pt;height:10.4pt;z-index:-188744050;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rPr>
                  <w:t>22</w:t>
                </w:r>
                <w:r>
                  <w:rPr>
                    <w:rStyle w:val="HeaderorfooterSylfaen"/>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65" type="#_x0000_t202" style="position:absolute;margin-left:39.3pt;margin-top:756.2pt;width:77.6pt;height:12.4pt;z-index:-188744049;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rPr>
                    <w:rStyle w:val="Headerorfooter1"/>
                    <w:vertAlign w:val="superscript"/>
                  </w:rPr>
                  <w:t>30</w:t>
                </w:r>
                <w:r>
                  <w:rPr>
                    <w:rStyle w:val="Headerorfooter1"/>
                  </w:rPr>
                  <w:t xml:space="preserve"> </w:t>
                </w:r>
                <w:r>
                  <w:rPr>
                    <w:rStyle w:val="HeaderorfooterBold"/>
                  </w:rPr>
                  <w:t>Ibid</w:t>
                </w:r>
                <w:r>
                  <w:rPr>
                    <w:rStyle w:val="Headerorfooter1"/>
                  </w:rPr>
                  <w:t xml:space="preserve">, </w:t>
                </w:r>
                <w:r>
                  <w:rPr>
                    <w:rStyle w:val="Headerorfooter1"/>
                    <w:lang w:val="en-US" w:eastAsia="en-US" w:bidi="en-US"/>
                  </w:rPr>
                  <w:t xml:space="preserve">him. </w:t>
                </w:r>
                <w:r>
                  <w:rPr>
                    <w:rStyle w:val="Headerorfooter1"/>
                  </w:rPr>
                  <w:t>66.</w:t>
                </w:r>
              </w:p>
            </w:txbxContent>
          </v:textbox>
          <w10:wrap anchorx="page" anchory="page"/>
        </v:shape>
      </w:pict>
    </w:r>
    <w:r>
      <w:pict>
        <v:shape id="_x0000_s2066" type="#_x0000_t202" style="position:absolute;margin-left:269.9pt;margin-top:812.45pt;width:14.9pt;height:10.15pt;z-index:-188744048;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rPr>
                  <w:t>28</w:t>
                </w:r>
                <w:r>
                  <w:rPr>
                    <w:rStyle w:val="HeaderorfooterSylfaen"/>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67" type="#_x0000_t202" style="position:absolute;margin-left:274.3pt;margin-top:797.25pt;width:13.8pt;height:9.85pt;z-index:-188744047;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29</w:t>
                </w:r>
                <w:r>
                  <w:rPr>
                    <w:rStyle w:val="HeaderorfooterSylfaen"/>
                    <w:lang w:val="en-US" w:eastAsia="en-US" w:bidi="en-U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68" type="#_x0000_t202" style="position:absolute;margin-left:40.8pt;margin-top:754.05pt;width:103.8pt;height:12.4pt;z-index:-188744046;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rPr>
                    <w:rStyle w:val="Headerorfooter1"/>
                    <w:vertAlign w:val="superscript"/>
                  </w:rPr>
                  <w:t>29</w:t>
                </w:r>
                <w:r>
                  <w:rPr>
                    <w:rStyle w:val="Headerorfooter1"/>
                  </w:rPr>
                  <w:t xml:space="preserve"> </w:t>
                </w:r>
                <w:r>
                  <w:rPr>
                    <w:rStyle w:val="HeaderorfooterBold"/>
                  </w:rPr>
                  <w:t>Ibid,</w:t>
                </w:r>
                <w:r>
                  <w:rPr>
                    <w:rStyle w:val="Headerorfooter1"/>
                    <w:lang w:val="en-US" w:eastAsia="en-US" w:bidi="en-US"/>
                  </w:rPr>
                  <w:t xml:space="preserve"> him. </w:t>
                </w:r>
                <w:r>
                  <w:rPr>
                    <w:rStyle w:val="Headerorfooter1"/>
                  </w:rPr>
                  <w:t>65 - 66.</w:t>
                </w:r>
              </w:p>
            </w:txbxContent>
          </v:textbox>
          <w10:wrap anchorx="page" anchory="page"/>
        </v:shape>
      </w:pict>
    </w:r>
    <w:r>
      <w:pict>
        <v:shape id="_x0000_s2069" type="#_x0000_t202" style="position:absolute;margin-left:271.7pt;margin-top:808.35pt;width:14.65pt;height:10.15pt;z-index:-188744045;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rPr>
                  <w:t>27</w:t>
                </w:r>
                <w:r>
                  <w:rPr>
                    <w:rStyle w:val="HeaderorfooterSylfaen"/>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70" type="#_x0000_t202" style="position:absolute;margin-left:274.3pt;margin-top:797.25pt;width:13.8pt;height:9.85pt;z-index:-188744044;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32</w:t>
                </w:r>
                <w:r>
                  <w:rPr>
                    <w:rStyle w:val="HeaderorfooterSylfaen"/>
                    <w:lang w:val="en-US" w:eastAsia="en-US" w:bidi="en-US"/>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71" type="#_x0000_t202" style="position:absolute;margin-left:270.05pt;margin-top:792.55pt;width:13.2pt;height:10.4pt;z-index:-188744043;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rPr>
                  <w:t>31</w:t>
                </w:r>
                <w:r>
                  <w:rPr>
                    <w:rStyle w:val="HeaderorfooterSylfaen"/>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77578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72" type="#_x0000_t202" style="position:absolute;margin-left:274.3pt;margin-top:797.25pt;width:13.8pt;height:9.85pt;z-index:-188744042;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36</w:t>
                </w:r>
                <w:r>
                  <w:rPr>
                    <w:rStyle w:val="HeaderorfooterSylfaen"/>
                    <w:lang w:val="en-US" w:eastAsia="en-US" w:bidi="en-U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51" type="#_x0000_t202" style="position:absolute;margin-left:274.3pt;margin-top:797.25pt;width:13.8pt;height:9.85pt;z-index:-188744063;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13</w:t>
                </w:r>
                <w:r>
                  <w:rPr>
                    <w:rStyle w:val="HeaderorfooterSylfaen"/>
                    <w:lang w:val="en-US" w:eastAsia="en-US" w:bidi="en-US"/>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73" type="#_x0000_t202" style="position:absolute;margin-left:274.3pt;margin-top:797.25pt;width:13.8pt;height:9.85pt;z-index:-188744041;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35</w:t>
                </w:r>
                <w:r>
                  <w:rPr>
                    <w:rStyle w:val="HeaderorfooterSylfaen"/>
                    <w:lang w:val="en-US" w:eastAsia="en-US" w:bidi="en-US"/>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74" type="#_x0000_t202" style="position:absolute;margin-left:55.6pt;margin-top:756.2pt;width:73.4pt;height:12.35pt;z-index:-188744040;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rPr>
                    <w:rStyle w:val="Headerorfooter1"/>
                    <w:vertAlign w:val="superscript"/>
                  </w:rPr>
                  <w:t>34</w:t>
                </w:r>
                <w:r>
                  <w:rPr>
                    <w:rStyle w:val="Headerorfooter1"/>
                  </w:rPr>
                  <w:t xml:space="preserve"> </w:t>
                </w:r>
                <w:r>
                  <w:rPr>
                    <w:rStyle w:val="HeaderorfooterBold"/>
                  </w:rPr>
                  <w:t>Ibid,</w:t>
                </w:r>
                <w:r>
                  <w:rPr>
                    <w:rStyle w:val="Headerorfooter1"/>
                    <w:lang w:val="en-US" w:eastAsia="en-US" w:bidi="en-US"/>
                  </w:rPr>
                  <w:t xml:space="preserve"> him. </w:t>
                </w:r>
                <w:r>
                  <w:rPr>
                    <w:rStyle w:val="Headerorfooter1"/>
                  </w:rPr>
                  <w:t>1.</w:t>
                </w:r>
              </w:p>
            </w:txbxContent>
          </v:textbox>
          <w10:wrap anchorx="page" anchory="page"/>
        </v:shape>
      </w:pict>
    </w:r>
    <w:r>
      <w:pict>
        <v:shape id="_x0000_s2075" type="#_x0000_t202" style="position:absolute;margin-left:271.3pt;margin-top:809.95pt;width:12.95pt;height:9.55pt;z-index:-188744039;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rPr>
                  <w:t>33</w:t>
                </w:r>
                <w:r>
                  <w:rPr>
                    <w:rStyle w:val="HeaderorfooterSylfaen"/>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52" type="#_x0000_t202" style="position:absolute;margin-left:225.5pt;margin-top:795pt;width:7.05pt;height:8.7pt;z-index:-188744062;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Bold"/>
                    <w:noProof/>
                    <w:lang w:val="id-ID" w:eastAsia="id-ID" w:bidi="id-ID"/>
                  </w:rPr>
                  <w:t>9</w:t>
                </w:r>
                <w:r>
                  <w:rPr>
                    <w:rStyle w:val="HeaderorfooterBold"/>
                    <w:lang w:val="id-ID" w:eastAsia="id-ID" w:bidi="id-ID"/>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53" type="#_x0000_t202" style="position:absolute;margin-left:274.3pt;margin-top:797.25pt;width:13.8pt;height:9.85pt;z-index:-188744061;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18</w:t>
                </w:r>
                <w:r>
                  <w:rPr>
                    <w:rStyle w:val="HeaderorfooterSylfaen"/>
                    <w:lang w:val="en-US" w:eastAsia="en-US" w:bidi="en-U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54" type="#_x0000_t202" style="position:absolute;margin-left:40.5pt;margin-top:746.1pt;width:230.65pt;height:12.95pt;z-index:-188744060;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rPr>
                    <w:rStyle w:val="Headerorfooter1"/>
                    <w:vertAlign w:val="superscript"/>
                  </w:rPr>
                  <w:t>13</w:t>
                </w:r>
                <w:r>
                  <w:rPr>
                    <w:rStyle w:val="Headerorfooter1"/>
                  </w:rPr>
                  <w:t xml:space="preserve"> J. Tammu, </w:t>
                </w:r>
                <w:r>
                  <w:rPr>
                    <w:rStyle w:val="Headerorfooter1"/>
                    <w:lang w:val="en-US" w:eastAsia="en-US" w:bidi="en-US"/>
                  </w:rPr>
                  <w:t xml:space="preserve">Van </w:t>
                </w:r>
                <w:r>
                  <w:rPr>
                    <w:rStyle w:val="Headerorfooter1"/>
                  </w:rPr>
                  <w:t xml:space="preserve">der </w:t>
                </w:r>
                <w:r>
                  <w:rPr>
                    <w:rStyle w:val="Headerorfooter1"/>
                    <w:lang w:val="en-US" w:eastAsia="en-US" w:bidi="en-US"/>
                  </w:rPr>
                  <w:t xml:space="preserve">Veen, </w:t>
                </w:r>
                <w:r>
                  <w:rPr>
                    <w:rStyle w:val="HeaderorfooterBold"/>
                  </w:rPr>
                  <w:t>Op.cit,</w:t>
                </w:r>
                <w:r>
                  <w:rPr>
                    <w:rStyle w:val="Headerorfooter1"/>
                    <w:lang w:val="en-US" w:eastAsia="en-US" w:bidi="en-US"/>
                  </w:rPr>
                  <w:t xml:space="preserve"> him. </w:t>
                </w:r>
                <w:r>
                  <w:rPr>
                    <w:rStyle w:val="Headerorfooter1"/>
                  </w:rPr>
                  <w:t>353</w:t>
                </w:r>
              </w:p>
            </w:txbxContent>
          </v:textbox>
          <w10:wrap anchorx="page" anchory="page"/>
        </v:shape>
      </w:pict>
    </w:r>
    <w:r>
      <w:pict>
        <v:shape id="_x0000_s2055" type="#_x0000_t202" style="position:absolute;margin-left:271.15pt;margin-top:802.65pt;width:13.8pt;height:10.1pt;z-index:-188744059;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rPr>
                  <w:t>17</w:t>
                </w:r>
                <w:r>
                  <w:rPr>
                    <w:rStyle w:val="HeaderorfooterSylfaen"/>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56" type="#_x0000_t202" style="position:absolute;margin-left:42.75pt;margin-top:733.8pt;width:79.6pt;height:11.8pt;z-index:-188744058;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rPr>
                    <w:rStyle w:val="Headerorfooter1"/>
                    <w:vertAlign w:val="superscript"/>
                  </w:rPr>
                  <w:t>11</w:t>
                </w:r>
                <w:r>
                  <w:rPr>
                    <w:rStyle w:val="Headerorfooter1"/>
                  </w:rPr>
                  <w:t xml:space="preserve"> </w:t>
                </w:r>
                <w:r>
                  <w:rPr>
                    <w:rStyle w:val="HeaderorfooterBold"/>
                  </w:rPr>
                  <w:t>Ibid.,</w:t>
                </w:r>
                <w:r>
                  <w:rPr>
                    <w:rStyle w:val="Headerorfooter1"/>
                    <w:lang w:val="en-US" w:eastAsia="en-US" w:bidi="en-US"/>
                  </w:rPr>
                  <w:t xml:space="preserve"> him. </w:t>
                </w:r>
                <w:r>
                  <w:rPr>
                    <w:rStyle w:val="Headerorfooter1"/>
                  </w:rPr>
                  <w:t>46.</w:t>
                </w:r>
              </w:p>
            </w:txbxContent>
          </v:textbox>
          <w10:wrap anchorx="page" anchory="page"/>
        </v:shape>
      </w:pict>
    </w:r>
    <w:r>
      <w:pict>
        <v:shape id="_x0000_s2057" type="#_x0000_t202" style="position:absolute;margin-left:270.85pt;margin-top:788.05pt;width:13.2pt;height:9.85pt;z-index:-188744057;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rPr>
                  <w:t>15</w:t>
                </w:r>
                <w:r>
                  <w:rPr>
                    <w:rStyle w:val="HeaderorfooterSylfaen"/>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58" type="#_x0000_t202" style="position:absolute;margin-left:274.3pt;margin-top:797.25pt;width:13.8pt;height:9.85pt;z-index:-188744056;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20</w:t>
                </w:r>
                <w:r>
                  <w:rPr>
                    <w:rStyle w:val="HeaderorfooterSylfaen"/>
                    <w:lang w:val="en-US" w:eastAsia="en-US" w:bidi="en-U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59" type="#_x0000_t202" style="position:absolute;margin-left:274.3pt;margin-top:797.25pt;width:13.8pt;height:9.85pt;z-index:-188744055;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lang w:val="en-US" w:eastAsia="en-US" w:bidi="en-US"/>
                  </w:rPr>
                  <w:t>21</w:t>
                </w:r>
                <w:r>
                  <w:rPr>
                    <w:rStyle w:val="HeaderorfooterSylfaen"/>
                    <w:lang w:val="en-US" w:eastAsia="en-US" w:bidi="en-U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83" w:rsidRDefault="00D6212E">
    <w:pPr>
      <w:rPr>
        <w:sz w:val="2"/>
        <w:szCs w:val="2"/>
      </w:rPr>
    </w:pPr>
    <w:r>
      <w:pict>
        <v:shapetype id="_x0000_t202" coordsize="21600,21600" o:spt="202" path="m,l,21600r21600,l21600,xe">
          <v:stroke joinstyle="miter"/>
          <v:path gradientshapeok="t" o:connecttype="rect"/>
        </v:shapetype>
        <v:shape id="_x0000_s2060" type="#_x0000_t202" style="position:absolute;margin-left:269.7pt;margin-top:799.3pt;width:14.35pt;height:10.4pt;z-index:-188744054;mso-wrap-style:none;mso-wrap-distance-left:5pt;mso-wrap-distance-right:5pt;mso-position-horizontal-relative:page;mso-position-vertical-relative:page" wrapcoords="0 0" filled="f" stroked="f">
          <v:textbox style="mso-fit-shape-to-text:t" inset="0,0,0,0">
            <w:txbxContent>
              <w:p w:rsidR="00775783" w:rsidRDefault="00D6212E">
                <w:pPr>
                  <w:pStyle w:val="Headerorfooter0"/>
                  <w:shd w:val="clear" w:color="auto" w:fill="auto"/>
                  <w:spacing w:line="240" w:lineRule="auto"/>
                </w:pPr>
                <w:r>
                  <w:fldChar w:fldCharType="begin"/>
                </w:r>
                <w:r>
                  <w:instrText xml:space="preserve"> PAGE \* MERGEFORMAT </w:instrText>
                </w:r>
                <w:r>
                  <w:fldChar w:fldCharType="separate"/>
                </w:r>
                <w:r w:rsidR="00C94AA9" w:rsidRPr="00C94AA9">
                  <w:rPr>
                    <w:rStyle w:val="HeaderorfooterSylfaen"/>
                    <w:noProof/>
                  </w:rPr>
                  <w:t>19</w:t>
                </w:r>
                <w:r>
                  <w:rPr>
                    <w:rStyle w:val="HeaderorfooterSylfaen"/>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12E" w:rsidRDefault="00D6212E">
      <w:r>
        <w:separator/>
      </w:r>
    </w:p>
  </w:footnote>
  <w:footnote w:type="continuationSeparator" w:id="0">
    <w:p w:rsidR="00D6212E" w:rsidRDefault="00D6212E">
      <w:r>
        <w:continuationSeparator/>
      </w:r>
    </w:p>
  </w:footnote>
  <w:footnote w:id="1">
    <w:p w:rsidR="00775783" w:rsidRDefault="00D6212E">
      <w:pPr>
        <w:pStyle w:val="Footnote0"/>
        <w:shd w:val="clear" w:color="auto" w:fill="auto"/>
        <w:tabs>
          <w:tab w:val="left" w:pos="152"/>
        </w:tabs>
        <w:ind w:right="1020"/>
      </w:pPr>
      <w:r>
        <w:rPr>
          <w:vertAlign w:val="superscript"/>
        </w:rPr>
        <w:footnoteRef/>
      </w:r>
      <w:r>
        <w:tab/>
        <w:t xml:space="preserve">J. Adisubrata, W.J.S. Poedarminta, </w:t>
      </w:r>
      <w:r>
        <w:rPr>
          <w:rStyle w:val="FootnoteItalic"/>
          <w:b/>
          <w:bCs/>
        </w:rPr>
        <w:t>Kamus Latin-lndonesia,</w:t>
      </w:r>
      <w:r>
        <w:t xml:space="preserve"> Yayasan Kanisius, Semarang, 1969, </w:t>
      </w:r>
      <w:r>
        <w:rPr>
          <w:lang w:val="en-US" w:eastAsia="en-US" w:bidi="en-US"/>
        </w:rPr>
        <w:t xml:space="preserve">him. </w:t>
      </w:r>
      <w:r>
        <w:t>481.</w:t>
      </w:r>
    </w:p>
  </w:footnote>
  <w:footnote w:id="2">
    <w:p w:rsidR="00775783" w:rsidRDefault="00D6212E">
      <w:pPr>
        <w:pStyle w:val="Footnote0"/>
        <w:shd w:val="clear" w:color="auto" w:fill="auto"/>
        <w:tabs>
          <w:tab w:val="left" w:pos="146"/>
        </w:tabs>
        <w:spacing w:line="210" w:lineRule="exact"/>
        <w:jc w:val="both"/>
      </w:pPr>
      <w:r>
        <w:rPr>
          <w:vertAlign w:val="superscript"/>
        </w:rPr>
        <w:footnoteRef/>
      </w:r>
      <w:r>
        <w:tab/>
      </w:r>
      <w:r>
        <w:t xml:space="preserve">Jhon M. </w:t>
      </w:r>
      <w:r>
        <w:rPr>
          <w:lang w:val="en-US" w:eastAsia="en-US" w:bidi="en-US"/>
        </w:rPr>
        <w:t xml:space="preserve">Echols, Hasan </w:t>
      </w:r>
      <w:r>
        <w:t xml:space="preserve">Shadily, </w:t>
      </w:r>
      <w:r>
        <w:rPr>
          <w:rStyle w:val="FootnoteItalic"/>
          <w:b/>
          <w:bCs/>
        </w:rPr>
        <w:t>Kamus Inggris Indonesia,</w:t>
      </w:r>
      <w:r>
        <w:t xml:space="preserve"> PT. Gramedia, Jakarta,</w:t>
      </w:r>
    </w:p>
    <w:p w:rsidR="00775783" w:rsidRDefault="00D6212E">
      <w:pPr>
        <w:pStyle w:val="Footnote0"/>
        <w:shd w:val="clear" w:color="auto" w:fill="auto"/>
        <w:spacing w:line="210" w:lineRule="exact"/>
        <w:jc w:val="both"/>
      </w:pPr>
      <w:r>
        <w:t xml:space="preserve">Cetakan ke-2, 18 Agustus 1990, </w:t>
      </w:r>
      <w:r>
        <w:rPr>
          <w:lang w:val="en-US" w:eastAsia="en-US" w:bidi="en-US"/>
        </w:rPr>
        <w:t xml:space="preserve">him. </w:t>
      </w:r>
      <w:r>
        <w:t>347.</w:t>
      </w:r>
    </w:p>
  </w:footnote>
  <w:footnote w:id="3">
    <w:p w:rsidR="00775783" w:rsidRDefault="00D6212E">
      <w:pPr>
        <w:pStyle w:val="Footnote0"/>
        <w:shd w:val="clear" w:color="auto" w:fill="auto"/>
        <w:tabs>
          <w:tab w:val="left" w:pos="163"/>
        </w:tabs>
        <w:spacing w:line="248" w:lineRule="exact"/>
      </w:pPr>
      <w:r>
        <w:rPr>
          <w:vertAlign w:val="superscript"/>
        </w:rPr>
        <w:footnoteRef/>
      </w:r>
      <w:r>
        <w:tab/>
      </w:r>
      <w:r>
        <w:rPr>
          <w:lang w:val="en-US" w:eastAsia="en-US" w:bidi="en-US"/>
        </w:rPr>
        <w:t xml:space="preserve">Robert </w:t>
      </w:r>
      <w:r>
        <w:t xml:space="preserve">M. </w:t>
      </w:r>
      <w:r>
        <w:rPr>
          <w:lang w:val="en-US" w:eastAsia="en-US" w:bidi="en-US"/>
        </w:rPr>
        <w:t xml:space="preserve">Peterson, </w:t>
      </w:r>
      <w:r>
        <w:rPr>
          <w:rStyle w:val="FootnoteItalic"/>
          <w:b/>
          <w:bCs/>
        </w:rPr>
        <w:t>Tafsiran Kitab Ratapan,</w:t>
      </w:r>
      <w:r>
        <w:t xml:space="preserve"> BPK Gunung Mulia, Jakarta, 2001, cetakan ke-2, </w:t>
      </w:r>
      <w:r>
        <w:rPr>
          <w:lang w:val="en-US" w:eastAsia="en-US" w:bidi="en-US"/>
        </w:rPr>
        <w:t xml:space="preserve">him. </w:t>
      </w:r>
      <w:r>
        <w:t>1.</w:t>
      </w:r>
    </w:p>
  </w:footnote>
  <w:footnote w:id="4">
    <w:p w:rsidR="00775783" w:rsidRDefault="00D6212E">
      <w:pPr>
        <w:pStyle w:val="Footnote20"/>
        <w:shd w:val="clear" w:color="auto" w:fill="auto"/>
        <w:tabs>
          <w:tab w:val="left" w:pos="158"/>
        </w:tabs>
      </w:pPr>
      <w:r>
        <w:rPr>
          <w:vertAlign w:val="superscript"/>
        </w:rPr>
        <w:footnoteRef/>
      </w:r>
      <w:r>
        <w:tab/>
        <w:t xml:space="preserve">Ensiklopedi Alkitab Masa Kini </w:t>
      </w:r>
      <w:r>
        <w:t>Jilid II</w:t>
      </w:r>
      <w:r>
        <w:rPr>
          <w:rStyle w:val="Footnote2NotItalic"/>
          <w:b/>
          <w:bCs/>
        </w:rPr>
        <w:t xml:space="preserve"> (Jakarta: YKBK, 2002), </w:t>
      </w:r>
      <w:r>
        <w:rPr>
          <w:rStyle w:val="Footnote2NotItalic"/>
          <w:b/>
          <w:bCs/>
          <w:lang w:val="en-US" w:eastAsia="en-US" w:bidi="en-US"/>
        </w:rPr>
        <w:t xml:space="preserve">him. </w:t>
      </w:r>
      <w:r>
        <w:rPr>
          <w:rStyle w:val="Footnote2NotItalic"/>
          <w:b/>
          <w:bCs/>
        </w:rPr>
        <w:t>309</w:t>
      </w:r>
    </w:p>
  </w:footnote>
  <w:footnote w:id="5">
    <w:p w:rsidR="00775783" w:rsidRDefault="00D6212E">
      <w:pPr>
        <w:pStyle w:val="Footnote0"/>
        <w:shd w:val="clear" w:color="auto" w:fill="auto"/>
        <w:tabs>
          <w:tab w:val="left" w:pos="158"/>
        </w:tabs>
        <w:spacing w:line="248" w:lineRule="exact"/>
        <w:jc w:val="both"/>
      </w:pPr>
      <w:r>
        <w:rPr>
          <w:vertAlign w:val="superscript"/>
        </w:rPr>
        <w:footnoteRef/>
      </w:r>
      <w:r>
        <w:tab/>
      </w:r>
      <w:r>
        <w:rPr>
          <w:lang w:val="en-US" w:eastAsia="en-US" w:bidi="en-US"/>
        </w:rPr>
        <w:t xml:space="preserve">Peter Salim, Yanni Salim, </w:t>
      </w:r>
      <w:r>
        <w:rPr>
          <w:rStyle w:val="FootnoteItalic"/>
          <w:b/>
          <w:bCs/>
        </w:rPr>
        <w:t xml:space="preserve">Kamus Bahasa </w:t>
      </w:r>
      <w:r>
        <w:rPr>
          <w:rStyle w:val="FootnoteItalic"/>
          <w:b/>
          <w:bCs/>
          <w:lang w:val="en-US" w:eastAsia="en-US" w:bidi="en-US"/>
        </w:rPr>
        <w:t xml:space="preserve">Indonesia </w:t>
      </w:r>
      <w:r>
        <w:rPr>
          <w:rStyle w:val="FootnoteItalic"/>
          <w:b/>
          <w:bCs/>
        </w:rPr>
        <w:t>Kontemporer,</w:t>
      </w:r>
      <w:r>
        <w:t xml:space="preserve"> </w:t>
      </w:r>
      <w:r>
        <w:rPr>
          <w:lang w:val="en-US" w:eastAsia="en-US" w:bidi="en-US"/>
        </w:rPr>
        <w:t>him. 821.</w:t>
      </w:r>
    </w:p>
  </w:footnote>
  <w:footnote w:id="6">
    <w:p w:rsidR="00775783" w:rsidRDefault="00D6212E">
      <w:pPr>
        <w:pStyle w:val="Footnote0"/>
        <w:shd w:val="clear" w:color="auto" w:fill="auto"/>
        <w:spacing w:line="225" w:lineRule="exact"/>
        <w:ind w:right="160"/>
        <w:jc w:val="both"/>
      </w:pPr>
      <w:r>
        <w:rPr>
          <w:vertAlign w:val="superscript"/>
        </w:rPr>
        <w:footnoteRef/>
      </w:r>
      <w:r>
        <w:t xml:space="preserve"> J. Tammu H. </w:t>
      </w:r>
      <w:r>
        <w:rPr>
          <w:lang w:val="en-US" w:eastAsia="en-US" w:bidi="en-US"/>
        </w:rPr>
        <w:t xml:space="preserve">Van </w:t>
      </w:r>
      <w:r>
        <w:t xml:space="preserve">der Veen, </w:t>
      </w:r>
      <w:r>
        <w:rPr>
          <w:rStyle w:val="FootnoteItalic"/>
          <w:b/>
          <w:bCs/>
        </w:rPr>
        <w:t>Kamus Toraja Indonesia,</w:t>
      </w:r>
      <w:r>
        <w:t xml:space="preserve"> Yayasan Perguruan Kristen Toraja, Rantepao, 1972, </w:t>
      </w:r>
      <w:r>
        <w:rPr>
          <w:lang w:val="en-US" w:eastAsia="en-US" w:bidi="en-US"/>
        </w:rPr>
        <w:t xml:space="preserve">him. </w:t>
      </w:r>
      <w:r>
        <w:t>83.</w:t>
      </w:r>
    </w:p>
  </w:footnote>
  <w:footnote w:id="7">
    <w:p w:rsidR="00775783" w:rsidRDefault="00D6212E">
      <w:pPr>
        <w:pStyle w:val="Footnote0"/>
        <w:shd w:val="clear" w:color="auto" w:fill="auto"/>
        <w:tabs>
          <w:tab w:val="left" w:pos="146"/>
        </w:tabs>
        <w:spacing w:line="248" w:lineRule="exact"/>
      </w:pPr>
      <w:r>
        <w:rPr>
          <w:vertAlign w:val="superscript"/>
        </w:rPr>
        <w:footnoteRef/>
      </w:r>
      <w:r>
        <w:tab/>
        <w:t xml:space="preserve">Th. Kobong, </w:t>
      </w:r>
      <w:r>
        <w:rPr>
          <w:rStyle w:val="FootnoteItalic"/>
          <w:b/>
          <w:bCs/>
        </w:rPr>
        <w:t xml:space="preserve">Manusia Toraja; </w:t>
      </w:r>
      <w:r>
        <w:rPr>
          <w:rStyle w:val="FootnoteItalic"/>
          <w:b/>
          <w:bCs/>
        </w:rPr>
        <w:t>Dari Mana Dan Mau Kemana,,</w:t>
      </w:r>
      <w:r>
        <w:t xml:space="preserve"> </w:t>
      </w:r>
      <w:r>
        <w:rPr>
          <w:lang w:val="en-US" w:eastAsia="en-US" w:bidi="en-US"/>
        </w:rPr>
        <w:t xml:space="preserve">an. </w:t>
      </w:r>
      <w:r>
        <w:t xml:space="preserve">Institut Theologia, Juni 1983, </w:t>
      </w:r>
      <w:r>
        <w:rPr>
          <w:lang w:val="en-US" w:eastAsia="en-US" w:bidi="en-US"/>
        </w:rPr>
        <w:t xml:space="preserve">him. </w:t>
      </w:r>
      <w:r>
        <w:rPr>
          <w:rStyle w:val="FootnoteSpacing1pt"/>
          <w:b/>
          <w:bCs/>
        </w:rPr>
        <w:t>1-2.</w:t>
      </w:r>
    </w:p>
  </w:footnote>
  <w:footnote w:id="8">
    <w:p w:rsidR="00775783" w:rsidRDefault="00D6212E">
      <w:pPr>
        <w:pStyle w:val="Footnote0"/>
        <w:shd w:val="clear" w:color="auto" w:fill="auto"/>
        <w:tabs>
          <w:tab w:val="left" w:pos="158"/>
        </w:tabs>
        <w:spacing w:line="248" w:lineRule="exact"/>
      </w:pPr>
      <w:r>
        <w:rPr>
          <w:vertAlign w:val="superscript"/>
        </w:rPr>
        <w:footnoteRef/>
      </w:r>
      <w:r>
        <w:tab/>
        <w:t xml:space="preserve">L.T. Tangdilintin, </w:t>
      </w:r>
      <w:r>
        <w:rPr>
          <w:rStyle w:val="FootnoteItalic"/>
          <w:b/>
          <w:bCs/>
        </w:rPr>
        <w:t>Toraja dan Kebudayaannya,</w:t>
      </w:r>
      <w:r>
        <w:t xml:space="preserve"> Yayasan Lepongan Bulan (YALBU), 1981, </w:t>
      </w:r>
      <w:r>
        <w:rPr>
          <w:lang w:val="en-US" w:eastAsia="en-US" w:bidi="en-US"/>
        </w:rPr>
        <w:t xml:space="preserve">him. </w:t>
      </w:r>
      <w:r>
        <w:t>120.</w:t>
      </w:r>
    </w:p>
  </w:footnote>
  <w:footnote w:id="9">
    <w:p w:rsidR="00775783" w:rsidRDefault="00D6212E">
      <w:pPr>
        <w:pStyle w:val="Footnote0"/>
        <w:shd w:val="clear" w:color="auto" w:fill="auto"/>
        <w:tabs>
          <w:tab w:val="left" w:pos="352"/>
        </w:tabs>
        <w:spacing w:line="210" w:lineRule="exact"/>
        <w:ind w:left="200"/>
        <w:jc w:val="both"/>
      </w:pPr>
      <w:r>
        <w:rPr>
          <w:vertAlign w:val="superscript"/>
        </w:rPr>
        <w:footnoteRef/>
      </w:r>
      <w:r>
        <w:tab/>
      </w:r>
      <w:r>
        <w:rPr>
          <w:rStyle w:val="FootnoteItalic"/>
          <w:b/>
          <w:bCs/>
          <w:lang w:val="en-US" w:eastAsia="en-US" w:bidi="en-US"/>
        </w:rPr>
        <w:t>Ibid,</w:t>
      </w:r>
      <w:r>
        <w:rPr>
          <w:lang w:val="en-US" w:eastAsia="en-US" w:bidi="en-US"/>
        </w:rPr>
        <w:t xml:space="preserve"> him. </w:t>
      </w:r>
      <w:r>
        <w:t>119.</w:t>
      </w:r>
    </w:p>
  </w:footnote>
  <w:footnote w:id="10">
    <w:p w:rsidR="00775783" w:rsidRDefault="00D6212E">
      <w:pPr>
        <w:pStyle w:val="Footnote20"/>
        <w:shd w:val="clear" w:color="auto" w:fill="auto"/>
        <w:tabs>
          <w:tab w:val="left" w:pos="442"/>
        </w:tabs>
        <w:ind w:left="200" w:right="860"/>
        <w:jc w:val="left"/>
      </w:pPr>
      <w:r>
        <w:rPr>
          <w:rStyle w:val="Footnote2NotItalic"/>
          <w:b/>
          <w:bCs/>
          <w:vertAlign w:val="superscript"/>
        </w:rPr>
        <w:footnoteRef/>
      </w:r>
      <w:r>
        <w:rPr>
          <w:rStyle w:val="Footnote2NotItalic"/>
          <w:b/>
          <w:bCs/>
        </w:rPr>
        <w:tab/>
      </w:r>
      <w:r>
        <w:rPr>
          <w:rStyle w:val="Footnote2NotItalic"/>
          <w:b/>
          <w:bCs/>
          <w:lang w:val="en-US" w:eastAsia="en-US" w:bidi="en-US"/>
        </w:rPr>
        <w:t xml:space="preserve">Daniel </w:t>
      </w:r>
      <w:r>
        <w:rPr>
          <w:rStyle w:val="Footnote2NotItalic"/>
          <w:b/>
          <w:bCs/>
        </w:rPr>
        <w:t xml:space="preserve">Tulak, </w:t>
      </w:r>
      <w:r>
        <w:t xml:space="preserve">Kada </w:t>
      </w:r>
      <w:r>
        <w:rPr>
          <w:lang w:val="en-US" w:eastAsia="en-US" w:bidi="en-US"/>
        </w:rPr>
        <w:t xml:space="preserve">Disedan Sarong </w:t>
      </w:r>
      <w:r>
        <w:t xml:space="preserve">Ditoke’ Tambane Baka Amanah dan </w:t>
      </w:r>
      <w:r>
        <w:t>Pesan Leluhur Toraja,</w:t>
      </w:r>
      <w:r>
        <w:rPr>
          <w:rStyle w:val="Footnote2NotItalic"/>
          <w:b/>
          <w:bCs/>
        </w:rPr>
        <w:t xml:space="preserve"> Percetakan Sulo Rantepao, Cetakan ke-1, 1999, </w:t>
      </w:r>
      <w:r>
        <w:rPr>
          <w:rStyle w:val="Footnote2NotItalic"/>
          <w:b/>
          <w:bCs/>
          <w:lang w:val="en-US" w:eastAsia="en-US" w:bidi="en-US"/>
        </w:rPr>
        <w:t xml:space="preserve">him. </w:t>
      </w:r>
      <w:r>
        <w:rPr>
          <w:rStyle w:val="Footnote2NotItalic"/>
          <w:b/>
          <w:bCs/>
        </w:rPr>
        <w:t>46.</w:t>
      </w:r>
    </w:p>
  </w:footnote>
  <w:footnote w:id="11">
    <w:p w:rsidR="00775783" w:rsidRDefault="00D6212E">
      <w:pPr>
        <w:pStyle w:val="Footnote0"/>
        <w:shd w:val="clear" w:color="auto" w:fill="auto"/>
        <w:spacing w:line="613" w:lineRule="exact"/>
      </w:pPr>
      <w:r>
        <w:rPr>
          <w:vertAlign w:val="superscript"/>
        </w:rPr>
        <w:footnoteRef/>
      </w:r>
      <w:r>
        <w:t xml:space="preserve"> Terjemahan ini penulis berhutang budi kepada bapak Yulius Tulah, SE.,</w:t>
      </w:r>
    </w:p>
  </w:footnote>
  <w:footnote w:id="12">
    <w:p w:rsidR="00775783" w:rsidRDefault="00D6212E">
      <w:pPr>
        <w:pStyle w:val="Footnote20"/>
        <w:shd w:val="clear" w:color="auto" w:fill="auto"/>
        <w:tabs>
          <w:tab w:val="left" w:pos="231"/>
        </w:tabs>
        <w:spacing w:line="242" w:lineRule="exact"/>
        <w:jc w:val="left"/>
      </w:pPr>
      <w:r>
        <w:rPr>
          <w:rStyle w:val="Footnote2NotItalic"/>
          <w:b/>
          <w:bCs/>
          <w:vertAlign w:val="superscript"/>
        </w:rPr>
        <w:footnoteRef/>
      </w:r>
      <w:r>
        <w:rPr>
          <w:rStyle w:val="Footnote2NotItalic"/>
          <w:b/>
          <w:bCs/>
        </w:rPr>
        <w:tab/>
        <w:t xml:space="preserve">Lihat Yohanis Ranta’ R., </w:t>
      </w:r>
      <w:r>
        <w:t>Sastra Toraja Kumpulan Kada-kada Tomina dalam Rambu Tuka’ Rambu Solo’,</w:t>
      </w:r>
      <w:r>
        <w:rPr>
          <w:rStyle w:val="Footnote2NotItalic"/>
          <w:b/>
          <w:bCs/>
        </w:rPr>
        <w:t xml:space="preserve"> Sangalla’, 11 Maret 2003, </w:t>
      </w:r>
      <w:r>
        <w:rPr>
          <w:rStyle w:val="Footnote2NotItalic"/>
          <w:b/>
          <w:bCs/>
          <w:lang w:val="en-US" w:eastAsia="en-US" w:bidi="en-US"/>
        </w:rPr>
        <w:t xml:space="preserve">him. </w:t>
      </w:r>
      <w:r>
        <w:rPr>
          <w:rStyle w:val="Footnote2NotItalic"/>
          <w:b/>
          <w:bCs/>
        </w:rPr>
        <w:t>37 - 38.</w:t>
      </w:r>
    </w:p>
  </w:footnote>
  <w:footnote w:id="13">
    <w:p w:rsidR="00775783" w:rsidRDefault="00D6212E">
      <w:pPr>
        <w:pStyle w:val="Footnote0"/>
        <w:shd w:val="clear" w:color="auto" w:fill="auto"/>
        <w:tabs>
          <w:tab w:val="left" w:pos="236"/>
        </w:tabs>
        <w:spacing w:line="242" w:lineRule="exact"/>
        <w:jc w:val="both"/>
      </w:pPr>
      <w:r>
        <w:rPr>
          <w:vertAlign w:val="superscript"/>
        </w:rPr>
        <w:footnoteRef/>
      </w:r>
      <w:r>
        <w:tab/>
        <w:t xml:space="preserve">L.T. </w:t>
      </w:r>
      <w:r>
        <w:rPr>
          <w:lang w:val="en-US" w:eastAsia="en-US" w:bidi="en-US"/>
        </w:rPr>
        <w:t xml:space="preserve">Tangdilinting, </w:t>
      </w:r>
      <w:r>
        <w:rPr>
          <w:rStyle w:val="FootnoteItalic"/>
          <w:b/>
          <w:bCs/>
        </w:rPr>
        <w:t>Op.cit.,</w:t>
      </w:r>
      <w:r>
        <w:t xml:space="preserve"> </w:t>
      </w:r>
      <w:r>
        <w:rPr>
          <w:lang w:val="en-US" w:eastAsia="en-US" w:bidi="en-US"/>
        </w:rPr>
        <w:t xml:space="preserve">him. </w:t>
      </w:r>
      <w:r>
        <w:t>137.</w:t>
      </w:r>
    </w:p>
  </w:footnote>
  <w:footnote w:id="14">
    <w:p w:rsidR="00775783" w:rsidRDefault="00D6212E">
      <w:pPr>
        <w:pStyle w:val="Footnote0"/>
        <w:shd w:val="clear" w:color="auto" w:fill="auto"/>
        <w:tabs>
          <w:tab w:val="left" w:pos="225"/>
        </w:tabs>
        <w:spacing w:line="210" w:lineRule="exact"/>
        <w:jc w:val="both"/>
      </w:pPr>
      <w:r>
        <w:rPr>
          <w:vertAlign w:val="superscript"/>
        </w:rPr>
        <w:footnoteRef/>
      </w:r>
      <w:r>
        <w:tab/>
        <w:t xml:space="preserve">Yohanis Ranta’ R., </w:t>
      </w:r>
      <w:r>
        <w:rPr>
          <w:rStyle w:val="FootnoteItalic"/>
          <w:b/>
          <w:bCs/>
        </w:rPr>
        <w:t>Op.cit</w:t>
      </w:r>
      <w:r>
        <w:t xml:space="preserve">, </w:t>
      </w:r>
      <w:r>
        <w:rPr>
          <w:lang w:val="en-US" w:eastAsia="en-US" w:bidi="en-US"/>
        </w:rPr>
        <w:t xml:space="preserve">him. </w:t>
      </w:r>
      <w:r>
        <w:t>38 - 39</w:t>
      </w:r>
    </w:p>
  </w:footnote>
  <w:footnote w:id="15">
    <w:p w:rsidR="00775783" w:rsidRDefault="00D6212E">
      <w:pPr>
        <w:pStyle w:val="Footnote0"/>
        <w:shd w:val="clear" w:color="auto" w:fill="auto"/>
        <w:tabs>
          <w:tab w:val="left" w:pos="225"/>
        </w:tabs>
        <w:spacing w:line="210" w:lineRule="exact"/>
        <w:jc w:val="both"/>
      </w:pPr>
      <w:r>
        <w:rPr>
          <w:vertAlign w:val="superscript"/>
        </w:rPr>
        <w:footnoteRef/>
      </w:r>
      <w:r>
        <w:tab/>
        <w:t>Terjemahan ini penulis berhutang budi pada bapak Yulius Tulak, SE.</w:t>
      </w:r>
    </w:p>
  </w:footnote>
  <w:footnote w:id="16">
    <w:p w:rsidR="00775783" w:rsidRDefault="00D6212E">
      <w:pPr>
        <w:pStyle w:val="Footnote0"/>
        <w:shd w:val="clear" w:color="auto" w:fill="auto"/>
        <w:tabs>
          <w:tab w:val="left" w:pos="219"/>
        </w:tabs>
        <w:spacing w:line="210" w:lineRule="exact"/>
        <w:jc w:val="both"/>
      </w:pPr>
      <w:r>
        <w:rPr>
          <w:vertAlign w:val="superscript"/>
        </w:rPr>
        <w:footnoteRef/>
      </w:r>
      <w:r>
        <w:tab/>
        <w:t xml:space="preserve">J. Tammu H. </w:t>
      </w:r>
      <w:r>
        <w:rPr>
          <w:lang w:val="en-US" w:eastAsia="en-US" w:bidi="en-US"/>
        </w:rPr>
        <w:t xml:space="preserve">Van </w:t>
      </w:r>
      <w:r>
        <w:t xml:space="preserve">der </w:t>
      </w:r>
      <w:r>
        <w:rPr>
          <w:lang w:val="en-US" w:eastAsia="en-US" w:bidi="en-US"/>
        </w:rPr>
        <w:t xml:space="preserve">Veen, </w:t>
      </w:r>
      <w:r>
        <w:rPr>
          <w:rStyle w:val="FootnoteItalic"/>
          <w:b/>
          <w:bCs/>
          <w:lang w:val="en-US" w:eastAsia="en-US" w:bidi="en-US"/>
        </w:rPr>
        <w:t>Op.cit,</w:t>
      </w:r>
      <w:r>
        <w:rPr>
          <w:lang w:val="en-US" w:eastAsia="en-US" w:bidi="en-US"/>
        </w:rPr>
        <w:t xml:space="preserve"> him. </w:t>
      </w:r>
      <w:r>
        <w:t>143.</w:t>
      </w:r>
    </w:p>
  </w:footnote>
  <w:footnote w:id="17">
    <w:p w:rsidR="00775783" w:rsidRDefault="00D6212E">
      <w:pPr>
        <w:pStyle w:val="Footnote0"/>
        <w:shd w:val="clear" w:color="auto" w:fill="auto"/>
        <w:tabs>
          <w:tab w:val="left" w:pos="219"/>
        </w:tabs>
        <w:spacing w:line="210" w:lineRule="exact"/>
        <w:jc w:val="both"/>
      </w:pPr>
      <w:r>
        <w:rPr>
          <w:vertAlign w:val="superscript"/>
        </w:rPr>
        <w:footnoteRef/>
      </w:r>
      <w:r>
        <w:tab/>
      </w:r>
      <w:r>
        <w:t xml:space="preserve">Yohanis Ranta’ R, </w:t>
      </w:r>
      <w:r>
        <w:rPr>
          <w:rStyle w:val="FootnoteItalic"/>
          <w:b/>
          <w:bCs/>
          <w:lang w:val="en-US" w:eastAsia="en-US" w:bidi="en-US"/>
        </w:rPr>
        <w:t>Op.cit,</w:t>
      </w:r>
      <w:r>
        <w:rPr>
          <w:lang w:val="en-US" w:eastAsia="en-US" w:bidi="en-US"/>
        </w:rPr>
        <w:t xml:space="preserve"> him. </w:t>
      </w:r>
      <w:r>
        <w:t>50.</w:t>
      </w:r>
    </w:p>
  </w:footnote>
  <w:footnote w:id="18">
    <w:p w:rsidR="00775783" w:rsidRDefault="00D6212E">
      <w:pPr>
        <w:pStyle w:val="Footnote0"/>
        <w:shd w:val="clear" w:color="auto" w:fill="auto"/>
        <w:tabs>
          <w:tab w:val="left" w:pos="231"/>
        </w:tabs>
        <w:spacing w:line="210" w:lineRule="exact"/>
        <w:jc w:val="both"/>
      </w:pPr>
      <w:r>
        <w:rPr>
          <w:vertAlign w:val="superscript"/>
        </w:rPr>
        <w:footnoteRef/>
      </w:r>
      <w:r>
        <w:tab/>
        <w:t xml:space="preserve">Th. Kobong, </w:t>
      </w:r>
      <w:r>
        <w:rPr>
          <w:rStyle w:val="FootnoteItalic"/>
          <w:b/>
          <w:bCs/>
        </w:rPr>
        <w:t>Op.cit,</w:t>
      </w:r>
      <w:r>
        <w:t xml:space="preserve"> </w:t>
      </w:r>
      <w:r>
        <w:rPr>
          <w:lang w:val="en-US" w:eastAsia="en-US" w:bidi="en-US"/>
        </w:rPr>
        <w:t xml:space="preserve">him. </w:t>
      </w:r>
      <w:r>
        <w:t>2.</w:t>
      </w:r>
    </w:p>
  </w:footnote>
  <w:footnote w:id="19">
    <w:p w:rsidR="00775783" w:rsidRDefault="00D6212E">
      <w:pPr>
        <w:pStyle w:val="Footnote0"/>
        <w:shd w:val="clear" w:color="auto" w:fill="auto"/>
        <w:tabs>
          <w:tab w:val="left" w:pos="225"/>
        </w:tabs>
        <w:spacing w:line="242" w:lineRule="exact"/>
      </w:pPr>
      <w:r>
        <w:rPr>
          <w:vertAlign w:val="superscript"/>
        </w:rPr>
        <w:footnoteRef/>
      </w:r>
      <w:r>
        <w:tab/>
        <w:t>Agama dan pantang (sumber kebiasaan, tradisi dan adat istiadat termasuk yang bertalian erat dengan falsafah hidup)</w:t>
      </w:r>
    </w:p>
  </w:footnote>
  <w:footnote w:id="20">
    <w:p w:rsidR="00775783" w:rsidRDefault="00D6212E">
      <w:pPr>
        <w:pStyle w:val="Footnote0"/>
        <w:shd w:val="clear" w:color="auto" w:fill="auto"/>
        <w:spacing w:line="210" w:lineRule="exact"/>
      </w:pPr>
      <w:r>
        <w:rPr>
          <w:vertAlign w:val="superscript"/>
        </w:rPr>
        <w:footnoteRef/>
      </w:r>
      <w:r>
        <w:t xml:space="preserve"> Harun Hadiwijono, </w:t>
      </w:r>
      <w:r>
        <w:rPr>
          <w:rStyle w:val="FootnoteItalic"/>
          <w:b/>
          <w:bCs/>
        </w:rPr>
        <w:t>Religi Suku Murba di Indonesia,</w:t>
      </w:r>
      <w:r>
        <w:t xml:space="preserve"> Cetakan ke-4, BPK Gunu</w:t>
      </w:r>
      <w:r>
        <w:t>ng Mulia,</w:t>
      </w:r>
    </w:p>
    <w:p w:rsidR="00775783" w:rsidRDefault="00D6212E">
      <w:pPr>
        <w:pStyle w:val="Footnote0"/>
        <w:shd w:val="clear" w:color="auto" w:fill="auto"/>
        <w:spacing w:line="210" w:lineRule="exact"/>
      </w:pPr>
      <w:r>
        <w:t xml:space="preserve">Jakarta, 2003, </w:t>
      </w:r>
      <w:r>
        <w:rPr>
          <w:lang w:val="en-US" w:eastAsia="en-US" w:bidi="en-US"/>
        </w:rPr>
        <w:t xml:space="preserve">him. </w:t>
      </w:r>
      <w:r>
        <w:t>23.</w:t>
      </w:r>
    </w:p>
  </w:footnote>
  <w:footnote w:id="21">
    <w:p w:rsidR="00775783" w:rsidRDefault="00D6212E">
      <w:pPr>
        <w:pStyle w:val="Footnote0"/>
        <w:shd w:val="clear" w:color="auto" w:fill="auto"/>
        <w:tabs>
          <w:tab w:val="left" w:pos="236"/>
        </w:tabs>
        <w:spacing w:line="253" w:lineRule="exact"/>
        <w:jc w:val="both"/>
      </w:pPr>
      <w:r>
        <w:rPr>
          <w:vertAlign w:val="superscript"/>
        </w:rPr>
        <w:footnoteRef/>
      </w:r>
      <w:r>
        <w:tab/>
      </w:r>
      <w:r>
        <w:rPr>
          <w:rStyle w:val="FootnoteItalic"/>
          <w:b/>
          <w:bCs/>
          <w:lang w:val="en-US" w:eastAsia="en-US" w:bidi="en-US"/>
        </w:rPr>
        <w:t>Ibid,</w:t>
      </w:r>
      <w:r>
        <w:rPr>
          <w:lang w:val="en-US" w:eastAsia="en-US" w:bidi="en-US"/>
        </w:rPr>
        <w:t xml:space="preserve"> him. </w:t>
      </w:r>
      <w:r>
        <w:t>25.</w:t>
      </w:r>
    </w:p>
  </w:footnote>
  <w:footnote w:id="22">
    <w:p w:rsidR="00775783" w:rsidRDefault="00D6212E">
      <w:pPr>
        <w:pStyle w:val="Footnote30"/>
        <w:shd w:val="clear" w:color="auto" w:fill="auto"/>
        <w:tabs>
          <w:tab w:val="left" w:pos="253"/>
        </w:tabs>
      </w:pPr>
      <w:r>
        <w:rPr>
          <w:rStyle w:val="Footnote3NotItalic"/>
          <w:vertAlign w:val="superscript"/>
        </w:rPr>
        <w:footnoteRef/>
      </w:r>
      <w:r>
        <w:rPr>
          <w:rStyle w:val="Footnote3NotItalic0"/>
        </w:rPr>
        <w:tab/>
      </w:r>
      <w:r>
        <w:t>Wawancara dengan Bapak Yuli tanggal 5 Januari 2006.</w:t>
      </w:r>
    </w:p>
  </w:footnote>
  <w:footnote w:id="23">
    <w:p w:rsidR="00775783" w:rsidRDefault="00D6212E">
      <w:pPr>
        <w:pStyle w:val="Footnote0"/>
        <w:shd w:val="clear" w:color="auto" w:fill="auto"/>
        <w:tabs>
          <w:tab w:val="left" w:pos="242"/>
        </w:tabs>
        <w:spacing w:line="253" w:lineRule="exact"/>
        <w:jc w:val="both"/>
      </w:pPr>
      <w:r>
        <w:rPr>
          <w:vertAlign w:val="superscript"/>
        </w:rPr>
        <w:footnoteRef/>
      </w:r>
      <w:r>
        <w:tab/>
        <w:t xml:space="preserve">Harun Hadiwijono, </w:t>
      </w:r>
      <w:r>
        <w:rPr>
          <w:rStyle w:val="FootnoteItalic"/>
          <w:b/>
          <w:bCs/>
        </w:rPr>
        <w:t>Op.cit,</w:t>
      </w:r>
      <w:r>
        <w:t xml:space="preserve"> </w:t>
      </w:r>
      <w:r>
        <w:rPr>
          <w:lang w:val="en-US" w:eastAsia="en-US" w:bidi="en-US"/>
        </w:rPr>
        <w:t xml:space="preserve">him. </w:t>
      </w:r>
      <w:r>
        <w:t>60.</w:t>
      </w:r>
    </w:p>
  </w:footnote>
  <w:footnote w:id="24">
    <w:p w:rsidR="00775783" w:rsidRDefault="00D6212E">
      <w:pPr>
        <w:pStyle w:val="Footnote0"/>
        <w:shd w:val="clear" w:color="auto" w:fill="auto"/>
        <w:tabs>
          <w:tab w:val="left" w:pos="242"/>
        </w:tabs>
        <w:spacing w:line="210" w:lineRule="exact"/>
        <w:jc w:val="both"/>
      </w:pPr>
      <w:r>
        <w:rPr>
          <w:vertAlign w:val="superscript"/>
        </w:rPr>
        <w:footnoteRef/>
      </w:r>
      <w:r>
        <w:tab/>
      </w:r>
      <w:r>
        <w:rPr>
          <w:rStyle w:val="FootnoteItalic"/>
          <w:b/>
          <w:bCs/>
          <w:lang w:val="en-US" w:eastAsia="en-US" w:bidi="en-US"/>
        </w:rPr>
        <w:t>Ibid,</w:t>
      </w:r>
      <w:r>
        <w:rPr>
          <w:lang w:val="en-US" w:eastAsia="en-US" w:bidi="en-US"/>
        </w:rPr>
        <w:t xml:space="preserve"> him. </w:t>
      </w:r>
      <w:r>
        <w:t>59.</w:t>
      </w:r>
    </w:p>
  </w:footnote>
  <w:footnote w:id="25">
    <w:p w:rsidR="00775783" w:rsidRDefault="00D6212E">
      <w:pPr>
        <w:pStyle w:val="Footnote0"/>
        <w:shd w:val="clear" w:color="auto" w:fill="auto"/>
        <w:tabs>
          <w:tab w:val="left" w:pos="236"/>
        </w:tabs>
        <w:spacing w:line="210" w:lineRule="exact"/>
        <w:jc w:val="both"/>
      </w:pPr>
      <w:r>
        <w:rPr>
          <w:vertAlign w:val="superscript"/>
        </w:rPr>
        <w:footnoteRef/>
      </w:r>
      <w:r>
        <w:tab/>
      </w:r>
      <w:r>
        <w:rPr>
          <w:rStyle w:val="FootnoteItalic"/>
          <w:b/>
          <w:bCs/>
          <w:lang w:val="en-US" w:eastAsia="en-US" w:bidi="en-US"/>
        </w:rPr>
        <w:t>Ibid,</w:t>
      </w:r>
      <w:r>
        <w:rPr>
          <w:lang w:val="en-US" w:eastAsia="en-US" w:bidi="en-US"/>
        </w:rPr>
        <w:t xml:space="preserve"> him. 64.</w:t>
      </w:r>
    </w:p>
  </w:footnote>
  <w:footnote w:id="26">
    <w:p w:rsidR="00775783" w:rsidRDefault="00D6212E">
      <w:pPr>
        <w:pStyle w:val="Footnote0"/>
        <w:shd w:val="clear" w:color="auto" w:fill="auto"/>
        <w:tabs>
          <w:tab w:val="left" w:pos="242"/>
        </w:tabs>
        <w:spacing w:line="210" w:lineRule="exact"/>
        <w:jc w:val="both"/>
      </w:pPr>
      <w:r>
        <w:rPr>
          <w:vertAlign w:val="superscript"/>
        </w:rPr>
        <w:footnoteRef/>
      </w:r>
      <w:r>
        <w:tab/>
      </w:r>
      <w:r>
        <w:rPr>
          <w:rStyle w:val="FootnoteItalic"/>
          <w:b/>
          <w:bCs/>
          <w:lang w:val="en-US" w:eastAsia="en-US" w:bidi="en-US"/>
        </w:rPr>
        <w:t>Ibid,</w:t>
      </w:r>
      <w:r>
        <w:rPr>
          <w:lang w:val="en-US" w:eastAsia="en-US" w:bidi="en-US"/>
        </w:rPr>
        <w:t xml:space="preserve"> him. </w:t>
      </w:r>
      <w:r>
        <w:t>67.</w:t>
      </w:r>
    </w:p>
  </w:footnote>
  <w:footnote w:id="27">
    <w:p w:rsidR="00775783" w:rsidRDefault="00D6212E">
      <w:pPr>
        <w:pStyle w:val="Footnote0"/>
        <w:shd w:val="clear" w:color="auto" w:fill="auto"/>
        <w:tabs>
          <w:tab w:val="left" w:pos="242"/>
        </w:tabs>
        <w:spacing w:line="210" w:lineRule="exact"/>
        <w:jc w:val="both"/>
      </w:pPr>
      <w:r>
        <w:rPr>
          <w:vertAlign w:val="superscript"/>
        </w:rPr>
        <w:footnoteRef/>
      </w:r>
      <w:r>
        <w:tab/>
      </w:r>
      <w:r>
        <w:rPr>
          <w:rStyle w:val="FootnoteItalic"/>
          <w:b/>
          <w:bCs/>
          <w:lang w:val="en-US" w:eastAsia="en-US" w:bidi="en-US"/>
        </w:rPr>
        <w:t>Ibid,</w:t>
      </w:r>
      <w:r>
        <w:rPr>
          <w:lang w:val="en-US" w:eastAsia="en-US" w:bidi="en-US"/>
        </w:rPr>
        <w:t xml:space="preserve"> him. 68.</w:t>
      </w:r>
    </w:p>
  </w:footnote>
  <w:footnote w:id="28">
    <w:p w:rsidR="00775783" w:rsidRDefault="00D6212E">
      <w:pPr>
        <w:pStyle w:val="Footnote0"/>
        <w:shd w:val="clear" w:color="auto" w:fill="auto"/>
        <w:spacing w:line="248" w:lineRule="exact"/>
        <w:ind w:right="780"/>
      </w:pPr>
      <w:r>
        <w:rPr>
          <w:vertAlign w:val="superscript"/>
        </w:rPr>
        <w:footnoteRef/>
      </w:r>
      <w:r>
        <w:t xml:space="preserve"> </w:t>
      </w:r>
      <w:r>
        <w:rPr>
          <w:lang w:val="en-US" w:eastAsia="en-US" w:bidi="en-US"/>
        </w:rPr>
        <w:t xml:space="preserve">Robert </w:t>
      </w:r>
      <w:r>
        <w:t xml:space="preserve">M. M. </w:t>
      </w:r>
      <w:r>
        <w:rPr>
          <w:lang w:val="en-US" w:eastAsia="en-US" w:bidi="en-US"/>
        </w:rPr>
        <w:t xml:space="preserve">Peterson, </w:t>
      </w:r>
      <w:r>
        <w:rPr>
          <w:rStyle w:val="FootnoteItalic"/>
          <w:b/>
          <w:bCs/>
        </w:rPr>
        <w:t xml:space="preserve">Tafsiran Kitab </w:t>
      </w:r>
      <w:r>
        <w:rPr>
          <w:rStyle w:val="FootnoteItalic"/>
          <w:b/>
          <w:bCs/>
        </w:rPr>
        <w:t>Yeremia</w:t>
      </w:r>
      <w:r>
        <w:t xml:space="preserve">, Cetakan ke-2, BPK Gunung Mulia, Jakarta, 2001, </w:t>
      </w:r>
      <w:r>
        <w:rPr>
          <w:lang w:val="en-US" w:eastAsia="en-US" w:bidi="en-US"/>
        </w:rPr>
        <w:t xml:space="preserve">him. </w:t>
      </w:r>
      <w:r>
        <w:t>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29E4"/>
    <w:multiLevelType w:val="multilevel"/>
    <w:tmpl w:val="9E0CB048"/>
    <w:lvl w:ilvl="0">
      <w:start w:val="1"/>
      <w:numFmt w:val="lowerLetter"/>
      <w:lvlText w:val="%1."/>
      <w:lvlJc w:val="left"/>
      <w:rPr>
        <w:rFonts w:ascii="Arial" w:eastAsia="Arial" w:hAnsi="Arial" w:cs="Arial"/>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FA5204"/>
    <w:multiLevelType w:val="multilevel"/>
    <w:tmpl w:val="53042CA2"/>
    <w:lvl w:ilvl="0">
      <w:start w:val="1"/>
      <w:numFmt w:val="upperLetter"/>
      <w:lvlText w:val="%1."/>
      <w:lvlJc w:val="left"/>
      <w:rPr>
        <w:rFonts w:ascii="Arial" w:eastAsia="Arial" w:hAnsi="Arial" w:cs="Arial"/>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2F21F5"/>
    <w:multiLevelType w:val="multilevel"/>
    <w:tmpl w:val="C3F28E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66580F"/>
    <w:multiLevelType w:val="multilevel"/>
    <w:tmpl w:val="1188EF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DE7E57"/>
    <w:multiLevelType w:val="multilevel"/>
    <w:tmpl w:val="5D5CEF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527B38"/>
    <w:multiLevelType w:val="multilevel"/>
    <w:tmpl w:val="C448A334"/>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664C7"/>
    <w:multiLevelType w:val="multilevel"/>
    <w:tmpl w:val="E542C8EC"/>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7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75783"/>
    <w:rsid w:val="00775783"/>
    <w:rsid w:val="00C94AA9"/>
    <w:rsid w:val="00D6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E1E004A3-9AD3-476A-A2AB-26A36D89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Arial" w:eastAsia="Arial" w:hAnsi="Arial" w:cs="Arial"/>
      <w:b/>
      <w:bCs/>
      <w:i w:val="0"/>
      <w:iCs w:val="0"/>
      <w:smallCaps w:val="0"/>
      <w:strike w:val="0"/>
      <w:sz w:val="21"/>
      <w:szCs w:val="21"/>
      <w:u w:val="none"/>
    </w:rPr>
  </w:style>
  <w:style w:type="character" w:customStyle="1" w:styleId="FootnoteItalic">
    <w:name w:val="Footnote + Italic"/>
    <w:basedOn w:val="Footnote"/>
    <w:rPr>
      <w:rFonts w:ascii="Arial" w:eastAsia="Arial" w:hAnsi="Arial" w:cs="Arial"/>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Arial" w:eastAsia="Arial" w:hAnsi="Arial" w:cs="Arial"/>
      <w:b/>
      <w:bCs/>
      <w:i/>
      <w:iCs/>
      <w:smallCaps w:val="0"/>
      <w:strike w:val="0"/>
      <w:sz w:val="21"/>
      <w:szCs w:val="21"/>
      <w:u w:val="none"/>
    </w:rPr>
  </w:style>
  <w:style w:type="character" w:customStyle="1" w:styleId="Footnote2NotItalic">
    <w:name w:val="Footnote (2) + Not Italic"/>
    <w:basedOn w:val="Footnote2"/>
    <w:rPr>
      <w:rFonts w:ascii="Arial" w:eastAsia="Arial" w:hAnsi="Arial" w:cs="Arial"/>
      <w:b/>
      <w:bCs/>
      <w:i/>
      <w:iCs/>
      <w:smallCaps w:val="0"/>
      <w:strike w:val="0"/>
      <w:color w:val="000000"/>
      <w:spacing w:val="0"/>
      <w:w w:val="100"/>
      <w:position w:val="0"/>
      <w:sz w:val="21"/>
      <w:szCs w:val="21"/>
      <w:u w:val="none"/>
      <w:lang w:val="id-ID" w:eastAsia="id-ID" w:bidi="id-ID"/>
    </w:rPr>
  </w:style>
  <w:style w:type="character" w:customStyle="1" w:styleId="FootnoteSpacing1pt">
    <w:name w:val="Footnote + Spacing 1 pt"/>
    <w:basedOn w:val="Footnote"/>
    <w:rPr>
      <w:rFonts w:ascii="Arial" w:eastAsia="Arial" w:hAnsi="Arial" w:cs="Arial"/>
      <w:b/>
      <w:bCs/>
      <w:i w:val="0"/>
      <w:iCs w:val="0"/>
      <w:smallCaps w:val="0"/>
      <w:strike w:val="0"/>
      <w:color w:val="000000"/>
      <w:spacing w:val="30"/>
      <w:w w:val="100"/>
      <w:position w:val="0"/>
      <w:sz w:val="21"/>
      <w:szCs w:val="21"/>
      <w:u w:val="none"/>
      <w:lang w:val="id-ID" w:eastAsia="id-ID" w:bidi="id-ID"/>
    </w:rPr>
  </w:style>
  <w:style w:type="character" w:customStyle="1" w:styleId="Footnote3">
    <w:name w:val="Footnote (3)_"/>
    <w:basedOn w:val="DefaultParagraphFont"/>
    <w:link w:val="Footnote30"/>
    <w:rPr>
      <w:rFonts w:ascii="Arial" w:eastAsia="Arial" w:hAnsi="Arial" w:cs="Arial"/>
      <w:b w:val="0"/>
      <w:bCs w:val="0"/>
      <w:i/>
      <w:iCs/>
      <w:smallCaps w:val="0"/>
      <w:strike w:val="0"/>
      <w:sz w:val="22"/>
      <w:szCs w:val="22"/>
      <w:u w:val="none"/>
    </w:rPr>
  </w:style>
  <w:style w:type="character" w:customStyle="1" w:styleId="Footnote3NotItalic">
    <w:name w:val="Footnote (3) + Not Italic"/>
    <w:aliases w:val="Spacing 0 pt"/>
    <w:basedOn w:val="Footnote3"/>
    <w:rPr>
      <w:rFonts w:ascii="Arial" w:eastAsia="Arial" w:hAnsi="Arial" w:cs="Arial"/>
      <w:b/>
      <w:bCs/>
      <w:i/>
      <w:iCs/>
      <w:smallCaps w:val="0"/>
      <w:strike w:val="0"/>
      <w:color w:val="000000"/>
      <w:spacing w:val="-10"/>
      <w:w w:val="100"/>
      <w:position w:val="0"/>
      <w:sz w:val="22"/>
      <w:szCs w:val="22"/>
      <w:u w:val="none"/>
      <w:lang w:val="id-ID" w:eastAsia="id-ID" w:bidi="id-ID"/>
    </w:rPr>
  </w:style>
  <w:style w:type="character" w:customStyle="1" w:styleId="Footnote3NotItalic0">
    <w:name w:val="Footnote (3) + Not Italic"/>
    <w:basedOn w:val="Footnote3"/>
    <w:rPr>
      <w:rFonts w:ascii="Arial" w:eastAsia="Arial" w:hAnsi="Arial" w:cs="Arial"/>
      <w:b/>
      <w:bCs/>
      <w:i/>
      <w:iCs/>
      <w:smallCaps w:val="0"/>
      <w:strike w:val="0"/>
      <w:color w:val="000000"/>
      <w:spacing w:val="0"/>
      <w:w w:val="100"/>
      <w:position w:val="0"/>
      <w:sz w:val="22"/>
      <w:szCs w:val="22"/>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34"/>
      <w:szCs w:val="34"/>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erorfooterBold">
    <w:name w:val="Header or footer + Bold"/>
    <w:aliases w:val="Italic"/>
    <w:basedOn w:val="Headerorfooter"/>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Arial" w:eastAsia="Arial" w:hAnsi="Arial" w:cs="Arial"/>
      <w:b/>
      <w:bCs/>
      <w:i w:val="0"/>
      <w:iCs w:val="0"/>
      <w:smallCaps w:val="0"/>
      <w:strike w:val="0"/>
      <w:sz w:val="26"/>
      <w:szCs w:val="26"/>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6"/>
      <w:szCs w:val="26"/>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6"/>
      <w:szCs w:val="26"/>
      <w:u w:val="none"/>
      <w:lang w:val="id-ID" w:eastAsia="id-ID" w:bidi="id-ID"/>
    </w:rPr>
  </w:style>
  <w:style w:type="character" w:customStyle="1" w:styleId="Bodytext212pt">
    <w:name w:val="Body text (2) + 12 pt"/>
    <w:aliases w:val="Bold"/>
    <w:basedOn w:val="Bodytext2"/>
    <w:rPr>
      <w:rFonts w:ascii="Arial" w:eastAsia="Arial" w:hAnsi="Arial" w:cs="Arial"/>
      <w:b/>
      <w:bCs/>
      <w:i w:val="0"/>
      <w:iCs w:val="0"/>
      <w:smallCaps w:val="0"/>
      <w:strike w:val="0"/>
      <w:color w:val="000000"/>
      <w:spacing w:val="0"/>
      <w:w w:val="100"/>
      <w:position w:val="0"/>
      <w:sz w:val="24"/>
      <w:szCs w:val="24"/>
      <w:u w:val="none"/>
      <w:lang w:val="id-ID" w:eastAsia="id-ID" w:bidi="id-ID"/>
    </w:rPr>
  </w:style>
  <w:style w:type="character" w:customStyle="1" w:styleId="HeaderorfooterSylfaen">
    <w:name w:val="Header or footer + Sylfaen"/>
    <w:aliases w:val="14 pt"/>
    <w:basedOn w:val="Headerorfooter"/>
    <w:rPr>
      <w:rFonts w:ascii="Sylfaen" w:eastAsia="Sylfaen" w:hAnsi="Sylfaen" w:cs="Sylfaen"/>
      <w:b w:val="0"/>
      <w:bCs w:val="0"/>
      <w:i w:val="0"/>
      <w:iCs w:val="0"/>
      <w:smallCaps w:val="0"/>
      <w:strike w:val="0"/>
      <w:color w:val="000000"/>
      <w:spacing w:val="0"/>
      <w:w w:val="100"/>
      <w:position w:val="0"/>
      <w:sz w:val="28"/>
      <w:szCs w:val="28"/>
      <w:u w:val="none"/>
      <w:lang w:val="id-ID" w:eastAsia="id-ID" w:bidi="id-ID"/>
    </w:rPr>
  </w:style>
  <w:style w:type="character" w:customStyle="1" w:styleId="Bodytext4">
    <w:name w:val="Body text (4)_"/>
    <w:basedOn w:val="DefaultParagraphFont"/>
    <w:link w:val="Bodytext40"/>
    <w:rPr>
      <w:rFonts w:ascii="Arial" w:eastAsia="Arial" w:hAnsi="Arial" w:cs="Arial"/>
      <w:b/>
      <w:bCs/>
      <w:i w:val="0"/>
      <w:iCs w:val="0"/>
      <w:smallCaps w:val="0"/>
      <w:strike w:val="0"/>
      <w:sz w:val="21"/>
      <w:szCs w:val="21"/>
      <w:u w:val="none"/>
    </w:rPr>
  </w:style>
  <w:style w:type="character" w:customStyle="1" w:styleId="Bodytext3Italic">
    <w:name w:val="Body text (3) + Italic"/>
    <w:basedOn w:val="Bodytext3"/>
    <w:rPr>
      <w:rFonts w:ascii="Arial" w:eastAsia="Arial" w:hAnsi="Arial" w:cs="Arial"/>
      <w:b/>
      <w:bCs/>
      <w:i/>
      <w:iCs/>
      <w:smallCaps w:val="0"/>
      <w:strike w:val="0"/>
      <w:color w:val="000000"/>
      <w:spacing w:val="0"/>
      <w:w w:val="100"/>
      <w:position w:val="0"/>
      <w:sz w:val="26"/>
      <w:szCs w:val="26"/>
      <w:u w:val="none"/>
      <w:lang w:val="id-ID" w:eastAsia="id-ID" w:bidi="id-ID"/>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2"/>
      <w:szCs w:val="22"/>
      <w:u w:val="none"/>
      <w:lang w:val="id-ID" w:eastAsia="id-ID" w:bidi="id-ID"/>
    </w:rPr>
  </w:style>
  <w:style w:type="character" w:customStyle="1" w:styleId="Bodytext5">
    <w:name w:val="Body text (5)_"/>
    <w:basedOn w:val="DefaultParagraphFont"/>
    <w:link w:val="Bodytext50"/>
    <w:rPr>
      <w:rFonts w:ascii="Arial" w:eastAsia="Arial" w:hAnsi="Arial" w:cs="Arial"/>
      <w:b w:val="0"/>
      <w:bCs w:val="0"/>
      <w:i/>
      <w:iCs/>
      <w:smallCaps w:val="0"/>
      <w:strike w:val="0"/>
      <w:sz w:val="26"/>
      <w:szCs w:val="26"/>
      <w:u w:val="none"/>
    </w:rPr>
  </w:style>
  <w:style w:type="character" w:customStyle="1" w:styleId="Bodytext6">
    <w:name w:val="Body text (6)_"/>
    <w:basedOn w:val="DefaultParagraphFont"/>
    <w:link w:val="Bodytext60"/>
    <w:rPr>
      <w:rFonts w:ascii="Arial" w:eastAsia="Arial" w:hAnsi="Arial" w:cs="Arial"/>
      <w:b/>
      <w:bCs/>
      <w:i/>
      <w:iCs/>
      <w:smallCaps w:val="0"/>
      <w:strike w:val="0"/>
      <w:sz w:val="26"/>
      <w:szCs w:val="26"/>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15"/>
      <w:szCs w:val="15"/>
      <w:u w:val="none"/>
    </w:rPr>
  </w:style>
  <w:style w:type="character" w:customStyle="1" w:styleId="Bodytext8">
    <w:name w:val="Body text (8)_"/>
    <w:basedOn w:val="DefaultParagraphFont"/>
    <w:link w:val="Bodytext80"/>
    <w:rPr>
      <w:rFonts w:ascii="Consolas" w:eastAsia="Consolas" w:hAnsi="Consolas" w:cs="Consolas"/>
      <w:b w:val="0"/>
      <w:bCs w:val="0"/>
      <w:i w:val="0"/>
      <w:iCs w:val="0"/>
      <w:smallCaps w:val="0"/>
      <w:strike w:val="0"/>
      <w:sz w:val="8"/>
      <w:szCs w:val="8"/>
      <w:u w:val="none"/>
    </w:rPr>
  </w:style>
  <w:style w:type="character" w:customStyle="1" w:styleId="Bodytext6NotItalic">
    <w:name w:val="Body text (6) + Not Italic"/>
    <w:basedOn w:val="Bodytext6"/>
    <w:rPr>
      <w:rFonts w:ascii="Arial" w:eastAsia="Arial" w:hAnsi="Arial" w:cs="Arial"/>
      <w:b/>
      <w:bCs/>
      <w:i/>
      <w:iCs/>
      <w:smallCaps w:val="0"/>
      <w:strike w:val="0"/>
      <w:color w:val="000000"/>
      <w:spacing w:val="0"/>
      <w:w w:val="100"/>
      <w:position w:val="0"/>
      <w:sz w:val="26"/>
      <w:szCs w:val="26"/>
      <w:u w:val="none"/>
      <w:lang w:val="id-ID" w:eastAsia="id-ID" w:bidi="id-ID"/>
    </w:rPr>
  </w:style>
  <w:style w:type="character" w:customStyle="1" w:styleId="Bodytext9">
    <w:name w:val="Body text (9)_"/>
    <w:basedOn w:val="DefaultParagraphFont"/>
    <w:link w:val="Bodytext90"/>
    <w:rPr>
      <w:rFonts w:ascii="Arial" w:eastAsia="Arial" w:hAnsi="Arial" w:cs="Arial"/>
      <w:b w:val="0"/>
      <w:bCs w:val="0"/>
      <w:i/>
      <w:iCs/>
      <w:smallCaps w:val="0"/>
      <w:strike w:val="0"/>
      <w:sz w:val="26"/>
      <w:szCs w:val="26"/>
      <w:u w:val="none"/>
    </w:rPr>
  </w:style>
  <w:style w:type="character" w:customStyle="1" w:styleId="Bodytext9Bold">
    <w:name w:val="Body text (9) + Bold"/>
    <w:aliases w:val="Not Italic"/>
    <w:basedOn w:val="Bodytext9"/>
    <w:rPr>
      <w:rFonts w:ascii="Arial" w:eastAsia="Arial" w:hAnsi="Arial" w:cs="Arial"/>
      <w:b/>
      <w:bCs/>
      <w:i/>
      <w:iCs/>
      <w:smallCaps w:val="0"/>
      <w:strike w:val="0"/>
      <w:color w:val="000000"/>
      <w:spacing w:val="0"/>
      <w:w w:val="100"/>
      <w:position w:val="0"/>
      <w:sz w:val="26"/>
      <w:szCs w:val="26"/>
      <w:u w:val="none"/>
      <w:lang w:val="id-ID" w:eastAsia="id-ID" w:bidi="id-ID"/>
    </w:rPr>
  </w:style>
  <w:style w:type="character" w:customStyle="1" w:styleId="Bodytext9NotItalic">
    <w:name w:val="Body text (9) + Not Italic"/>
    <w:basedOn w:val="Bodytext9"/>
    <w:rPr>
      <w:rFonts w:ascii="Arial" w:eastAsia="Arial" w:hAnsi="Arial" w:cs="Arial"/>
      <w:b w:val="0"/>
      <w:bCs w:val="0"/>
      <w:i/>
      <w:iCs/>
      <w:smallCaps w:val="0"/>
      <w:strike w:val="0"/>
      <w:color w:val="000000"/>
      <w:spacing w:val="0"/>
      <w:w w:val="100"/>
      <w:position w:val="0"/>
      <w:sz w:val="26"/>
      <w:szCs w:val="26"/>
      <w:u w:val="none"/>
      <w:lang w:val="id-ID" w:eastAsia="id-ID" w:bidi="id-ID"/>
    </w:rPr>
  </w:style>
  <w:style w:type="character" w:customStyle="1" w:styleId="Bodytext2Bold">
    <w:name w:val="Body text (2) + Bold"/>
    <w:aliases w:val="Italic"/>
    <w:basedOn w:val="Bodytext2"/>
    <w:rPr>
      <w:rFonts w:ascii="Arial" w:eastAsia="Arial" w:hAnsi="Arial" w:cs="Arial"/>
      <w:b/>
      <w:bCs/>
      <w:i/>
      <w:iCs/>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36" w:lineRule="exact"/>
    </w:pPr>
    <w:rPr>
      <w:rFonts w:ascii="Arial" w:eastAsia="Arial" w:hAnsi="Arial" w:cs="Arial"/>
      <w:b/>
      <w:bCs/>
      <w:sz w:val="21"/>
      <w:szCs w:val="21"/>
    </w:rPr>
  </w:style>
  <w:style w:type="paragraph" w:customStyle="1" w:styleId="Footnote20">
    <w:name w:val="Footnote (2)"/>
    <w:basedOn w:val="Normal"/>
    <w:link w:val="Footnote2"/>
    <w:pPr>
      <w:shd w:val="clear" w:color="auto" w:fill="FFFFFF"/>
      <w:spacing w:line="248" w:lineRule="exact"/>
      <w:jc w:val="both"/>
    </w:pPr>
    <w:rPr>
      <w:rFonts w:ascii="Arial" w:eastAsia="Arial" w:hAnsi="Arial" w:cs="Arial"/>
      <w:b/>
      <w:bCs/>
      <w:i/>
      <w:iCs/>
      <w:sz w:val="21"/>
      <w:szCs w:val="21"/>
    </w:rPr>
  </w:style>
  <w:style w:type="paragraph" w:customStyle="1" w:styleId="Footnote30">
    <w:name w:val="Footnote (3)"/>
    <w:basedOn w:val="Normal"/>
    <w:link w:val="Footnote3"/>
    <w:pPr>
      <w:shd w:val="clear" w:color="auto" w:fill="FFFFFF"/>
      <w:spacing w:line="253" w:lineRule="exact"/>
      <w:jc w:val="both"/>
    </w:pPr>
    <w:rPr>
      <w:rFonts w:ascii="Arial" w:eastAsia="Arial" w:hAnsi="Arial" w:cs="Arial"/>
      <w:i/>
      <w:iCs/>
      <w:sz w:val="22"/>
      <w:szCs w:val="22"/>
    </w:rPr>
  </w:style>
  <w:style w:type="paragraph" w:customStyle="1" w:styleId="Heading10">
    <w:name w:val="Heading #1"/>
    <w:basedOn w:val="Normal"/>
    <w:link w:val="Heading1"/>
    <w:pPr>
      <w:shd w:val="clear" w:color="auto" w:fill="FFFFFF"/>
      <w:spacing w:after="480" w:line="0" w:lineRule="atLeast"/>
      <w:jc w:val="center"/>
      <w:outlineLvl w:val="0"/>
    </w:pPr>
    <w:rPr>
      <w:rFonts w:ascii="Arial" w:eastAsia="Arial" w:hAnsi="Arial" w:cs="Arial"/>
      <w:b/>
      <w:bCs/>
      <w:sz w:val="34"/>
      <w:szCs w:val="34"/>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22"/>
      <w:szCs w:val="22"/>
    </w:rPr>
  </w:style>
  <w:style w:type="paragraph" w:customStyle="1" w:styleId="Bodytext30">
    <w:name w:val="Body text (3)"/>
    <w:basedOn w:val="Normal"/>
    <w:link w:val="Bodytext3"/>
    <w:pPr>
      <w:shd w:val="clear" w:color="auto" w:fill="FFFFFF"/>
      <w:spacing w:before="600" w:line="602" w:lineRule="exact"/>
      <w:ind w:hanging="700"/>
      <w:jc w:val="both"/>
    </w:pPr>
    <w:rPr>
      <w:rFonts w:ascii="Arial" w:eastAsia="Arial" w:hAnsi="Arial" w:cs="Arial"/>
      <w:b/>
      <w:bCs/>
      <w:sz w:val="26"/>
      <w:szCs w:val="26"/>
    </w:rPr>
  </w:style>
  <w:style w:type="paragraph" w:customStyle="1" w:styleId="Bodytext20">
    <w:name w:val="Body text (2)"/>
    <w:basedOn w:val="Normal"/>
    <w:link w:val="Bodytext2"/>
    <w:pPr>
      <w:shd w:val="clear" w:color="auto" w:fill="FFFFFF"/>
      <w:spacing w:line="602" w:lineRule="exact"/>
      <w:ind w:hanging="420"/>
      <w:jc w:val="both"/>
    </w:pPr>
    <w:rPr>
      <w:rFonts w:ascii="Arial" w:eastAsia="Arial" w:hAnsi="Arial" w:cs="Arial"/>
      <w:sz w:val="26"/>
      <w:szCs w:val="26"/>
    </w:rPr>
  </w:style>
  <w:style w:type="paragraph" w:customStyle="1" w:styleId="Bodytext40">
    <w:name w:val="Body text (4)"/>
    <w:basedOn w:val="Normal"/>
    <w:link w:val="Bodytext4"/>
    <w:pPr>
      <w:shd w:val="clear" w:color="auto" w:fill="FFFFFF"/>
      <w:spacing w:after="480" w:line="248" w:lineRule="exact"/>
      <w:jc w:val="both"/>
    </w:pPr>
    <w:rPr>
      <w:rFonts w:ascii="Arial" w:eastAsia="Arial" w:hAnsi="Arial" w:cs="Arial"/>
      <w:b/>
      <w:bCs/>
      <w:sz w:val="21"/>
      <w:szCs w:val="21"/>
    </w:rPr>
  </w:style>
  <w:style w:type="paragraph" w:customStyle="1" w:styleId="Bodytext50">
    <w:name w:val="Body text (5)"/>
    <w:basedOn w:val="Normal"/>
    <w:link w:val="Bodytext5"/>
    <w:pPr>
      <w:shd w:val="clear" w:color="auto" w:fill="FFFFFF"/>
      <w:spacing w:before="360" w:line="298" w:lineRule="exact"/>
    </w:pPr>
    <w:rPr>
      <w:rFonts w:ascii="Arial" w:eastAsia="Arial" w:hAnsi="Arial" w:cs="Arial"/>
      <w:i/>
      <w:iCs/>
      <w:sz w:val="26"/>
      <w:szCs w:val="26"/>
    </w:rPr>
  </w:style>
  <w:style w:type="paragraph" w:customStyle="1" w:styleId="Bodytext60">
    <w:name w:val="Body text (6)"/>
    <w:basedOn w:val="Normal"/>
    <w:link w:val="Bodytext6"/>
    <w:pPr>
      <w:shd w:val="clear" w:color="auto" w:fill="FFFFFF"/>
      <w:spacing w:before="600" w:line="315" w:lineRule="exact"/>
    </w:pPr>
    <w:rPr>
      <w:rFonts w:ascii="Arial" w:eastAsia="Arial" w:hAnsi="Arial" w:cs="Arial"/>
      <w:b/>
      <w:bCs/>
      <w:i/>
      <w:iCs/>
      <w:sz w:val="26"/>
      <w:szCs w:val="26"/>
    </w:rPr>
  </w:style>
  <w:style w:type="paragraph" w:customStyle="1" w:styleId="Bodytext70">
    <w:name w:val="Body text (7)"/>
    <w:basedOn w:val="Normal"/>
    <w:link w:val="Bodytext7"/>
    <w:pPr>
      <w:shd w:val="clear" w:color="auto" w:fill="FFFFFF"/>
      <w:spacing w:line="0" w:lineRule="atLeast"/>
    </w:pPr>
    <w:rPr>
      <w:rFonts w:ascii="Arial" w:eastAsia="Arial" w:hAnsi="Arial" w:cs="Arial"/>
      <w:sz w:val="15"/>
      <w:szCs w:val="15"/>
    </w:rPr>
  </w:style>
  <w:style w:type="paragraph" w:customStyle="1" w:styleId="Bodytext80">
    <w:name w:val="Body text (8)"/>
    <w:basedOn w:val="Normal"/>
    <w:link w:val="Bodytext8"/>
    <w:pPr>
      <w:shd w:val="clear" w:color="auto" w:fill="FFFFFF"/>
      <w:spacing w:line="0" w:lineRule="atLeast"/>
    </w:pPr>
    <w:rPr>
      <w:rFonts w:ascii="Consolas" w:eastAsia="Consolas" w:hAnsi="Consolas" w:cs="Consolas"/>
      <w:sz w:val="8"/>
      <w:szCs w:val="8"/>
    </w:rPr>
  </w:style>
  <w:style w:type="paragraph" w:customStyle="1" w:styleId="Bodytext90">
    <w:name w:val="Body text (9)"/>
    <w:basedOn w:val="Normal"/>
    <w:link w:val="Bodytext9"/>
    <w:pPr>
      <w:shd w:val="clear" w:color="auto" w:fill="FFFFFF"/>
      <w:spacing w:before="540" w:line="608" w:lineRule="exact"/>
      <w:jc w:val="both"/>
    </w:pPr>
    <w:rPr>
      <w:rFonts w:ascii="Arial" w:eastAsia="Arial" w:hAnsi="Arial" w:cs="Arial"/>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4922</Words>
  <Characters>28062</Characters>
  <Application>Microsoft Office Word</Application>
  <DocSecurity>0</DocSecurity>
  <Lines>233</Lines>
  <Paragraphs>65</Paragraphs>
  <ScaleCrop>false</ScaleCrop>
  <Company/>
  <LinksUpToDate>false</LinksUpToDate>
  <CharactersWithSpaces>32919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2024-05-21T03:19:00Z</dcterms:created>
  <dcterms:modified xsi:type="dcterms:W3CDTF">2024-05-21T03:21:00Z</dcterms:modified>
</cp:coreProperties>
</file>