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Akitab, </w:t>
      </w:r>
      <w:r>
        <w:rPr>
          <w:rStyle w:val="CharStyle11"/>
        </w:rPr>
        <w:t>Terjemahan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A, S.Nasution. Metode Research Penelitian Ilmiah. Jakarta: Bumi Aksara, 2000.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 w:line="287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Brubaker,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Oemar dan Clark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E. Memahami Sesama Kita. Malang: Gandum Mas, 2001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36" w:line="287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 aliri Dj amarah, Syaiful. </w:t>
      </w:r>
      <w:r>
        <w:rPr>
          <w:rStyle w:val="CharStyle11"/>
        </w:rPr>
        <w:t xml:space="preserve">Pola Komunikasi Orangtua dan Anak dalam keluarga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Rineka Cipta, 2004.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5" w:line="293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Clyde,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Narmore M. </w:t>
      </w:r>
      <w:r>
        <w:rPr>
          <w:rStyle w:val="CharStyle11"/>
        </w:rPr>
        <w:t>Menolong Anak Anda Bertumbuh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94" w:line="287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Dresche, John. </w:t>
      </w:r>
      <w:r>
        <w:rPr>
          <w:rStyle w:val="CharStyle11"/>
        </w:rPr>
        <w:t>Orang Tua Penerus Obor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</w:t>
      </w:r>
      <w:r>
        <w:rPr>
          <w:rStyle w:val="CharStyle12"/>
        </w:rPr>
        <w:t>2001</w:t>
      </w:r>
      <w:r>
        <w:rPr>
          <w:rStyle w:val="CharStyle13"/>
          <w:b w:val="0"/>
          <w:bCs w:val="0"/>
        </w:rPr>
        <w:t>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3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Berkhof H. </w:t>
      </w:r>
      <w:r>
        <w:rPr>
          <w:rStyle w:val="CharStyle11"/>
        </w:rPr>
        <w:t>Sejarah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5" w:line="293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Fowler,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W. </w:t>
      </w:r>
      <w:r>
        <w:rPr>
          <w:rStyle w:val="CharStyle11"/>
        </w:rPr>
        <w:t>Teori Perkembangan Kepercayaan.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 w:line="287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1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36" w:line="287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Singgih. D dan DRA.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Gunarsa. </w:t>
      </w:r>
      <w:r>
        <w:rPr>
          <w:rStyle w:val="CharStyle11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98" w:line="293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Homrighousen, E.G. dan I.H. Enklaar. </w:t>
      </w:r>
      <w:r>
        <w:rPr>
          <w:rStyle w:val="CharStyle11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31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Hadiwijono. </w:t>
      </w:r>
      <w:r>
        <w:rPr>
          <w:rStyle w:val="CharStyle11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3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Dr. Harun. </w:t>
      </w:r>
      <w:r>
        <w:rPr>
          <w:rStyle w:val="CharStyle11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94" w:line="287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1"/>
        </w:rPr>
        <w:t xml:space="preserve">Tafsiran </w:t>
      </w:r>
      <w:r>
        <w:rPr>
          <w:rStyle w:val="CharStyle11"/>
          <w:lang w:val="en-US" w:eastAsia="en-US" w:bidi="en-US"/>
        </w:rPr>
        <w:t xml:space="preserve">Matthew Henry: </w:t>
      </w:r>
      <w:r>
        <w:rPr>
          <w:rStyle w:val="CharStyle11"/>
        </w:rPr>
        <w:t>Kitab Mazmur 51-100,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Teij. Iris Ardaneswari, dkk. Surabaya: Momentum,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60" w:right="0"/>
        <w:sectPr>
          <w:head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2529" w:left="1262" w:right="2408" w:bottom="2090" w:header="0" w:footer="3" w:gutter="0"/>
          <w:rtlGutter w:val="0"/>
          <w:cols w:space="720"/>
          <w:pgNumType w:start="72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Indra, Ichwei G. </w:t>
      </w:r>
      <w:r>
        <w:rPr>
          <w:rStyle w:val="CharStyle11"/>
        </w:rPr>
        <w:t>Teologi Sistematis.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Lembaga Literatur Baptis, 1999.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860" w:right="0"/>
      </w:pPr>
      <w:r>
        <w:rPr>
          <w:rStyle w:val="CharStyle16"/>
          <w:lang w:val="en-US" w:eastAsia="en-US" w:bidi="en-US"/>
          <w:i w:val="0"/>
          <w:iCs w:val="0"/>
        </w:rPr>
        <w:t xml:space="preserve">Kristanto, Vigih Herry.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Pedoman Penulisan Karya Ilmiah (KTI).</w:t>
      </w:r>
      <w:r>
        <w:rPr>
          <w:rStyle w:val="CharStyle16"/>
          <w:i w:val="0"/>
          <w:iCs w:val="0"/>
        </w:rPr>
        <w:t xml:space="preserve"> Yogyakarta: Deepuslish, 2018.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85" w:line="27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Narbnko, Cholid dan H.Abu Achmadi. </w:t>
      </w:r>
      <w:r>
        <w:rPr>
          <w:rStyle w:val="CharStyle11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Buini Askara,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1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0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Paranoan, M. </w:t>
      </w:r>
      <w:r>
        <w:rPr>
          <w:rStyle w:val="CharStyle11"/>
        </w:rPr>
        <w:t>Psikologi Pendidikan Keluarg.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36" w:line="287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Poyah, Nacy dan Bentty Simanjuttak. </w:t>
      </w:r>
      <w:r>
        <w:rPr>
          <w:rStyle w:val="CharStyle11"/>
        </w:rPr>
        <w:t>Bahan PA Mengenai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 w:line="293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Prodjowijono, Suharto. </w:t>
      </w:r>
      <w:r>
        <w:rPr>
          <w:rStyle w:val="CharStyle11"/>
        </w:rPr>
        <w:t>Manajemen Gerja: Sebuah Alternatif.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36" w:line="293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O. </w:t>
      </w:r>
      <w:r>
        <w:rPr>
          <w:rStyle w:val="CharStyle11"/>
        </w:rPr>
        <w:t>Pelayanan Kepada Anak-anak.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S, Kyut. </w:t>
      </w:r>
      <w:r>
        <w:rPr>
          <w:rStyle w:val="CharStyle11"/>
        </w:rPr>
        <w:t>Keluarga Bahagia, Jemaat Bahagia.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dalam kerjasama dengan DG1,1975.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3" w:line="298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Salomo,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1"/>
        </w:rPr>
        <w:t>Kitab Efesus, Yesus dan Jemaal-Nya.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Duta Harapan Dunia, 2016.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Sanjaya. Wina. </w:t>
      </w:r>
      <w:r>
        <w:rPr>
          <w:rStyle w:val="CharStyle11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6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Shochid, Moh. </w:t>
      </w:r>
      <w:r>
        <w:rPr>
          <w:rStyle w:val="CharStyle11"/>
        </w:rPr>
        <w:t>Pola Asuh Orang.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1998.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 w:line="304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Julianto dan Roswhita Ndraha. </w:t>
      </w:r>
      <w:r>
        <w:rPr>
          <w:rStyle w:val="CharStyle11"/>
        </w:rPr>
        <w:t xml:space="preserve">Membangun Harga Diri Anak.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LK3,2017.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07" w:line="304" w:lineRule="exact"/>
        <w:ind w:left="860" w:right="0"/>
      </w:pPr>
      <w:r>
        <w:rPr>
          <w:rStyle w:val="CharStyle16"/>
          <w:lang w:val="en-US" w:eastAsia="en-US" w:bidi="en-US"/>
          <w:i w:val="0"/>
          <w:iCs w:val="0"/>
        </w:rPr>
        <w:t xml:space="preserve">Stamps, Donald </w:t>
      </w:r>
      <w:r>
        <w:rPr>
          <w:rStyle w:val="CharStyle16"/>
          <w:i w:val="0"/>
          <w:iCs w:val="0"/>
        </w:rPr>
        <w:t xml:space="preserve">C.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Catatan kaki pada Alkitab Penuntun Hidup Berkelimpahan. </w:t>
      </w:r>
      <w:r>
        <w:rPr>
          <w:rStyle w:val="CharStyle16"/>
          <w:i w:val="0"/>
          <w:iCs w:val="0"/>
        </w:rPr>
        <w:t>Jakarta: L Al dan Gandum Mas, 2003.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23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Susanto. </w:t>
      </w:r>
      <w:r>
        <w:rPr>
          <w:rStyle w:val="CharStyle11"/>
        </w:rPr>
        <w:t>Keluarga Bertanggung Jawab.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DG1,1971.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6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1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5" w:line="304" w:lineRule="exact"/>
        <w:ind w:left="860" w:right="0"/>
      </w:pPr>
      <w:r>
        <w:rPr>
          <w:rStyle w:val="CharStyle16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Pendekatan Kuantitatif Kualitatif. </w:t>
      </w:r>
      <w:r>
        <w:rPr>
          <w:rStyle w:val="CharStyle16"/>
          <w:i w:val="0"/>
          <w:iCs w:val="0"/>
        </w:rPr>
        <w:t>Bandung: Alfabetta, 2019.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Prodjowijono. </w:t>
      </w:r>
      <w:r>
        <w:rPr>
          <w:rStyle w:val="CharStyle11"/>
        </w:rPr>
        <w:t>Manajemen Gerja: Sebuah Alternatif.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Theissen, Hendry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11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1979.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Wugnyasumarta. </w:t>
      </w:r>
      <w:r>
        <w:rPr>
          <w:rStyle w:val="CharStyle11"/>
        </w:rPr>
        <w:t>Pandu Rekoleksi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5" w:line="293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Dewi. Dampak Positif dan Negatif Gedged Untuk Perkembangan Spiritualitas Anak Pada Masa Kini. Diakses, 16 April 2021. </w:t>
      </w:r>
      <w:r>
        <w:fldChar w:fldCharType="begin"/>
      </w:r>
      <w:r>
        <w:rPr>
          <w:color w:val="000000"/>
        </w:rPr>
        <w:instrText> HYPERLINK "https://osf.io/"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https://osf.io/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36" w:line="287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Dasopang, MA. Pengaruh Lingkungan dan Kebiasaan Orangtua Terhadap Perilaku dan Sikap Maral Anak. Diakses 24 April 2021. </w:t>
      </w:r>
      <w:r>
        <w:fldChar w:fldCharType="begin"/>
      </w:r>
      <w:r>
        <w:rPr>
          <w:color w:val="000000"/>
        </w:rPr>
        <w:instrText> HYPERLINK "http://jce.ppj.unp.ac.id/"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http://jce.ppj.unp.ac.id/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0" w:line="293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Situmorang, Ester Lina. Gereja dan Keteladanan Orang Tua Terhadap Pembentukkan Karakter Anak Sekolah Minggu. Diakses 22 April 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https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//www. researchga te. net/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66" w:line="293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Swardhana, Gde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Peran Serta Masyarakat Dalam Pencegahan Kenakalan Remaja. Diakses 23 April 2021. </w:t>
      </w:r>
      <w:r>
        <w:fldChar w:fldCharType="begin"/>
      </w:r>
      <w:r>
        <w:rPr>
          <w:color w:val="000000"/>
        </w:rPr>
        <w:instrText> HYPERLINK "https://simdos.unud.ac.id/"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https://simdos.unud.ac.id/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9" w:line="26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61" w:line="220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Andrianri, Sarah.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“Yesus, Taurat Dan Budaya”, Jurnal Antusias, (2013): 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Junedi, Rianto. “Peran Masyarakat Kristen dalam Membetuk Karakter Anak”, Jurnal Teologi dan Pendidikan Kristen 1 (2): 55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Lele, Jeni Isak. “Gereja Dan Perkembangan Iman Anak.” Jurnal Apollos 3.1, (2017): 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Rahmawati, Triana. “Sinergitas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Stakeholder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Inovasi Daerah (studi 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program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seminggu di Kota Probolinggo).” Jurnal Administrasi Publik, (2): 643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Togatorop, Mangiring Tua.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‘Tola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Asuh keluarga Kristen Terhadap Pertumbuhan Iman Anak.” Jurnal Teologi dan Pendidkan Agama Kristen vol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(2020): 30-31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Zega, Yunardi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“Teori Perkembangan Iman Remaja Menurut James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Fowler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Implikasinya bagi Pendidikan Agam Kristen,” Jurnal Pendidikan dan Kebudayaan Missio 12.2 (2020): 143.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5" w:line="26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5" w:line="22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edisi ketiga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91" w:line="28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Redaksi, Tim Kamus Besar Bahasa Indonesia. Kamus Besar Bahasa Indonesia edisi 3rd ed. Jakarta: Balai Pustaka,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26" w:line="293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Redaksi, Tim Kamus Besar Bahasa Indonesia, Kamus Besar Bahasa Indonesia edisi 4, Jakarta: Gramedia Pustaka Utama,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0" w:line="26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Alfrida. Skripsi: Analisis Pedagogi Tanggungjawab Gereja Sebagai Agen Pendidikan Kristen Bagi Pertumbuhan Spiritualitas Anak Sekolah Minggu Gereja Toraja Jemaat Balusu Klasis Balusu. Tana Toraja: IAKN Toraja, 2018.</w:t>
      </w:r>
    </w:p>
    <w:sectPr>
      <w:pgSz w:w="11900" w:h="16840"/>
      <w:pgMar w:top="1913" w:left="1196" w:right="2447" w:bottom="21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67.85pt;margin-top:770.45pt;width:10.1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85pt;margin-top:19.65pt;width:10.1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24.55pt;margin-top:71.pt;width:107.7pt;height:10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Header or footer + Tahoma,10.5 pt,Not Bold"/>
    <w:basedOn w:val="CharStyle6"/>
    <w:rPr>
      <w:lang w:val="id-ID" w:eastAsia="id-ID" w:bidi="id-ID"/>
      <w:b/>
      <w:bCs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 +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12 pt"/>
    <w:basedOn w:val="CharStyle10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Lucida Sans Unicode,9.5 pt"/>
    <w:basedOn w:val="CharStyle10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91" w:lineRule="exact"/>
      <w:ind w:hanging="8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line="591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after="240" w:line="281" w:lineRule="exact"/>
      <w:ind w:hanging="8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