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34" w:rsidRPr="00936BEC" w:rsidRDefault="00936BEC">
      <w:pPr>
        <w:pStyle w:val="Heading10"/>
        <w:keepNext/>
        <w:keepLines/>
        <w:shd w:val="clear" w:color="auto" w:fill="auto"/>
        <w:spacing w:after="391" w:line="220" w:lineRule="exact"/>
        <w:ind w:right="340"/>
        <w:rPr>
          <w:b/>
        </w:rPr>
      </w:pPr>
      <w:bookmarkStart w:id="0" w:name="bookmark0"/>
      <w:r w:rsidRPr="00936BEC">
        <w:rPr>
          <w:b/>
        </w:rPr>
        <w:t>BAB V</w:t>
      </w:r>
      <w:bookmarkStart w:id="1" w:name="_GoBack"/>
      <w:bookmarkEnd w:id="0"/>
      <w:bookmarkEnd w:id="1"/>
    </w:p>
    <w:p w:rsidR="008D0034" w:rsidRPr="00936BEC" w:rsidRDefault="00936BEC">
      <w:pPr>
        <w:pStyle w:val="Heading10"/>
        <w:keepNext/>
        <w:keepLines/>
        <w:shd w:val="clear" w:color="auto" w:fill="auto"/>
        <w:spacing w:after="391" w:line="220" w:lineRule="exact"/>
        <w:ind w:right="340"/>
        <w:rPr>
          <w:b/>
        </w:rPr>
      </w:pPr>
      <w:bookmarkStart w:id="2" w:name="bookmark1"/>
      <w:r w:rsidRPr="00936BEC">
        <w:rPr>
          <w:b/>
        </w:rPr>
        <w:t>PENUTUP</w:t>
      </w:r>
      <w:bookmarkEnd w:id="2"/>
    </w:p>
    <w:p w:rsidR="008D0034" w:rsidRDefault="00936BEC">
      <w:pPr>
        <w:pStyle w:val="Bodytext20"/>
        <w:shd w:val="clear" w:color="auto" w:fill="auto"/>
        <w:spacing w:before="0" w:after="235" w:line="220" w:lineRule="exact"/>
      </w:pPr>
      <w:r>
        <w:t xml:space="preserve">A. </w:t>
      </w:r>
      <w:proofErr w:type="spellStart"/>
      <w:r>
        <w:t>Kesimpulan</w:t>
      </w:r>
      <w:proofErr w:type="spellEnd"/>
    </w:p>
    <w:p w:rsidR="008D0034" w:rsidRDefault="00936BEC">
      <w:pPr>
        <w:pStyle w:val="Bodytext20"/>
        <w:shd w:val="clear" w:color="auto" w:fill="auto"/>
        <w:spacing w:before="0" w:after="125" w:line="675" w:lineRule="exact"/>
        <w:ind w:firstLine="9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pengkhotbah</w:t>
      </w:r>
      <w:proofErr w:type="spellEnd"/>
      <w:r>
        <w:t xml:space="preserve"> 12:7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debu</w:t>
      </w:r>
      <w:proofErr w:type="spellEnd"/>
      <w:r>
        <w:t xml:space="preserve"> tan ah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asalnya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yang </w:t>
      </w:r>
      <w:proofErr w:type="spellStart"/>
      <w:r>
        <w:t>mengaruniakannya</w:t>
      </w:r>
      <w:proofErr w:type="spellEnd"/>
      <w:r>
        <w:t>.</w:t>
      </w:r>
    </w:p>
    <w:p w:rsidR="008D0034" w:rsidRDefault="00936BEC">
      <w:pPr>
        <w:pStyle w:val="Bodytext20"/>
        <w:shd w:val="clear" w:color="auto" w:fill="auto"/>
        <w:spacing w:before="0" w:after="125" w:line="669" w:lineRule="exact"/>
        <w:ind w:firstLine="960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orang </w:t>
      </w:r>
      <w:proofErr w:type="spellStart"/>
      <w:r>
        <w:t>mati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"</w:t>
      </w:r>
      <w:proofErr w:type="spellStart"/>
      <w:r>
        <w:t>dunia</w:t>
      </w:r>
      <w:proofErr w:type="spellEnd"/>
      <w:r>
        <w:t xml:space="preserve"> or</w:t>
      </w:r>
      <w:r>
        <w:t xml:space="preserve">ang </w:t>
      </w:r>
      <w:proofErr w:type="spellStart"/>
      <w:r>
        <w:t>mati</w:t>
      </w:r>
      <w:proofErr w:type="spellEnd"/>
      <w:r>
        <w:t xml:space="preserve">"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syeol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rStyle w:val="Bodytext2Italic"/>
        </w:rPr>
        <w:t>hades.</w:t>
      </w:r>
      <w:r>
        <w:t xml:space="preserve"> </w:t>
      </w:r>
      <w:proofErr w:type="spellStart"/>
      <w:r>
        <w:t>Roh</w:t>
      </w:r>
      <w:proofErr w:type="spellEnd"/>
      <w:r>
        <w:t xml:space="preserve"> orang yang </w:t>
      </w:r>
      <w:proofErr w:type="spellStart"/>
      <w:r>
        <w:t>hidupnya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membuahkan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"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jahanam</w:t>
      </w:r>
      <w:proofErr w:type="spellEnd"/>
      <w:r>
        <w:t xml:space="preserve">"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siksa</w:t>
      </w:r>
      <w:proofErr w:type="spellEnd"/>
      <w:r>
        <w:t xml:space="preserve"> </w:t>
      </w:r>
      <w:proofErr w:type="spellStart"/>
      <w:r>
        <w:t>neraka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orang </w:t>
      </w:r>
      <w:proofErr w:type="spellStart"/>
      <w:r>
        <w:t>baik</w:t>
      </w:r>
      <w:proofErr w:type="spellEnd"/>
      <w:r>
        <w:t xml:space="preserve"> </w:t>
      </w:r>
      <w:proofErr w:type="spellStart"/>
      <w:proofErr w:type="gramStart"/>
      <w:r>
        <w:t>a</w:t>
      </w:r>
      <w:r>
        <w:t>kan</w:t>
      </w:r>
      <w:proofErr w:type="spellEnd"/>
      <w:proofErr w:type="gram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Firdaus</w:t>
      </w:r>
      <w:proofErr w:type="spellEnd"/>
      <w:r>
        <w:t xml:space="preserve">, yang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tertata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ratap</w:t>
      </w:r>
      <w:proofErr w:type="spellEnd"/>
      <w:r>
        <w:t xml:space="preserve"> </w:t>
      </w:r>
      <w:proofErr w:type="spellStart"/>
      <w:r>
        <w:t>tangis</w:t>
      </w:r>
      <w:proofErr w:type="spellEnd"/>
      <w:r>
        <w:t xml:space="preserve">.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Firdaus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yang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surga</w:t>
      </w:r>
      <w:proofErr w:type="spellEnd"/>
      <w:r>
        <w:t>.</w:t>
      </w:r>
    </w:p>
    <w:p w:rsidR="008D0034" w:rsidRDefault="00936BEC">
      <w:pPr>
        <w:pStyle w:val="Bodytext20"/>
        <w:shd w:val="clear" w:color="auto" w:fill="auto"/>
        <w:spacing w:before="0" w:after="475" w:line="664" w:lineRule="exact"/>
        <w:ind w:firstLine="960"/>
        <w:jc w:val="both"/>
      </w:pPr>
      <w:proofErr w:type="spellStart"/>
      <w:r>
        <w:t>M</w:t>
      </w:r>
      <w:r>
        <w:t>enghadapi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satupun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. </w:t>
      </w:r>
      <w:proofErr w:type="spellStart"/>
      <w:r>
        <w:t>Apakah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jahanam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Firdaus</w:t>
      </w:r>
      <w:proofErr w:type="spellEnd"/>
      <w:r>
        <w:t xml:space="preserve">.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durua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Allah,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</w:t>
      </w:r>
      <w:proofErr w:type="spellStart"/>
      <w:r>
        <w:t>dumawi</w:t>
      </w:r>
      <w:proofErr w:type="spellEnd"/>
      <w:r>
        <w:t xml:space="preserve">. </w:t>
      </w:r>
      <w:proofErr w:type="spellStart"/>
      <w:r>
        <w:lastRenderedPageBreak/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,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menata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</w:t>
      </w:r>
      <w:r>
        <w:t>empersiapkan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fikir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kekal</w:t>
      </w:r>
      <w:proofErr w:type="spellEnd"/>
      <w:r>
        <w:t>.</w:t>
      </w:r>
    </w:p>
    <w:p w:rsidR="008D0034" w:rsidRDefault="00936BEC">
      <w:pPr>
        <w:pStyle w:val="Bodytext20"/>
        <w:shd w:val="clear" w:color="auto" w:fill="auto"/>
        <w:tabs>
          <w:tab w:val="left" w:pos="848"/>
        </w:tabs>
        <w:spacing w:before="0" w:after="219" w:line="220" w:lineRule="exact"/>
        <w:jc w:val="both"/>
      </w:pPr>
      <w:r>
        <w:t>B.</w:t>
      </w:r>
      <w:r>
        <w:tab/>
        <w:t>Saran</w:t>
      </w:r>
    </w:p>
    <w:p w:rsidR="008D0034" w:rsidRDefault="00936BEC">
      <w:pPr>
        <w:pStyle w:val="Bodytext20"/>
        <w:shd w:val="clear" w:color="auto" w:fill="auto"/>
        <w:spacing w:before="0" w:after="484" w:line="675" w:lineRule="exact"/>
        <w:ind w:firstLine="900"/>
        <w:jc w:val="both"/>
      </w:pPr>
      <w:proofErr w:type="spellStart"/>
      <w:r>
        <w:t>Berdasarkan</w:t>
      </w:r>
      <w:proofErr w:type="spellEnd"/>
      <w:r>
        <w:t xml:space="preserve"> basil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paparkan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8D0034" w:rsidRDefault="00936BEC">
      <w:pPr>
        <w:pStyle w:val="Bodytext20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207" w:line="220" w:lineRule="exact"/>
        <w:jc w:val="both"/>
      </w:pPr>
      <w:proofErr w:type="spellStart"/>
      <w:r>
        <w:t>Kampus</w:t>
      </w:r>
      <w:proofErr w:type="spellEnd"/>
      <w:r>
        <w:t xml:space="preserve"> IAKN </w:t>
      </w:r>
      <w:proofErr w:type="spellStart"/>
      <w:r>
        <w:t>Toraja</w:t>
      </w:r>
      <w:proofErr w:type="spellEnd"/>
    </w:p>
    <w:p w:rsidR="008D0034" w:rsidRDefault="00936BEC">
      <w:pPr>
        <w:pStyle w:val="Bodytext20"/>
        <w:shd w:val="clear" w:color="auto" w:fill="auto"/>
        <w:tabs>
          <w:tab w:val="left" w:pos="4015"/>
          <w:tab w:val="right" w:pos="8719"/>
        </w:tabs>
        <w:spacing w:before="0" w:after="0" w:line="669" w:lineRule="exact"/>
        <w:ind w:firstLine="90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agar</w:t>
      </w:r>
      <w:r>
        <w:tab/>
      </w:r>
      <w:proofErr w:type="spellStart"/>
      <w:r>
        <w:t>sebaiknya</w:t>
      </w:r>
      <w:proofErr w:type="spellEnd"/>
      <w:r>
        <w:tab/>
      </w:r>
      <w:proofErr w:type="spellStart"/>
      <w:r>
        <w:t>lebih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kepada</w:t>
      </w:r>
      <w:proofErr w:type="spellEnd"/>
    </w:p>
    <w:p w:rsidR="008D0034" w:rsidRDefault="00936BEC">
      <w:pPr>
        <w:pStyle w:val="Bodytext20"/>
        <w:shd w:val="clear" w:color="auto" w:fill="auto"/>
        <w:spacing w:before="0" w:after="134" w:line="669" w:lineRule="exact"/>
        <w:jc w:val="both"/>
      </w:pPr>
      <w:proofErr w:type="spellStart"/>
      <w:proofErr w:type="gramStart"/>
      <w:r>
        <w:t>mahasiswa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mated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sebenanamya</w:t>
      </w:r>
      <w:proofErr w:type="spellEnd"/>
      <w:r>
        <w:t xml:space="preserve"> orang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pengangan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yang </w:t>
      </w:r>
      <w:proofErr w:type="spellStart"/>
      <w:r>
        <w:t>mempersulit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.</w:t>
      </w:r>
    </w:p>
    <w:p w:rsidR="008D0034" w:rsidRDefault="00936BEC">
      <w:pPr>
        <w:pStyle w:val="Bodytext20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0" w:line="653" w:lineRule="exact"/>
        <w:jc w:val="both"/>
      </w:pP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</w:p>
    <w:p w:rsidR="008D0034" w:rsidRDefault="00936BEC">
      <w:pPr>
        <w:pStyle w:val="Body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653" w:lineRule="exact"/>
        <w:jc w:val="both"/>
      </w:pPr>
      <w:proofErr w:type="spellStart"/>
      <w:r>
        <w:t>Majelis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kongkrit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.</w:t>
      </w:r>
    </w:p>
    <w:p w:rsidR="008D0034" w:rsidRDefault="00936BEC">
      <w:pPr>
        <w:pStyle w:val="Bodytext20"/>
        <w:shd w:val="clear" w:color="auto" w:fill="auto"/>
        <w:spacing w:before="0" w:after="0" w:line="675" w:lineRule="exact"/>
        <w:jc w:val="both"/>
      </w:pPr>
      <w:proofErr w:type="spellStart"/>
      <w:r>
        <w:t>Terkhusus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>.</w:t>
      </w:r>
    </w:p>
    <w:p w:rsidR="008D0034" w:rsidRDefault="00936BEC">
      <w:pPr>
        <w:pStyle w:val="Bodytext20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675" w:lineRule="exact"/>
        <w:jc w:val="both"/>
      </w:pPr>
      <w:proofErr w:type="spellStart"/>
      <w:r>
        <w:t>Majelis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,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unt</w:t>
      </w:r>
      <w:r>
        <w:t>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perkunjungan</w:t>
      </w:r>
      <w:proofErr w:type="spellEnd"/>
      <w:r>
        <w:t xml:space="preserve"> </w:t>
      </w:r>
      <w:proofErr w:type="spellStart"/>
      <w:r>
        <w:lastRenderedPageBreak/>
        <w:t>terhadap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yang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perkunjungan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yang </w:t>
      </w:r>
      <w:proofErr w:type="spellStart"/>
      <w:r>
        <w:t>di</w:t>
      </w:r>
      <w:r>
        <w:t>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warja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8D0034" w:rsidRDefault="00936BEC">
      <w:pPr>
        <w:pStyle w:val="Bodytext20"/>
        <w:numPr>
          <w:ilvl w:val="0"/>
          <w:numId w:val="2"/>
        </w:numPr>
        <w:shd w:val="clear" w:color="auto" w:fill="auto"/>
        <w:tabs>
          <w:tab w:val="left" w:pos="863"/>
        </w:tabs>
        <w:spacing w:before="0" w:after="0" w:line="675" w:lineRule="exact"/>
        <w:jc w:val="both"/>
      </w:pPr>
      <w:proofErr w:type="spellStart"/>
      <w:r>
        <w:t>Majelis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terns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terns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</w:t>
      </w:r>
      <w:r>
        <w:t>nduduk</w:t>
      </w:r>
      <w:proofErr w:type="spellEnd"/>
      <w:r>
        <w:t xml:space="preserve"> di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Batang</w:t>
      </w:r>
      <w:proofErr w:type="spellEnd"/>
      <w:r>
        <w:t xml:space="preserve"> </w:t>
      </w:r>
      <w:proofErr w:type="spellStart"/>
      <w:r>
        <w:t>Palli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setia</w:t>
      </w:r>
      <w:proofErr w:type="spellEnd"/>
      <w:r>
        <w:t>.</w:t>
      </w:r>
    </w:p>
    <w:sectPr w:rsidR="008D0034">
      <w:headerReference w:type="default" r:id="rId7"/>
      <w:footerReference w:type="first" r:id="rId8"/>
      <w:pgSz w:w="12240" w:h="20160"/>
      <w:pgMar w:top="3148" w:right="1788" w:bottom="2688" w:left="1576" w:header="0" w:footer="3" w:gutter="0"/>
      <w:pgNumType w:start="7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6BEC">
      <w:r>
        <w:separator/>
      </w:r>
    </w:p>
  </w:endnote>
  <w:endnote w:type="continuationSeparator" w:id="0">
    <w:p w:rsidR="00000000" w:rsidRDefault="009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4" w:rsidRDefault="00936B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.9pt;margin-top:911.65pt;width:10.4pt;height:9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0034" w:rsidRDefault="00936BE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36BEC">
                  <w:rPr>
                    <w:rStyle w:val="Headerorfooter1"/>
                    <w:noProof/>
                  </w:rPr>
                  <w:t>71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34" w:rsidRDefault="008D0034"/>
  </w:footnote>
  <w:footnote w:type="continuationSeparator" w:id="0">
    <w:p w:rsidR="008D0034" w:rsidRDefault="008D00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4" w:rsidRDefault="00936B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6.6pt;margin-top:75.75pt;width:12.35pt;height:9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0034" w:rsidRDefault="00936BE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36BEC">
                  <w:rPr>
                    <w:rStyle w:val="Headerorfooter1"/>
                    <w:noProof/>
                  </w:rPr>
                  <w:t>72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43A1F"/>
    <w:multiLevelType w:val="multilevel"/>
    <w:tmpl w:val="F9BA02E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66582B"/>
    <w:multiLevelType w:val="multilevel"/>
    <w:tmpl w:val="7452FC9C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0034"/>
    <w:rsid w:val="008D0034"/>
    <w:rsid w:val="009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7DF3220-5B4D-42EC-AA36-67BDD053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600" w:line="0" w:lineRule="atLeast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2024-05-20T05:32:00Z</dcterms:created>
  <dcterms:modified xsi:type="dcterms:W3CDTF">2024-05-20T05:32:00Z</dcterms:modified>
</cp:coreProperties>
</file>