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40" w:line="220" w:lineRule="exact"/>
        <w:ind w:left="0" w:right="3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1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B.F. Drewes, M.Th &amp; Julianus Mojau. </w:t>
      </w:r>
      <w:r>
        <w:rPr>
          <w:rStyle w:val="CharStyle10"/>
        </w:rPr>
        <w:t>Apa Itu Teologi.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65"/>
        <w:ind w:left="640" w:right="0"/>
      </w:pPr>
      <w:r>
        <w:rPr>
          <w:rStyle w:val="CharStyle13"/>
          <w:lang w:val="en-US" w:eastAsia="en-US" w:bidi="en-US"/>
          <w:i w:val="0"/>
          <w:iCs w:val="0"/>
        </w:rPr>
        <w:t xml:space="preserve">Chan, Simon.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Spiritual Theologhy, Studi Sistematis Tentang Kehidupan Kristen. </w:t>
      </w:r>
      <w:r>
        <w:rPr>
          <w:rStyle w:val="CharStyle13"/>
          <w:i w:val="0"/>
          <w:iCs w:val="0"/>
        </w:rPr>
        <w:t>yogyakarta: ANDI,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9" w:line="240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Cholid Narbuko, H. Abu. </w:t>
      </w:r>
      <w:r>
        <w:rPr>
          <w:rStyle w:val="CharStyle10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6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Couples, David. </w:t>
      </w:r>
      <w:r>
        <w:rPr>
          <w:rStyle w:val="CharStyle10"/>
        </w:rPr>
        <w:t>Beriman Dan Berilmu.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8" w:line="338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Fajar Ridho, Fatan Faiz, Nurhadi. "Pembentukan Sikap Disiplin Siswa Pada Sekolah Berbasis Asrama." </w:t>
      </w:r>
      <w:r>
        <w:rPr>
          <w:rStyle w:val="CharStyle10"/>
        </w:rPr>
        <w:t>jurnal pendidikaan, sisoan, dan agama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volume 13, (2021): 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8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Donald. </w:t>
      </w:r>
      <w:r>
        <w:rPr>
          <w:rStyle w:val="CharStyle10"/>
        </w:rPr>
        <w:t>Teologi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40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Hazan, Fuad. "Kamus Besar Bahasa Indonesia (KBBI)"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</w:t>
      </w:r>
      <w:r>
        <w:rPr>
          <w:rStyle w:val="CharStyle10"/>
        </w:rPr>
        <w:t>Kamus,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7" w:line="34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Irish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Cully. </w:t>
      </w:r>
      <w:r>
        <w:rPr>
          <w:rStyle w:val="CharStyle10"/>
          <w:lang w:val="en-US" w:eastAsia="en-US" w:bidi="en-US"/>
        </w:rPr>
        <w:t>Education For Spiritual Growth.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San Fransisco: Harper and Row Publisher, 1984.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1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Drane. </w:t>
      </w:r>
      <w:r>
        <w:rPr>
          <w:rStyle w:val="CharStyle10"/>
        </w:rPr>
        <w:t>Memahami Perjanjian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3" w:line="343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Lesmawati, Yulmaida Ami &amp; Diah Rini. "Religiusitas Dan Spiritualitas: Konsep Yang Sama Atau Berbeda." </w:t>
      </w:r>
      <w:r>
        <w:rPr>
          <w:rStyle w:val="CharStyle10"/>
        </w:rPr>
        <w:t>jurnal ilmiah penelitian psikologi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 (2016): 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Moleong.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34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Manning, Kathleen.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"Spiritual." </w:t>
      </w:r>
      <w:r>
        <w:rPr>
          <w:rStyle w:val="CharStyle10"/>
          <w:lang w:val="en-US" w:eastAsia="en-US" w:bidi="en-US"/>
        </w:rPr>
        <w:t>Organizational Theory in Higher Education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(2021): 176- 196.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349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Nee, Watchman. </w:t>
      </w:r>
      <w:r>
        <w:rPr>
          <w:rStyle w:val="CharStyle10"/>
          <w:lang w:val="en-US" w:eastAsia="en-US" w:bidi="en-US"/>
        </w:rPr>
        <w:t xml:space="preserve">Allah </w:t>
      </w:r>
      <w:r>
        <w:rPr>
          <w:rStyle w:val="CharStyle10"/>
        </w:rPr>
        <w:t>Berbicara Melalui Situasi.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Perpustakaan Injil Indonesia YASPERIN,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5" w:line="343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Novitasari, Yuni. "Kompetensi Spiritualitas Mahasiswa." </w:t>
      </w:r>
      <w:r>
        <w:rPr>
          <w:rStyle w:val="CharStyle10"/>
        </w:rPr>
        <w:t xml:space="preserve">JOMSIGN: Journal </w:t>
      </w:r>
      <w:r>
        <w:rPr>
          <w:rStyle w:val="CharStyle10"/>
          <w:lang w:val="en-US" w:eastAsia="en-US" w:bidi="en-US"/>
        </w:rPr>
        <w:t>of Multicultural Studies in Guidance and Counseling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(2017): 45.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338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Nurgiansah,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"Pengembangan Kesadaran Hukum Berlalu Lintas Siswa Melalui Pembelajaran Jurisprudensial Dalam Pendidikan Kewarganegaraan." Universitas Pendidikan Indonesis,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8" w:line="338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Pakiding, Priscylia Audy. "Dampak Hadirnya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Smartphone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Bagi Pertumbuhan SpiritualitasMahasiswa-Mahasiswi Di Institut Agama Kristen Negeri Toraja"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(n.d.): 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4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Patilima, Hamid. </w:t>
      </w:r>
      <w:r>
        <w:rPr>
          <w:rStyle w:val="CharStyle10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Alfabeta,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5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Piedmont. </w:t>
      </w:r>
      <w:r>
        <w:rPr>
          <w:rStyle w:val="CharStyle10"/>
        </w:rPr>
        <w:t xml:space="preserve">Spiritualitas </w:t>
      </w:r>
      <w:r>
        <w:rPr>
          <w:rStyle w:val="CharStyle10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BPK 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9" w:line="326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Purnama,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Dian. </w:t>
      </w:r>
      <w:r>
        <w:rPr>
          <w:rStyle w:val="CharStyle10"/>
        </w:rPr>
        <w:t>Cermat Memilih Sekolah Menengah Yang Tepat,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selatan: gagas media,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8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Richard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Foster. </w:t>
      </w:r>
      <w:r>
        <w:rPr>
          <w:rStyle w:val="CharStyle10"/>
        </w:rPr>
        <w:t>Tertib Rohani.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Cetakan ke. Malang: Gandum Mas,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1" w:line="240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Rick Warren. </w:t>
      </w:r>
      <w:r>
        <w:rPr>
          <w:rStyle w:val="CharStyle10"/>
          <w:lang w:val="en-US" w:eastAsia="en-US" w:bidi="en-US"/>
        </w:rPr>
        <w:t>The Purpose Driven Church.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Grand Rapids: Zondervan Publishing,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63" w:line="343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Rina Hayatd.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"Pengertian Informan Penelitian, Jenis, Dan Contohnya." </w:t>
      </w:r>
      <w:r>
        <w:rPr>
          <w:rStyle w:val="CharStyle10"/>
        </w:rPr>
        <w:t>jurnal penelitian ilmiah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(n.d.).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5" w:line="240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7" w:line="343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Susanto, Latif. "Hubungan Spiritualitas Remaja Dengan Perilaku Kenalakan Remaja." Universitas Muhammadiyah Purwokerto,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9" w:line="360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SyaodihSukmadinata, Nana.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349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Tadudjaja, Rahmiati. "Anugerah Demi Anugerah Dalam Spiritualitas Kristen Yang Sejati." </w:t>
      </w:r>
      <w:r>
        <w:rPr>
          <w:rStyle w:val="CharStyle10"/>
        </w:rPr>
        <w:t>Jurnal veritas pelayanan dan teologi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3 (n.d.): 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349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Yan Malino. "Spiritualitas Kristen Dalam Perarakan Kemenangan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Alia." </w:t>
      </w:r>
      <w:r>
        <w:rPr>
          <w:rStyle w:val="CharStyle10"/>
        </w:rPr>
        <w:t>jurnal marampa IAKN Toraja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(2009): 42-43.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72" w:line="35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Yunita Ayu Wardani. "Pembentukan Karakter Mandiri Dan Religius MI Darul Hikmah." IAIN Purwokerto,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3" w:line="240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"</w:t>
      </w:r>
      <w:r>
        <w:rPr>
          <w:lang w:val="id-ID" w:eastAsia="id-ID" w:bidi="id-ID"/>
          <w:w w:val="100"/>
          <w:spacing w:val="0"/>
          <w:color w:val="000000"/>
          <w:position w:val="0"/>
        </w:rPr>
        <w:t>Http://Www.Wikipedia.Com</w:t>
      </w:r>
      <w:r>
        <w:rPr>
          <w:lang w:val="id-ID" w:eastAsia="id-ID" w:bidi="id-ID"/>
          <w:w w:val="100"/>
          <w:spacing w:val="0"/>
          <w:color w:val="000000"/>
          <w:position w:val="0"/>
        </w:rPr>
        <w:t>."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43" w:line="240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"</w:t>
      </w:r>
      <w:r>
        <w:rPr>
          <w:lang w:val="id-ID" w:eastAsia="id-ID" w:bidi="id-ID"/>
          <w:w w:val="100"/>
          <w:spacing w:val="0"/>
          <w:color w:val="000000"/>
          <w:position w:val="0"/>
        </w:rPr>
        <w:t>Https://123dok.Com/Article/Disiplin-Landasan-Teori-Pembentukan-Kedisipli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Nan-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Kel uarga-Poli si-Asra ma. Zg wlkeny,."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295" w:left="1108" w:right="1386" w:bottom="205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7.45pt;margin-top:768.4pt;width:11.25pt;height:8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Palatino Linotype" w:eastAsia="Palatino Linotype" w:hAnsi="Palatino Linotype" w:cs="Palatino Linotyp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00" w:after="300" w:line="309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300" w:after="300" w:line="321" w:lineRule="exact"/>
      <w:ind w:hanging="640"/>
    </w:pPr>
    <w:rPr>
      <w:b w:val="0"/>
      <w:bCs w:val="0"/>
      <w:i/>
      <w:iCs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spacing w:before="300" w:after="180" w:line="0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