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31" w:lineRule="exact"/>
        <w:rPr>
          <w:sz w:val="11"/>
          <w:szCs w:val="11"/>
        </w:rPr>
      </w:pPr>
    </w:p>
    <w:p>
      <w:pPr>
        <w:widowControl w:val="0"/>
        <w:rPr>
          <w:sz w:val="2"/>
          <w:szCs w:val="2"/>
        </w:rPr>
        <w:sectPr>
          <w:headerReference w:type="even" r:id="rId5"/>
          <w:headerReference w:type="defaul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pgSz w:w="13506" w:h="18180"/>
          <w:pgMar w:top="1885" w:left="0" w:right="0" w:bottom="3157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3" w:line="220" w:lineRule="exact"/>
        <w:ind w:left="3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0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Alkitab: LAI </w:t>
      </w:r>
      <w:r>
        <w:rPr>
          <w:rStyle w:val="CharStyle12"/>
        </w:rPr>
        <w:t>Kamus: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63" w:lineRule="exact"/>
        <w:ind w:left="0" w:right="0" w:firstLine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Tammu 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Veen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der. 2016. </w:t>
      </w:r>
      <w:r>
        <w:rPr>
          <w:rStyle w:val="CharStyle13"/>
        </w:rPr>
        <w:t xml:space="preserve">Kamus Toraja-lndonesia.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Rantepao: P'i ^uio.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79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793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Bararuallo Frans.2010. </w:t>
      </w:r>
      <w:r>
        <w:rPr>
          <w:rStyle w:val="CharStyle13"/>
        </w:rPr>
        <w:t>Kebudayaan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Pohon Cahaya. Basuki-Sulistyo.2006. </w:t>
      </w:r>
      <w:r>
        <w:rPr>
          <w:rStyle w:val="CharStyle13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Wedatama Widya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21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Sastra.</w:t>
      </w:r>
    </w:p>
    <w:p>
      <w:pPr>
        <w:pStyle w:val="Style10"/>
        <w:tabs>
          <w:tab w:leader="none" w:pos="7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1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Bigalke Terance W. 2019. </w:t>
      </w:r>
      <w:r>
        <w:rPr>
          <w:rStyle w:val="CharStyle13"/>
        </w:rPr>
        <w:t>Sejarah Sosial Tana</w:t>
        <w:tab/>
        <w:t>Toraja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16" w:line="59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Yogyakarta:Ombak.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20" w:line="596" w:lineRule="exact"/>
        <w:ind w:left="0" w:right="0" w:firstLine="8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Jonathan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Binsar dkk. 2020. </w:t>
      </w:r>
      <w:r>
        <w:rPr>
          <w:rStyle w:val="CharStyle13"/>
        </w:rPr>
        <w:t>Teologi kontekstual &amp; kearifan lokal Toraja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Jakarta: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25" w:line="596" w:lineRule="exact"/>
        <w:ind w:left="0" w:right="0" w:firstLine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Kabanga’ A. 2002. </w:t>
      </w:r>
      <w:r>
        <w:rPr>
          <w:rStyle w:val="CharStyle13"/>
        </w:rPr>
        <w:t>Manusia Mati Seutuhnya.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Media Pressindo.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25" w:line="591" w:lineRule="exact"/>
        <w:ind w:left="0" w:right="0" w:firstLine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Kobong Th. 2008. </w:t>
      </w:r>
      <w:r>
        <w:rPr>
          <w:rStyle w:val="CharStyle13"/>
        </w:rPr>
        <w:t>Injil dan Tongkonan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Inkarnasi, Kontekstualisasi, Transformasi.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0" w:right="0" w:firstLine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Kodrat Tarsis. 2017. </w:t>
      </w:r>
      <w:r>
        <w:rPr>
          <w:rStyle w:val="CharStyle13"/>
        </w:rPr>
        <w:t>Penelusuran Adat &amp; Budaya Toraja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Tana Toraja: Dinas Kebudayaan Pemkab Tator.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71" w:line="551" w:lineRule="exact"/>
        <w:ind w:left="0" w:right="0" w:firstLine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Liku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Ada John. 2014. </w:t>
      </w:r>
      <w:r>
        <w:rPr>
          <w:rStyle w:val="CharStyle13"/>
          <w:lang w:val="en-US" w:eastAsia="en-US" w:bidi="en-US"/>
        </w:rPr>
        <w:t xml:space="preserve">Aluk Todolo </w:t>
      </w:r>
      <w:r>
        <w:rPr>
          <w:rStyle w:val="CharStyle13"/>
        </w:rPr>
        <w:t>Menantikan Kristus.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Gunung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pai.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54" w:line="563" w:lineRule="exact"/>
        <w:ind w:left="0" w:right="0" w:firstLine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2006. </w:t>
      </w:r>
      <w:r>
        <w:rPr>
          <w:rStyle w:val="CharStyle13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37" w:line="220" w:lineRule="exact"/>
        <w:ind w:left="0" w:right="0" w:firstLine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Narbuko Cholid &amp; Achmadi Abu. 2002. </w:t>
      </w:r>
      <w:r>
        <w:rPr>
          <w:rStyle w:val="CharStyle13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17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Aksara.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37" w:line="220" w:lineRule="exact"/>
        <w:ind w:left="0" w:right="0" w:firstLine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Nugroho Fajar. 2015. </w:t>
      </w:r>
      <w:r>
        <w:rPr>
          <w:rStyle w:val="CharStyle13"/>
        </w:rPr>
        <w:t>Kebudayaan Masyarakat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Surabaya:JP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21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Books.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77" w:line="591" w:lineRule="exact"/>
        <w:ind w:left="0" w:right="0" w:firstLine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Palebangan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Frans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F. 2007. </w:t>
      </w:r>
      <w:r>
        <w:rPr>
          <w:rStyle w:val="CharStyle13"/>
        </w:rPr>
        <w:t>Aluk, Adat dan Adat Istiadat Toraja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Tana Toraja: PT Sulo.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13" w:line="220" w:lineRule="exact"/>
        <w:ind w:left="0" w:right="0" w:firstLine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Paseru Seno. 2004. </w:t>
      </w:r>
      <w:r>
        <w:rPr>
          <w:rStyle w:val="CharStyle13"/>
        </w:rPr>
        <w:t xml:space="preserve">Aluk </w:t>
      </w:r>
      <w:r>
        <w:rPr>
          <w:rStyle w:val="CharStyle13"/>
          <w:lang w:val="en-US" w:eastAsia="en-US" w:bidi="en-US"/>
        </w:rPr>
        <w:t xml:space="preserve">To </w:t>
      </w:r>
      <w:r>
        <w:rPr>
          <w:rStyle w:val="CharStyle13"/>
        </w:rPr>
        <w:t>Dolo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Salatiga: Widya Sari Press.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29" w:line="608" w:lineRule="exact"/>
        <w:ind w:left="0" w:right="0" w:firstLine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Sere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Tanggulungan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Abraham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&amp; Palisungan Daud Sangka’. 2015. </w:t>
      </w:r>
      <w:r>
        <w:rPr>
          <w:rStyle w:val="CharStyle13"/>
        </w:rPr>
        <w:t>Identitas dan Integritas.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Laporan Hasil Penelitian STAKN.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421"/>
        <w:ind w:left="0" w:right="0"/>
      </w:pPr>
      <w:r>
        <w:rPr>
          <w:rStyle w:val="CharStyle16"/>
          <w:i w:val="0"/>
          <w:iCs w:val="0"/>
        </w:rPr>
        <w:t xml:space="preserve">Sugiyono.2009. </w:t>
      </w:r>
      <w:r>
        <w:rPr>
          <w:lang w:val="id-ID" w:eastAsia="id-ID" w:bidi="id-ID"/>
          <w:w w:val="100"/>
          <w:color w:val="000000"/>
          <w:position w:val="0"/>
        </w:rPr>
        <w:t>Metode Penelitian Kualitatif dan R&amp;D.</w:t>
      </w:r>
      <w:r>
        <w:rPr>
          <w:rStyle w:val="CharStyle16"/>
          <w:i w:val="0"/>
          <w:iCs w:val="0"/>
        </w:rPr>
        <w:t xml:space="preserve"> Bandung: Alfabeta.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31" w:line="220" w:lineRule="exact"/>
        <w:ind w:left="0" w:right="0" w:firstLine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Sumbung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Patta. 2010. </w:t>
      </w:r>
      <w:r>
        <w:rPr>
          <w:rStyle w:val="CharStyle13"/>
        </w:rPr>
        <w:t>Toraja Tallu Lembangna.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Yogyakarta:Gunung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28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Sopai.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31" w:line="220" w:lineRule="exact"/>
        <w:ind w:left="0" w:right="0" w:firstLine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Tangdilintin L.T. 1981. </w:t>
      </w:r>
      <w:r>
        <w:rPr>
          <w:rStyle w:val="CharStyle13"/>
        </w:rPr>
        <w:t>Toraja dan Kebudayaannya.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Tana Toraja:Yayasan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Tondok Lepongan Bulan.</w:t>
      </w:r>
      <w:r>
        <w:br w:type="page"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0" w:right="0" w:firstLine="800"/>
      </w:pPr>
      <w:r>
        <w:pict>
          <v:shape id="_x0000_s1029" type="#_x0000_t202" style="position:absolute;margin-left:573.2pt;margin-top:772.95pt;width:20.8pt;height:44.95pt;z-index:-125829376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Tangirerung Johana R. 2017. </w:t>
      </w:r>
      <w:r>
        <w:rPr>
          <w:rStyle w:val="CharStyle13"/>
        </w:rPr>
        <w:t>Berteologi Melalui Simbol-simbol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BPK Gunung Mulia.</w:t>
      </w:r>
    </w:p>
    <w:sectPr>
      <w:type w:val="continuous"/>
      <w:pgSz w:w="13506" w:h="18180"/>
      <w:pgMar w:top="1885" w:left="1486" w:right="3668" w:bottom="315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79.85pt;margin-top:798.45pt;width:10.15pt;height:7.9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lang w:val="id-ID" w:eastAsia="id-ID" w:bidi="id-ID"/>
                  </w:rPr>
                  <w:t>43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4.65pt;margin-top:26.95pt;width:10.4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</w:rPr>
                  <w:t>44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74.2pt;margin-top:19.95pt;width:10.15pt;height:7.9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</w:rPr>
                  <w:t>45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5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82"/>
      <w:szCs w:val="82"/>
      <w:rFonts w:ascii="Trebuchet MS" w:eastAsia="Trebuchet MS" w:hAnsi="Trebuchet MS" w:cs="Trebuchet MS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Header or footer_"/>
    <w:basedOn w:val="DefaultParagraphFont"/>
    <w:link w:val="Style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9">
    <w:name w:val="Header or footer"/>
    <w:basedOn w:val="CharStyle8"/>
    <w:rPr>
      <w:w w:val="100"/>
      <w:spacing w:val="0"/>
      <w:color w:val="000000"/>
      <w:position w:val="0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2) + Bold"/>
    <w:basedOn w:val="CharStyle11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3">
    <w:name w:val="Body text (2) + Italic,Spacing 0 pt"/>
    <w:basedOn w:val="CharStyle11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16">
    <w:name w:val="Body text (4) + Not Italic,Spacing 0 pt"/>
    <w:basedOn w:val="CharStyle15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5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2"/>
      <w:szCs w:val="82"/>
      <w:rFonts w:ascii="Trebuchet MS" w:eastAsia="Trebuchet MS" w:hAnsi="Trebuchet MS" w:cs="Trebuchet MS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after="5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540" w:line="79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before="120" w:after="120" w:line="596" w:lineRule="exact"/>
      <w:ind w:firstLine="92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/Relationships>
</file>