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60" w:line="260" w:lineRule="exact"/>
        <w:ind w:left="2660" w:right="0" w:firstLine="0"/>
      </w:pPr>
      <w:r>
        <w:rPr>
          <w:w w:val="100"/>
          <w:spacing w:val="0"/>
          <w:color w:val="000000"/>
          <w:position w:val="0"/>
        </w:rPr>
        <w:t>CURRICULUM VITAE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6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Sumantri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adalah anak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ke-Lima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dari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Lima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bersaudara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satu-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66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6.pt;margin-top:-29.3pt;width:33.75pt;height:73.05pt;z-index:-125829376;mso-wrap-distance-left:5.pt;mso-wrap-distance-right:62.15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280" w:lineRule="exact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n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satunya anak laki-laki dari pasangan suami istri </w:t>
      </w:r>
      <w:r>
        <w:rPr>
          <w:rStyle w:val="CharStyle9"/>
        </w:rPr>
        <w:t xml:space="preserve">Yaved IVL </w:t>
      </w:r>
      <w:r>
        <w:rPr>
          <w:lang w:val="id-ID" w:eastAsia="id-ID" w:bidi="id-ID"/>
          <w:w w:val="100"/>
          <w:spacing w:val="0"/>
          <w:color w:val="000000"/>
          <w:position w:val="0"/>
        </w:rPr>
        <w:t>dan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2.55pt;margin-top:8.7pt;width:126.7pt;height:229.9pt;z-index:-125829375;mso-wrap-distance-left:5.pt;mso-wrap-distance-top:6.75pt;mso-wrap-distance-right:7.3pt;mso-wrap-distance-bottom:13.2pt;mso-position-horizontal-relative:margin" wrapcoords="0 0 21600 0 21600 21600 0 21600 0 0">
            <v:imagedata r:id="rId5" r:href="rId6"/>
            <w10:wrap type="square" side="righ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almarhum </w:t>
      </w:r>
      <w:r>
        <w:rPr>
          <w:rStyle w:val="CharStyle9"/>
        </w:rPr>
        <w:t xml:space="preserve">Dorce.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Lahir di Minanga pada tanggal 14 Agustus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1995. Menjalani pendidikan di SDN 037 Inpres Tomba tahun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2002-2008, kemudian pada bulan juni 2008 melanjutkan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pendidikan di SMP Negeri 1 Mambi dan tamat pada tahun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2011. Pada tanggal 15 juni 2011 melanjutkan pendidikan di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 MA Negeri 1 Mamasa dan tanggal 9 September 2011 pindah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ke SMA Negeri I Bambang dan selesai pada tahun 2014. Pada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pertengahan tahun 2014 tiba di Tana Toraja dan mendaftarkan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230" w:line="473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diri sebagai mahasiswa STAKN Toraja. Kemudian menjalani perkuliahan selama empat tahun dan pada tanggal 02 Agustus 2018 berhenti secara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291" w:line="26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terhormat dari kampus tercinta (STAKN Toraja) dengan mendapat gelar Saijana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Teologi (S.Th).</w:t>
      </w:r>
    </w:p>
    <w:sectPr>
      <w:footnotePr>
        <w:pos w:val="pageBottom"/>
        <w:numFmt w:val="decimal"/>
        <w:numRestart w:val="continuous"/>
      </w:footnotePr>
      <w:pgSz w:w="11900" w:h="16840"/>
      <w:pgMar w:top="2006" w:left="2150" w:right="400" w:bottom="2006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4) Exact"/>
    <w:basedOn w:val="DefaultParagraphFont"/>
    <w:link w:val="Style3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28"/>
      <w:szCs w:val="128"/>
      <w:rFonts w:ascii="Century Gothic" w:eastAsia="Century Gothic" w:hAnsi="Century Gothic" w:cs="Century Gothic"/>
    </w:rPr>
  </w:style>
  <w:style w:type="character" w:customStyle="1" w:styleId="CharStyle6">
    <w:name w:val="Body text (3)_"/>
    <w:basedOn w:val="DefaultParagraphFont"/>
    <w:link w:val="Style5"/>
    <w:rPr>
      <w:lang w:val="en-US" w:eastAsia="en-US" w:bidi="en-US"/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8">
    <w:name w:val="Body text (2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9">
    <w:name w:val="Body text (2) + Bold"/>
    <w:basedOn w:val="CharStyle8"/>
    <w:rPr>
      <w:lang w:val="id-ID" w:eastAsia="id-ID" w:bidi="id-ID"/>
      <w:b/>
      <w:bCs/>
      <w:w w:val="100"/>
      <w:spacing w:val="0"/>
      <w:color w:val="000000"/>
      <w:position w:val="0"/>
    </w:rPr>
  </w:style>
  <w:style w:type="paragraph" w:customStyle="1" w:styleId="Style3">
    <w:name w:val="Body text (4)"/>
    <w:basedOn w:val="Normal"/>
    <w:link w:val="CharStyle4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28"/>
      <w:szCs w:val="128"/>
      <w:rFonts w:ascii="Century Gothic" w:eastAsia="Century Gothic" w:hAnsi="Century Gothic" w:cs="Century Gothic"/>
    </w:rPr>
  </w:style>
  <w:style w:type="paragraph" w:customStyle="1" w:styleId="Style5">
    <w:name w:val="Body text (3)"/>
    <w:basedOn w:val="Normal"/>
    <w:link w:val="CharStyle6"/>
    <w:pPr>
      <w:widowControl w:val="0"/>
      <w:shd w:val="clear" w:color="auto" w:fill="FFFFFF"/>
      <w:spacing w:after="600"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7">
    <w:name w:val="Body text (2)"/>
    <w:basedOn w:val="Normal"/>
    <w:link w:val="CharStyle8"/>
    <w:pPr>
      <w:widowControl w:val="0"/>
      <w:shd w:val="clear" w:color="auto" w:fill="FFFFFF"/>
      <w:spacing w:before="600" w:line="585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