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4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Alkitab, KBBI</w:t>
      </w:r>
    </w:p>
    <w:p>
      <w:pPr>
        <w:pStyle w:val="Style3"/>
        <w:numPr>
          <w:ilvl w:val="0"/>
          <w:numId w:val="1"/>
        </w:numPr>
        <w:tabs>
          <w:tab w:leader="none" w:pos="4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 karangan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Zakari Resi, </w:t>
      </w:r>
      <w:r>
        <w:rPr>
          <w:rStyle w:val="CharStyle8"/>
        </w:rPr>
        <w:t>Majelis Harapanku,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STAKN Toraja, 2011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Abineno, </w:t>
      </w:r>
      <w:r>
        <w:rPr>
          <w:rStyle w:val="CharStyle8"/>
        </w:rPr>
        <w:t>Penalua,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BPK Gunung Mulia, 1993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Guanga Caprili^/rz; </w:t>
      </w:r>
      <w:r>
        <w:rPr>
          <w:rStyle w:val="CharStyle8"/>
        </w:rPr>
        <w:t>dan Gereja,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Seminari Alkitab Asia Tenggar, 1992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Soedanno, </w:t>
      </w:r>
      <w:r>
        <w:rPr>
          <w:rStyle w:val="CharStyle8"/>
        </w:rPr>
        <w:t>Ikhisar Dogmalika,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BPK Gunung Mulia, 1996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Badan Pekerja Majelis Gereja Toraja, </w:t>
      </w:r>
      <w:r>
        <w:rPr>
          <w:rStyle w:val="CharStyle8"/>
        </w:rPr>
        <w:t>Tata Gereja Toraja,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PT Sulo,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D. Theol Pfitzner,, </w:t>
      </w:r>
      <w:r>
        <w:rPr>
          <w:rStyle w:val="CharStyle8"/>
        </w:rPr>
        <w:t>Kesatuan dan kepelbagian,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BPK Gunung Mulia, 2000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2" w:line="29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Tomasoa J.J, </w:t>
      </w:r>
      <w:r>
        <w:rPr>
          <w:rStyle w:val="CharStyle8"/>
        </w:rPr>
        <w:t>Membina Jemaat Kristen di bumi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TPK Gunung Mulia, 1986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Browing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W.RR.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Hadiwijono Harun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Brill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Wesly, </w:t>
      </w:r>
      <w:r>
        <w:rPr>
          <w:rStyle w:val="CharStyle8"/>
        </w:rPr>
        <w:t>Dasar yang Teguh,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n.p.u.d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8" w:line="287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O’Collins Gerald,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SJ,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Edward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G. Farrugia, SJ, </w:t>
      </w:r>
      <w:r>
        <w:rPr>
          <w:rStyle w:val="CharStyle8"/>
        </w:rPr>
        <w:t xml:space="preserve">Kamus Teologi,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Kanisius,2010 Tata Gereja Toraja, Pasal 36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Harahap E.ST., </w:t>
      </w:r>
      <w:r>
        <w:rPr>
          <w:rStyle w:val="CharStyle8"/>
        </w:rPr>
        <w:t>Kebaktian orang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Kuinang.n.d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5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Paterson Robert., </w:t>
      </w:r>
      <w:r>
        <w:rPr>
          <w:rStyle w:val="CharStyle8"/>
        </w:rPr>
        <w:t>Tafsiran Injil Yohanes,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Anggota IKAPI, 2008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  <w:i w:val="0"/>
          <w:iCs w:val="0"/>
        </w:rPr>
        <w:t xml:space="preserve">J. Moleong </w:t>
      </w:r>
      <w:r>
        <w:rPr>
          <w:rStyle w:val="CharStyle11"/>
          <w:lang w:val="en-US" w:eastAsia="en-US" w:bidi="en-US"/>
          <w:i w:val="0"/>
          <w:iCs w:val="0"/>
        </w:rPr>
        <w:t xml:space="preserve">Lekxi,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Metode Penelitian Kualitatif Remaja Rodaskary Offsed, </w:t>
      </w:r>
      <w:r>
        <w:rPr>
          <w:rStyle w:val="CharStyle11"/>
          <w:i w:val="0"/>
          <w:iCs w:val="0"/>
        </w:rPr>
        <w:t>BPK Gunung Mulia 2002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Depertemen Pendidikan Nasional, </w:t>
      </w:r>
      <w:r>
        <w:rPr>
          <w:rStyle w:val="CharStyle8"/>
        </w:rPr>
        <w:t>Kamus Besar Bahasa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Balai Pustaka, 2007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  <w:sectPr>
          <w:headerReference w:type="default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2703" w:left="1993" w:right="2387" w:bottom="2703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  <w:i w:val="0"/>
          <w:iCs w:val="0"/>
        </w:rPr>
        <w:t xml:space="preserve">Sugiyono,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Kuantitatif Kualitatif dan R dan D,</w:t>
      </w:r>
      <w:r>
        <w:rPr>
          <w:rStyle w:val="CharStyle11"/>
          <w:i w:val="0"/>
          <w:iCs w:val="0"/>
        </w:rPr>
        <w:t xml:space="preserve"> Alfabeta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Anis Rombe Beno. </w:t>
      </w:r>
      <w:r>
        <w:rPr>
          <w:rStyle w:val="CharStyle8"/>
        </w:rPr>
        <w:t>Penatua Jemaat Karmel Batupakka.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Agnes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Bala Kumongdo, </w:t>
      </w:r>
      <w:r>
        <w:rPr>
          <w:rStyle w:val="CharStyle8"/>
        </w:rPr>
        <w:t>Anggota Jemaat Karmel Batupakka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Marhutje Maradindo. </w:t>
      </w:r>
      <w:r>
        <w:rPr>
          <w:rStyle w:val="CharStyle8"/>
        </w:rPr>
        <w:t>Pendeta Jemaat Karmel Batupakka.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0" w:right="0" w:firstLine="0"/>
      </w:pPr>
      <w:r>
        <w:rPr>
          <w:rStyle w:val="CharStyle11"/>
          <w:i w:val="0"/>
          <w:iCs w:val="0"/>
        </w:rPr>
        <w:t xml:space="preserve">Wawancara dengan </w:t>
      </w:r>
      <w:r>
        <w:rPr>
          <w:rStyle w:val="CharStyle11"/>
          <w:lang w:val="en-US" w:eastAsia="en-US" w:bidi="en-US"/>
          <w:i w:val="0"/>
          <w:iCs w:val="0"/>
        </w:rPr>
        <w:t xml:space="preserve">Tina </w:t>
      </w:r>
      <w:r>
        <w:rPr>
          <w:rStyle w:val="CharStyle11"/>
          <w:i w:val="0"/>
          <w:iCs w:val="0"/>
        </w:rPr>
        <w:t xml:space="preserve">Bulaan.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Anggota Jemaat Karmel Batupakka. </w:t>
      </w:r>
      <w:r>
        <w:rPr>
          <w:rStyle w:val="CharStyle11"/>
          <w:i w:val="0"/>
          <w:iCs w:val="0"/>
        </w:rPr>
        <w:t xml:space="preserve">Wawancara dengan Meri </w:t>
      </w:r>
      <w:r>
        <w:rPr>
          <w:rStyle w:val="CharStyle11"/>
          <w:lang w:val="en-US" w:eastAsia="en-US" w:bidi="en-US"/>
          <w:i w:val="0"/>
          <w:iCs w:val="0"/>
        </w:rPr>
        <w:t xml:space="preserve">Marten </w:t>
      </w:r>
      <w:r>
        <w:rPr>
          <w:rStyle w:val="CharStyle11"/>
          <w:i w:val="0"/>
          <w:iCs w:val="0"/>
        </w:rPr>
        <w:t xml:space="preserve">Esa.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Penatua Jemaat Karmel Batupakka. </w:t>
      </w:r>
      <w:r>
        <w:rPr>
          <w:rStyle w:val="CharStyle11"/>
          <w:i w:val="0"/>
          <w:iCs w:val="0"/>
        </w:rPr>
        <w:t xml:space="preserve">Wawancara dengan Alfrida Ta’du.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Penatua Jemaat Karmel Batupakka.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66" w:line="240" w:lineRule="exact"/>
        <w:ind w:left="0" w:right="0" w:firstLine="0"/>
      </w:pPr>
      <w:r>
        <w:rPr>
          <w:rStyle w:val="CharStyle11"/>
          <w:i w:val="0"/>
          <w:iCs w:val="0"/>
        </w:rPr>
        <w:t xml:space="preserve">Wawancara dengan Joni Bontong.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Penatua Jemaat KarmelBatupakka.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24" w:line="240" w:lineRule="exact"/>
        <w:ind w:left="0" w:right="0" w:firstLine="0"/>
      </w:pPr>
      <w:r>
        <w:rPr>
          <w:rStyle w:val="CharStyle11"/>
          <w:i w:val="0"/>
          <w:iCs w:val="0"/>
        </w:rPr>
        <w:t xml:space="preserve">Wawancara dengan Heni Tasik.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Penatua Jemaat KarmelBatupakka.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Ana Rombe Payung. </w:t>
      </w:r>
      <w:r>
        <w:rPr>
          <w:rStyle w:val="CharStyle8"/>
        </w:rPr>
        <w:t>Anggota Jemaat KarmelBatupakka.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Agustina Tasik. </w:t>
      </w:r>
      <w:r>
        <w:rPr>
          <w:rStyle w:val="CharStyle8"/>
        </w:rPr>
        <w:t xml:space="preserve">Anggota Jemaat KarmelBatupakka.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Nita Palanggiran. </w:t>
      </w:r>
      <w:r>
        <w:rPr>
          <w:rStyle w:val="CharStyle8"/>
        </w:rPr>
        <w:t>Anggota Jemaat KarmelBatupakka.</w:t>
      </w:r>
    </w:p>
    <w:sectPr>
      <w:pgSz w:w="11900" w:h="16840"/>
      <w:pgMar w:top="2367" w:left="2061" w:right="2403" w:bottom="23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6.15pt;margin-top:91.85pt;width:65.8pt;height:9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37.45pt;margin-top:84.75pt;width:76.8pt;height:9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57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before="300" w:line="293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