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05" w:line="240" w:lineRule="exact"/>
        <w:ind w:left="4140" w:right="0" w:firstLine="0"/>
      </w:pPr>
      <w:r>
        <w:rPr>
          <w:w w:val="100"/>
          <w:spacing w:val="0"/>
          <w:color w:val="000000"/>
          <w:position w:val="0"/>
        </w:rPr>
        <w:t>Curriculum Vitae</w:t>
      </w:r>
    </w:p>
    <w:p>
      <w:pPr>
        <w:pStyle w:val="Style5"/>
        <w:widowControl w:val="0"/>
        <w:keepNext w:val="0"/>
        <w:keepLines w:val="0"/>
        <w:shd w:val="clear" w:color="auto" w:fill="auto"/>
        <w:bidi w:val="0"/>
        <w:spacing w:before="0" w:after="18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25pt;margin-top:-9.pt;width:151.2pt;height:186.25pt;z-index:-125829376;mso-wrap-distance-left:5.pt;mso-wrap-distance-right:7.6pt;mso-position-horizontal-relative:margin" wrapcoords="0 0 21600 0 21600 21600 0 21600 0 0">
            <v:imagedata r:id="rId5" r:href="rId6"/>
            <w10:wrap type="square" side="right" anchorx="margin"/>
          </v:shape>
        </w:pict>
      </w:r>
      <w:r>
        <w:rPr>
          <w:lang w:val="en-US" w:eastAsia="en-US" w:bidi="en-US"/>
          <w:sz w:val="24"/>
          <w:szCs w:val="24"/>
          <w:w w:val="100"/>
          <w:spacing w:val="0"/>
          <w:color w:val="000000"/>
          <w:position w:val="0"/>
        </w:rPr>
        <w:t xml:space="preserve">Haniaty Sanda Beno, </w:t>
      </w:r>
      <w:r>
        <w:rPr>
          <w:lang w:val="id-ID" w:eastAsia="id-ID" w:bidi="id-ID"/>
          <w:sz w:val="24"/>
          <w:szCs w:val="24"/>
          <w:w w:val="100"/>
          <w:spacing w:val="0"/>
          <w:color w:val="000000"/>
          <w:position w:val="0"/>
        </w:rPr>
        <w:t xml:space="preserve">lahir pada tanggal </w:t>
      </w:r>
      <w:r>
        <w:rPr>
          <w:lang w:val="en-US" w:eastAsia="en-US" w:bidi="en-US"/>
          <w:sz w:val="24"/>
          <w:szCs w:val="24"/>
          <w:w w:val="100"/>
          <w:spacing w:val="0"/>
          <w:color w:val="000000"/>
          <w:position w:val="0"/>
        </w:rPr>
        <w:t xml:space="preserve">19 </w:t>
      </w:r>
      <w:r>
        <w:rPr>
          <w:lang w:val="id-ID" w:eastAsia="id-ID" w:bidi="id-ID"/>
          <w:sz w:val="24"/>
          <w:szCs w:val="24"/>
          <w:w w:val="100"/>
          <w:spacing w:val="0"/>
          <w:color w:val="000000"/>
          <w:position w:val="0"/>
        </w:rPr>
        <w:t>Februari 1995 di Rembon Kabupaten Tana Toraja, Kecamatan Rembon Provinsi Sulawesi Selatan Anak dari pasangan suami istri, Beyamin Sanda Toding dan Selpina Sarira. Penulis adalah anak ke satu dari satu bersaudara.</w:t>
      </w:r>
    </w:p>
    <w:p>
      <w:pPr>
        <w:pStyle w:val="Style5"/>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Pada tahun 2001 penulis masuk Sekolah Dasar di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163 Mebali dan tamat pada tahun 2007. Pada tahun 2007 penulis masuk di SMP Negeri 2 Saluputti dan tamat pada tahun 2010. Pada tahun 2010 penulis melanjutkan pendidikan di tingkat SMA dan SMK, di SMA Negeri 1 Nuha Surako, SMKN 1 Saluputti dan tamat pada Tahun 2014, dan tahun 2014 penulis melanjutkan pendidikan ke jenjang perguruan tinggi di Sekolah Tinggi Agama Kristen Negeri (STAKN) Toraja.</w:t>
      </w:r>
    </w:p>
    <w:sectPr>
      <w:footnotePr>
        <w:pos w:val="pageBottom"/>
        <w:numFmt w:val="decimal"/>
        <w:numRestart w:val="continuous"/>
      </w:footnotePr>
      <w:pgSz w:w="11900" w:h="16840"/>
      <w:pgMar w:top="2538" w:left="1398" w:right="2817" w:bottom="253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24"/>
      <w:szCs w:val="24"/>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420" w:line="0" w:lineRule="exact"/>
    </w:pPr>
    <w:rPr>
      <w:lang w:val="en-US" w:eastAsia="en-US" w:bidi="en-US"/>
      <w:b/>
      <w:bCs/>
      <w:i w:val="0"/>
      <w:iCs w:val="0"/>
      <w:u w:val="none"/>
      <w:strike w:val="0"/>
      <w:smallCaps w:val="0"/>
      <w:sz w:val="24"/>
      <w:szCs w:val="24"/>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420" w:after="180" w:line="456"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