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8" w:line="210" w:lineRule="exact"/>
        <w:ind w:left="0" w:right="5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7" w:line="21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8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2" w:line="287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Azzet, Akhmad Muhaimin. </w:t>
      </w:r>
      <w:r>
        <w:rPr>
          <w:rStyle w:val="CharStyle8"/>
        </w:rPr>
        <w:t>Urgensi Pendidikan Karakter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Yogjakarta: Alfabeta,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1" w:line="21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Gunawan, Heri. </w:t>
      </w:r>
      <w:r>
        <w:rPr>
          <w:rStyle w:val="CharStyle8"/>
        </w:rPr>
        <w:t>Pendidikan 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36"/>
        <w:ind w:left="620" w:right="0"/>
      </w:pPr>
      <w:r>
        <w:rPr>
          <w:rStyle w:val="CharStyle11"/>
          <w:lang w:val="en-US" w:eastAsia="en-US" w:bidi="en-US"/>
          <w:i w:val="0"/>
          <w:iCs w:val="0"/>
        </w:rPr>
        <w:t xml:space="preserve">Hamid, </w:t>
      </w:r>
      <w:r>
        <w:rPr>
          <w:rStyle w:val="CharStyle11"/>
          <w:i w:val="0"/>
          <w:iCs w:val="0"/>
        </w:rPr>
        <w:t xml:space="preserve">Abdul. "Guru Profesional."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Ilmiah Keislaman dan Kemasyarakatan 17 </w:t>
      </w:r>
      <w:r>
        <w:rPr>
          <w:rStyle w:val="CharStyle11"/>
          <w:i w:val="0"/>
          <w:iCs w:val="0"/>
        </w:rPr>
        <w:t>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1" w:line="298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Mulyana, Deddy. </w:t>
      </w:r>
      <w:r>
        <w:rPr>
          <w:rStyle w:val="CharStyle8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0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Palunga, Rina, and Marzuki. "Peran Guru Dalam Membangun Karakter Peserta Didik Di Sekolah Menengah Pertama Negeri 2 Depok Sleman." </w:t>
      </w:r>
      <w:r>
        <w:rPr>
          <w:rStyle w:val="CharStyle8"/>
        </w:rPr>
        <w:t>Pendidikan Karakter 7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0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Purnomo,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Halim. </w:t>
      </w:r>
      <w:r>
        <w:rPr>
          <w:rStyle w:val="CharStyle8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Lembaga Penelitian dan Pengabdian Masyarakat (LP3M) Universitas Muhammadiyah Yogyakarta,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30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Rohman,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Nadia,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Sholeh Hidayat, and Lukman Nulhakim. "Implementasi Pendidikan Karakter Disiplin Dalam Mendukung Layanan Kualitas Belajar Siswa." </w:t>
      </w:r>
      <w:r>
        <w:rPr>
          <w:rStyle w:val="CharStyle8"/>
        </w:rPr>
        <w:t>Jurnal Ilmiah Pendidikan dan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 (2021).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36" w:line="315" w:lineRule="exact"/>
        <w:ind w:left="620" w:right="0"/>
      </w:pPr>
      <w:r>
        <w:rPr>
          <w:rStyle w:val="CharStyle11"/>
          <w:i w:val="0"/>
          <w:iCs w:val="0"/>
        </w:rPr>
        <w:t xml:space="preserve">Sayidah, Nur.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Disertai Dengan Contoh Penerapan Dalam Penelitian.</w:t>
      </w:r>
      <w:r>
        <w:rPr>
          <w:rStyle w:val="CharStyle11"/>
          <w:i w:val="0"/>
          <w:iCs w:val="0"/>
        </w:rPr>
        <w:t xml:space="preserve"> Taman Sidoarjo: Zifatama,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9" w:line="321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Seknum, M. Yusuf. "Kedudukan Guru Sebagai Pendidik." </w:t>
      </w:r>
      <w:r>
        <w:rPr>
          <w:rStyle w:val="CharStyle8"/>
        </w:rPr>
        <w:t>Jurnal Ilmu Terbiyah dan Keguruan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15 (2012).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30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Siska, Fitri, and Yati. "Pengaruh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Aqidah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Akhlak Terhadap Perilaku Siswa Di Madrasah Alyah Negeri Kampar Timur." </w:t>
      </w:r>
      <w:r>
        <w:rPr>
          <w:rStyle w:val="CharStyle8"/>
        </w:rPr>
        <w:t>Jurnal Mahasisiua Fakultas Ilmu Sosial dan Ilmu Politik Universitas Riau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line="315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Solihuddin, Muhammad. "Dampak Kebijakan Sekolah Tentang Poin Pelanggaran Tata Tertib Siswa Yang Berkarakter." </w:t>
      </w:r>
      <w:r>
        <w:rPr>
          <w:rStyle w:val="CharStyle8"/>
        </w:rPr>
        <w:t>Jurnal Kebijakan dan Pengembangan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(2013).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5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Sudarsana, I Wayan Maratayasa-I Ketut. </w:t>
      </w:r>
      <w:r>
        <w:rPr>
          <w:rStyle w:val="CharStyle8"/>
        </w:rPr>
        <w:t>Pendidikan Karakter Pada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Bali: Jayapangus Press,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Sudrajat, Ajad.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"Mengapa Pendidikan Karakter." </w:t>
      </w:r>
      <w:r>
        <w:rPr>
          <w:rStyle w:val="CharStyle8"/>
        </w:rPr>
        <w:t>Jurnal Pendidikan Karakter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560" w:right="0" w:firstLine="0"/>
      </w:pPr>
      <w:bookmarkStart w:id="0" w:name="bookmark0"/>
      <w:r>
        <w:rPr>
          <w:rStyle w:val="CharStyle15"/>
        </w:rPr>
        <w:t>(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5"/>
        </w:rPr>
        <w:t>).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1" w:line="210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8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1" w:line="304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Supiana, A. Heris Hermawan, and Anisa Wahyuni. "Manajemen Peningkatan Karakter Disiplin Peserta Didik Melalui Kegiatan Eksrakurikuler." </w:t>
      </w:r>
      <w:r>
        <w:rPr>
          <w:rStyle w:val="CharStyle8"/>
        </w:rPr>
        <w:t>Jurnal Isema 4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315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Triton,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Hariwijaya dan. </w:t>
      </w:r>
      <w:r>
        <w:rPr>
          <w:rStyle w:val="CharStyle8"/>
        </w:rPr>
        <w:t xml:space="preserve">Pedoman Penulisan Ilmiah Proposal Dan Skripsi.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Tugu,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0" w:line="309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Utami, Fadilah. "Pengasuhan Keluarga Terhadap Pengembangan Karakter Disiplin Anak Usia Dini." </w:t>
      </w:r>
      <w:r>
        <w:rPr>
          <w:rStyle w:val="CharStyle8"/>
        </w:rPr>
        <w:t>Jurnal 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(2021).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 Balai Pustaka.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874" w:left="1470" w:right="2319" w:bottom="194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7.3pt;margin-top:777.6pt;width:10.7pt;height:7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5.55pt;margin-top:16.55pt;width:8.7pt;height:6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41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Schoolbook" w:eastAsia="Century Schoolbook" w:hAnsi="Century Schoolbook" w:cs="Century Schoolbook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er or footer + Garamond,9.5 pt"/>
    <w:basedOn w:val="CharStyle6"/>
    <w:rPr>
      <w:lang w:val="en-US" w:eastAsia="en-US" w:bidi="en-US"/>
      <w:sz w:val="19"/>
      <w:szCs w:val="19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5">
    <w:name w:val="Heading #1 + Bold"/>
    <w:basedOn w:val="CharStyle1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240" w:line="0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Schoolbook" w:eastAsia="Century Schoolbook" w:hAnsi="Century Schoolbook" w:cs="Century Schoolbook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360" w:after="240" w:line="293" w:lineRule="exact"/>
      <w:ind w:hanging="620"/>
    </w:pPr>
    <w:rPr>
      <w:b w:val="0"/>
      <w:bCs w:val="0"/>
      <w:i/>
      <w:iCs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line="28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