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TAFSIRAN, DAN KAMUS</w:t>
      </w:r>
    </w:p>
    <w:p>
      <w:pPr>
        <w:pStyle w:val="Style8"/>
        <w:tabs>
          <w:tab w:leader="dot" w:pos="13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6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 xml:space="preserve">Lembaga Alkitab Indonesia (LAI), </w:t>
      </w:r>
      <w:r>
        <w:rPr>
          <w:rStyle w:val="CharStyle10"/>
        </w:rPr>
        <w:t>Alkitab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 :2001)</w:t>
      </w:r>
    </w:p>
    <w:p>
      <w:pPr>
        <w:pStyle w:val="Style8"/>
        <w:tabs>
          <w:tab w:leader="dot" w:pos="1305" w:val="left"/>
        </w:tabs>
        <w:widowControl w:val="0"/>
        <w:keepNext w:val="0"/>
        <w:keepLines w:val="0"/>
        <w:shd w:val="clear" w:color="auto" w:fill="auto"/>
        <w:bidi w:val="0"/>
        <w:spacing w:before="0" w:after="257" w:line="240" w:lineRule="exact"/>
        <w:ind w:left="126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>YKBK Ensiklopedi Jilid I (Jakarta: YKBK 2000, cet. Ke-6)</w:t>
      </w:r>
    </w:p>
    <w:p>
      <w:pPr>
        <w:pStyle w:val="Style8"/>
        <w:tabs>
          <w:tab w:leader="dot" w:pos="1305" w:val="left"/>
        </w:tabs>
        <w:widowControl w:val="0"/>
        <w:keepNext w:val="0"/>
        <w:keepLines w:val="0"/>
        <w:shd w:val="clear" w:color="auto" w:fill="auto"/>
        <w:bidi w:val="0"/>
        <w:spacing w:before="0" w:after="77" w:line="240" w:lineRule="exact"/>
        <w:ind w:left="126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</w:r>
      <w:r>
        <w:rPr>
          <w:rStyle w:val="CharStyle10"/>
        </w:rPr>
        <w:t>Kamus Besar Bahasa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(Jakarta : BPK Gunung Mulia,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1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1995)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11" w:line="304" w:lineRule="exact"/>
        <w:ind w:left="1260" w:right="280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Packer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L,Merrillc C.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Tenney, William White. Jr, 2004., </w:t>
      </w:r>
      <w:r>
        <w:rPr>
          <w:rStyle w:val="CharStyle10"/>
        </w:rPr>
        <w:t>Ensiklopedi Fakta Alkitab jil.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2 Malang: Gandum Mas</w:t>
      </w:r>
    </w:p>
    <w:p>
      <w:pPr>
        <w:pStyle w:val="Style8"/>
        <w:numPr>
          <w:ilvl w:val="0"/>
          <w:numId w:val="1"/>
        </w:numPr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spacing w:before="0" w:after="15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47"/>
        <w:ind w:left="1260" w:right="3080" w:hanging="780"/>
      </w:pPr>
      <w:r>
        <w:rPr>
          <w:rStyle w:val="CharStyle13"/>
          <w:lang w:val="en-US" w:eastAsia="en-US" w:bidi="en-US"/>
          <w:i w:val="0"/>
          <w:iCs w:val="0"/>
        </w:rPr>
        <w:t xml:space="preserve">Alexander Daniel, </w:t>
      </w:r>
      <w:r>
        <w:rPr>
          <w:rStyle w:val="CharStyle13"/>
          <w:i w:val="0"/>
          <w:iCs w:val="0"/>
        </w:rPr>
        <w:t xml:space="preserve">2005.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MENJADI PEMIMPIN BERKARAKTER ILAHI: Prinsip-prinsip agar Hamba Tuhan berpengaruh bagi masyarakat, </w:t>
      </w:r>
      <w:r>
        <w:rPr>
          <w:rStyle w:val="CharStyle13"/>
          <w:i w:val="0"/>
          <w:iCs w:val="0"/>
        </w:rPr>
        <w:t>Yogyakarta: ANDI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9" w:line="315" w:lineRule="exact"/>
        <w:ind w:left="1260" w:right="280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Arikanto Suharsimi, 2006. </w:t>
      </w:r>
      <w:r>
        <w:rPr>
          <w:rStyle w:val="CharStyle10"/>
        </w:rPr>
        <w:t xml:space="preserve">Prosedur penelitian:Suatu Pendekatan Praktis,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Jakart: Rineka Cipta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31" w:line="304" w:lineRule="exact"/>
        <w:ind w:left="1260" w:right="2800" w:hanging="780"/>
      </w:pPr>
      <w:r>
        <w:rPr>
          <w:rStyle w:val="CharStyle13"/>
          <w:i w:val="0"/>
          <w:iCs w:val="0"/>
        </w:rPr>
        <w:t xml:space="preserve">Barclay </w:t>
      </w:r>
      <w:r>
        <w:rPr>
          <w:rStyle w:val="CharStyle13"/>
          <w:lang w:val="en-US" w:eastAsia="en-US" w:bidi="en-US"/>
          <w:i w:val="0"/>
          <w:iCs w:val="0"/>
        </w:rPr>
        <w:t xml:space="preserve">William, </w:t>
      </w:r>
      <w:r>
        <w:rPr>
          <w:rStyle w:val="CharStyle13"/>
          <w:i w:val="0"/>
          <w:iCs w:val="0"/>
        </w:rPr>
        <w:t xml:space="preserve">2008.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PEMAHAMAN ALKITAB SETIAP HARI: Surat 1&amp;2 Timotius,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Titus,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Filemon,</w:t>
      </w:r>
      <w:r>
        <w:rPr>
          <w:rStyle w:val="CharStyle13"/>
          <w:i w:val="0"/>
          <w:iCs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4" w:line="366" w:lineRule="exact"/>
        <w:ind w:left="1260" w:right="308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Brill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Wesley,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2004. </w:t>
      </w:r>
      <w:r>
        <w:rPr>
          <w:rStyle w:val="CharStyle10"/>
        </w:rPr>
        <w:t>DASAR YANG TEGUH,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1260" w:right="0" w:hanging="780"/>
      </w:pPr>
      <w:r>
        <w:rPr>
          <w:rStyle w:val="CharStyle13"/>
          <w:i w:val="0"/>
          <w:iCs w:val="0"/>
        </w:rPr>
        <w:t xml:space="preserve">Bungin Burham, 2010.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METODOLOGIPENELITAN KUANTITATIF: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7"/>
        <w:ind w:left="1260" w:right="32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Komunikasi, Ekonomi, dan Kebijaksanaan Publik Serta Ilmu-ilmu Sosial Lainnya,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Jakarta:KENCANA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1" w:line="240" w:lineRule="exact"/>
        <w:ind w:left="126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Chirzin Muhammad, 2004. </w:t>
      </w:r>
      <w:r>
        <w:rPr>
          <w:rStyle w:val="CharStyle10"/>
        </w:rPr>
        <w:t>Kepribadian,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Kanasius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5" w:line="360" w:lineRule="exact"/>
        <w:ind w:left="1260" w:right="308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Darmaputra Eka, 2009. </w:t>
      </w:r>
      <w:r>
        <w:rPr>
          <w:rStyle w:val="CharStyle10"/>
        </w:rPr>
        <w:t>Iman dan tantangan zaman,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7" w:line="304" w:lineRule="exact"/>
        <w:ind w:left="1260" w:right="298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Freligh Harold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M, 2002. </w:t>
      </w:r>
      <w:r>
        <w:rPr>
          <w:rStyle w:val="CharStyle10"/>
        </w:rPr>
        <w:t>Delapan Tiang Keselamatan,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479" w:line="170" w:lineRule="exact"/>
        <w:ind w:left="10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10840" w:right="0" w:firstLine="0"/>
      </w:pPr>
      <w:bookmarkStart w:id="0" w:name="bookmark0"/>
      <w:r>
        <w:rPr>
          <w:rStyle w:val="CharStyle21"/>
        </w:rPr>
        <w:t>\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*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5" w:line="298" w:lineRule="exact"/>
        <w:ind w:left="1300" w:right="348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Geisler Norman L &amp; Randy Douglass, 2008 . </w:t>
      </w:r>
      <w:r>
        <w:rPr>
          <w:rStyle w:val="CharStyle10"/>
          <w:lang w:val="en-US" w:eastAsia="en-US" w:bidi="en-US"/>
        </w:rPr>
        <w:t xml:space="preserve">INTEGRITY AT WORK: </w:t>
      </w:r>
      <w:r>
        <w:rPr>
          <w:rStyle w:val="CharStyle10"/>
        </w:rPr>
        <w:t xml:space="preserve">Menjaga Integritas di Dunia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>Sekuler,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 (Penerjemah Yakub Riskihadi)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2" w:line="293" w:lineRule="exact"/>
        <w:ind w:left="1300" w:right="280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Hadiwijono Harun, 2001. </w:t>
      </w:r>
      <w:r>
        <w:rPr>
          <w:rStyle w:val="CharStyle10"/>
        </w:rPr>
        <w:t>INILAHSAHADATKU,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6" w:line="240" w:lineRule="exact"/>
        <w:ind w:left="130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Hadiwijono Harun, 1986. </w:t>
      </w:r>
      <w:r>
        <w:rPr>
          <w:rStyle w:val="CharStyle10"/>
        </w:rPr>
        <w:t>Iman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 Cet-5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304" w:lineRule="exact"/>
        <w:ind w:left="1300" w:right="280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Ismail Andar, 2008. </w:t>
      </w:r>
      <w:r>
        <w:rPr>
          <w:rStyle w:val="CharStyle10"/>
        </w:rPr>
        <w:t>Seri Selamat Melayani Tuhan,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304" w:lineRule="exact"/>
        <w:ind w:left="1300" w:right="280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Ismail Andar, 2006. Selamat </w:t>
      </w:r>
      <w:r>
        <w:rPr>
          <w:rStyle w:val="CharStyle10"/>
        </w:rPr>
        <w:t xml:space="preserve">Bergumul: 33 Renungan Tentang Iman,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0" w:line="240" w:lineRule="exact"/>
        <w:ind w:left="130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Ivo P Yosafat, 2006. </w:t>
      </w:r>
      <w:r>
        <w:rPr>
          <w:rStyle w:val="CharStyle10"/>
        </w:rPr>
        <w:t>Menjadi Rohaniawan Konsisten,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Tangerang: Visimedia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" w:line="354" w:lineRule="exact"/>
        <w:ind w:left="1300" w:right="2800" w:hanging="820"/>
      </w:pPr>
      <w:r>
        <w:rPr>
          <w:rStyle w:val="CharStyle13"/>
          <w:lang w:val="en-US" w:eastAsia="en-US" w:bidi="en-US"/>
          <w:i w:val="0"/>
          <w:iCs w:val="0"/>
        </w:rPr>
        <w:t xml:space="preserve">Lawrence Bill, </w:t>
      </w:r>
      <w:r>
        <w:rPr>
          <w:rStyle w:val="CharStyle13"/>
          <w:i w:val="0"/>
          <w:iCs w:val="0"/>
        </w:rPr>
        <w:t xml:space="preserve">2004.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Effective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Pastoring: Menggembalakan dengan Hati, </w:t>
      </w:r>
      <w:r>
        <w:rPr>
          <w:rStyle w:val="CharStyle13"/>
          <w:i w:val="0"/>
          <w:iCs w:val="0"/>
        </w:rPr>
        <w:t>Yogyakarta: Andi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130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Lie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Paulus, 2010. </w:t>
      </w:r>
      <w:r>
        <w:rPr>
          <w:rStyle w:val="CharStyle10"/>
        </w:rPr>
        <w:t>Mereformasi Gereja,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1300" w:right="0" w:hanging="820"/>
      </w:pPr>
      <w:r>
        <w:rPr>
          <w:rStyle w:val="CharStyle13"/>
          <w:i w:val="0"/>
          <w:iCs w:val="0"/>
        </w:rPr>
        <w:t xml:space="preserve">Lim </w:t>
      </w:r>
      <w:r>
        <w:rPr>
          <w:rStyle w:val="CharStyle13"/>
          <w:lang w:val="en-US" w:eastAsia="en-US" w:bidi="en-US"/>
          <w:i w:val="0"/>
          <w:iCs w:val="0"/>
        </w:rPr>
        <w:t xml:space="preserve">Alex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Veritas: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Jurnal Teologi Pelayanan Vol. 2 Oktober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1300" w:right="0" w:hanging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Murray Andrew,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2001. </w:t>
      </w:r>
      <w:r>
        <w:rPr>
          <w:rStyle w:val="CharStyle10"/>
        </w:rPr>
        <w:t>Membina Iman,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8"/>
        <w:ind w:left="1300" w:right="2800" w:hanging="820"/>
      </w:pPr>
      <w:r>
        <w:rPr>
          <w:rStyle w:val="CharStyle13"/>
          <w:i w:val="0"/>
          <w:iCs w:val="0"/>
        </w:rPr>
        <w:t xml:space="preserve">Nggebu Sostenis, 2002.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Dari betsaida sampai ke Yerusalem:Karakter 20 Tokoh Perjanjian Baru,</w:t>
      </w:r>
      <w:r>
        <w:rPr>
          <w:rStyle w:val="CharStyle13"/>
          <w:i w:val="0"/>
          <w:iCs w:val="0"/>
        </w:rPr>
        <w:t xml:space="preserve"> Bandung: Yayasan Kalam Hidup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326" w:lineRule="exact"/>
        <w:ind w:left="1300" w:right="280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Niftrik G.C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1967. </w:t>
      </w:r>
      <w:r>
        <w:rPr>
          <w:rStyle w:val="CharStyle10"/>
        </w:rPr>
        <w:t>Dogmatika Masa Kini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Cet.2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5" w:line="321" w:lineRule="exact"/>
        <w:ind w:left="1300" w:right="2800" w:hanging="820"/>
      </w:pPr>
      <w:r>
        <w:rPr>
          <w:rStyle w:val="CharStyle13"/>
          <w:lang w:val="en-US" w:eastAsia="en-US" w:bidi="en-US"/>
          <w:i w:val="0"/>
          <w:iCs w:val="0"/>
        </w:rPr>
        <w:t xml:space="preserve">Rinehart Stacy </w:t>
      </w:r>
      <w:r>
        <w:rPr>
          <w:rStyle w:val="CharStyle13"/>
          <w:i w:val="0"/>
          <w:iCs w:val="0"/>
        </w:rPr>
        <w:t xml:space="preserve">T, 2003.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UPSIDE DOWN: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Paradoks Kepemimpinan Pelayan, </w:t>
      </w:r>
      <w:r>
        <w:rPr>
          <w:rStyle w:val="CharStyle13"/>
          <w:i w:val="0"/>
          <w:iCs w:val="0"/>
        </w:rPr>
        <w:t xml:space="preserve">Jakarta: </w:t>
      </w:r>
      <w:r>
        <w:rPr>
          <w:rStyle w:val="CharStyle13"/>
          <w:lang w:val="en-US" w:eastAsia="en-US" w:bidi="en-US"/>
          <w:i w:val="0"/>
          <w:iCs w:val="0"/>
        </w:rPr>
        <w:t>Immanuel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15" w:lineRule="exact"/>
        <w:ind w:left="1300" w:right="280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Santoso Lea, Jimmi Kuswady, 2006.</w:t>
      </w:r>
      <w:r>
        <w:rPr>
          <w:rStyle w:val="CharStyle10"/>
        </w:rPr>
        <w:t xml:space="preserve">10 Bahan PA: Memulai Hidup Baru,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Perkantas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8" w:line="240" w:lineRule="exact"/>
        <w:ind w:left="130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Sasmoko, 2004. </w:t>
      </w:r>
      <w:r>
        <w:rPr>
          <w:rStyle w:val="CharStyle10"/>
        </w:rPr>
        <w:t>Metode Penelitian,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UKI Press.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8" w:line="240" w:lineRule="exact"/>
        <w:ind w:left="130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Silalahi Urber, 2010. </w:t>
      </w:r>
      <w:r>
        <w:rPr>
          <w:rStyle w:val="CharStyle10"/>
        </w:rPr>
        <w:t>Metode Penelitian Sosial,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Refika Aditama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6" w:line="309" w:lineRule="exact"/>
        <w:ind w:left="1300" w:right="2800" w:hanging="820"/>
      </w:pPr>
      <w:r>
        <w:rPr>
          <w:rStyle w:val="CharStyle13"/>
          <w:lang w:val="en-US" w:eastAsia="en-US" w:bidi="en-US"/>
          <w:i w:val="0"/>
          <w:iCs w:val="0"/>
        </w:rPr>
        <w:t xml:space="preserve">Stott </w:t>
      </w:r>
      <w:r>
        <w:rPr>
          <w:rStyle w:val="CharStyle13"/>
          <w:i w:val="0"/>
          <w:iCs w:val="0"/>
        </w:rPr>
        <w:t xml:space="preserve">John, 1984.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Isu-isu Global: Menantang kepemimpinan Kristiani, </w:t>
      </w:r>
      <w:r>
        <w:rPr>
          <w:rStyle w:val="CharStyle13"/>
          <w:i w:val="0"/>
          <w:iCs w:val="0"/>
        </w:rPr>
        <w:t>Jakarta: BPK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300" w:right="0" w:hanging="820"/>
      </w:pPr>
      <w:r>
        <w:rPr>
          <w:rStyle w:val="CharStyle13"/>
          <w:i w:val="0"/>
          <w:iCs w:val="0"/>
        </w:rPr>
        <w:t xml:space="preserve">Sugiyono, 2009.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 Kuantitatif Kualitatif dan R&amp;D,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3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Alfabeta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1420" w:right="3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Sudharma Erich, 2005. </w:t>
      </w:r>
      <w:r>
        <w:rPr>
          <w:rStyle w:val="CharStyle10"/>
          <w:lang w:val="en-US" w:eastAsia="en-US" w:bidi="en-US"/>
        </w:rPr>
        <w:t xml:space="preserve">Sang Hakim </w:t>
      </w:r>
      <w:r>
        <w:rPr>
          <w:rStyle w:val="CharStyle10"/>
        </w:rPr>
        <w:t>Terakhir,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Bandung: Perkantas Jawa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Barat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420" w:right="3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Tambunan Emil H, 2006. </w:t>
      </w:r>
      <w:r>
        <w:rPr>
          <w:rStyle w:val="CharStyle10"/>
        </w:rPr>
        <w:t xml:space="preserve">Kepribadian </w:t>
      </w:r>
      <w:r>
        <w:rPr>
          <w:rStyle w:val="CharStyle10"/>
          <w:lang w:val="en-US" w:eastAsia="en-US" w:bidi="en-US"/>
        </w:rPr>
        <w:t>Seutunya,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Jawa Barat: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Indonesia Publishing House,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43" w:line="619" w:lineRule="exact"/>
        <w:ind w:left="1420" w:right="3060"/>
      </w:pPr>
      <w:r>
        <w:rPr>
          <w:rStyle w:val="CharStyle13"/>
          <w:lang w:val="en-US" w:eastAsia="en-US" w:bidi="en-US"/>
          <w:i w:val="0"/>
          <w:iCs w:val="0"/>
        </w:rPr>
        <w:t xml:space="preserve">Willy Jonathan, 2010.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Lead By Heart: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Kepemimpinan Andal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Menggunakan Hati,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i w:val="0"/>
          <w:iCs w:val="0"/>
        </w:rPr>
        <w:t>Jakarata: ANDI</w:t>
      </w:r>
    </w:p>
    <w:p>
      <w:pPr>
        <w:pStyle w:val="Style8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spacing w:before="0" w:after="20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SUMBER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LAIN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Bto. depnakertrans.go. id/download/br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638" w:left="458" w:right="242" w:bottom="461" w:header="0" w:footer="3" w:gutter="0"/>
      <w:rtlGutter w:val="0"/>
      <w:cols w:space="720"/>
      <w:pgNumType w:start="9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4pt;margin-top:828.pt;width:12.1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 + 11 pt,Bold,Not Italic"/>
    <w:basedOn w:val="CharStyle12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/>
      <w:bCs/>
      <w:i/>
      <w:iCs/>
      <w:u w:val="none"/>
      <w:strike w:val="0"/>
      <w:smallCaps w:val="0"/>
      <w:sz w:val="17"/>
      <w:szCs w:val="17"/>
      <w:rFonts w:ascii="Verdana" w:eastAsia="Verdana" w:hAnsi="Verdana" w:cs="Verdana"/>
    </w:rPr>
  </w:style>
  <w:style w:type="character" w:customStyle="1" w:styleId="CharStyle18">
    <w:name w:val="Body text (6)_"/>
    <w:basedOn w:val="DefaultParagraphFont"/>
    <w:link w:val="Style17"/>
    <w:rPr>
      <w:b w:val="0"/>
      <w:bCs w:val="0"/>
      <w:i/>
      <w:iCs/>
      <w:u w:val="none"/>
      <w:strike w:val="0"/>
      <w:smallCaps w:val="0"/>
      <w:sz w:val="72"/>
      <w:szCs w:val="72"/>
      <w:rFonts w:ascii="MS Gothic" w:eastAsia="MS Gothic" w:hAnsi="MS Gothic" w:cs="MS Gothic"/>
    </w:rPr>
  </w:style>
  <w:style w:type="character" w:customStyle="1" w:styleId="CharStyle20">
    <w:name w:val="Heading #1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Sans Serif" w:eastAsia="Microsoft Sans Serif" w:hAnsi="Microsoft Sans Serif" w:cs="Microsoft Sans Serif"/>
    </w:rPr>
  </w:style>
  <w:style w:type="character" w:customStyle="1" w:styleId="CharStyle21">
    <w:name w:val="Heading #1 + 19 pt,Italic"/>
    <w:basedOn w:val="CharStyle20"/>
    <w:rPr>
      <w:lang w:val="id-ID" w:eastAsia="id-ID" w:bidi="id-ID"/>
      <w:b/>
      <w:bCs/>
      <w:i/>
      <w:iCs/>
      <w:sz w:val="38"/>
      <w:szCs w:val="38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56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line="563" w:lineRule="exact"/>
      <w:ind w:hanging="8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300" w:after="120" w:line="349" w:lineRule="exact"/>
      <w:ind w:hanging="8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before="240" w:after="120" w:line="0" w:lineRule="exact"/>
    </w:pPr>
    <w:rPr>
      <w:b/>
      <w:bCs/>
      <w:i/>
      <w:iCs/>
      <w:u w:val="none"/>
      <w:strike w:val="0"/>
      <w:smallCaps w:val="0"/>
      <w:sz w:val="17"/>
      <w:szCs w:val="17"/>
      <w:rFonts w:ascii="Verdana" w:eastAsia="Verdana" w:hAnsi="Verdana" w:cs="Verdana"/>
    </w:rPr>
  </w:style>
  <w:style w:type="paragraph" w:customStyle="1" w:styleId="Style17">
    <w:name w:val="Body text (6)"/>
    <w:basedOn w:val="Normal"/>
    <w:link w:val="CharStyle18"/>
    <w:pPr>
      <w:widowControl w:val="0"/>
      <w:shd w:val="clear" w:color="auto" w:fill="FFFFFF"/>
      <w:jc w:val="right"/>
      <w:spacing w:before="120" w:line="219" w:lineRule="exact"/>
    </w:pPr>
    <w:rPr>
      <w:b w:val="0"/>
      <w:bCs w:val="0"/>
      <w:i/>
      <w:iCs/>
      <w:u w:val="none"/>
      <w:strike w:val="0"/>
      <w:smallCaps w:val="0"/>
      <w:sz w:val="72"/>
      <w:szCs w:val="72"/>
      <w:rFonts w:ascii="MS Gothic" w:eastAsia="MS Gothic" w:hAnsi="MS Gothic" w:cs="MS Gothic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outlineLvl w:val="0"/>
      <w:spacing w:line="21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