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C9" w:rsidRDefault="00A433FF">
      <w:pPr>
        <w:pStyle w:val="Heading10"/>
        <w:keepNext/>
        <w:keepLines/>
        <w:shd w:val="clear" w:color="auto" w:fill="auto"/>
        <w:spacing w:after="537" w:line="260" w:lineRule="exact"/>
        <w:ind w:left="4620"/>
      </w:pPr>
      <w:bookmarkStart w:id="0" w:name="bookmark0"/>
      <w:r>
        <w:t>BAB</w:t>
      </w:r>
      <w:bookmarkEnd w:id="0"/>
      <w:r>
        <w:t xml:space="preserve"> V</w:t>
      </w:r>
      <w:bookmarkStart w:id="1" w:name="_GoBack"/>
      <w:bookmarkEnd w:id="1"/>
    </w:p>
    <w:p w:rsidR="002667C9" w:rsidRDefault="00A433FF">
      <w:pPr>
        <w:pStyle w:val="Heading10"/>
        <w:keepNext/>
        <w:keepLines/>
        <w:shd w:val="clear" w:color="auto" w:fill="auto"/>
        <w:spacing w:after="531" w:line="260" w:lineRule="exact"/>
        <w:ind w:left="3300"/>
      </w:pPr>
      <w:bookmarkStart w:id="2" w:name="bookmark1"/>
      <w:r>
        <w:t>KESIMPULAN DAN SARAN</w:t>
      </w:r>
      <w:bookmarkEnd w:id="2"/>
    </w:p>
    <w:p w:rsidR="002667C9" w:rsidRDefault="00A433FF">
      <w:pPr>
        <w:pStyle w:val="Bodytext30"/>
        <w:shd w:val="clear" w:color="auto" w:fill="auto"/>
        <w:spacing w:before="0" w:after="259" w:line="260" w:lineRule="exact"/>
      </w:pPr>
      <w:r>
        <w:t xml:space="preserve">A. </w:t>
      </w:r>
      <w:proofErr w:type="spellStart"/>
      <w:r>
        <w:t>Kesimpulan</w:t>
      </w:r>
      <w:proofErr w:type="spellEnd"/>
    </w:p>
    <w:p w:rsidR="002667C9" w:rsidRDefault="00A433FF">
      <w:pPr>
        <w:pStyle w:val="Bodytext20"/>
        <w:shd w:val="clear" w:color="auto" w:fill="auto"/>
        <w:spacing w:before="0"/>
        <w:ind w:left="520" w:firstLine="66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dan.</w:t>
      </w:r>
      <w:proofErr w:type="spellEnd"/>
      <w:r>
        <w:t xml:space="preserve"> </w:t>
      </w:r>
      <w:proofErr w:type="spellStart"/>
      <w:proofErr w:type="gramStart"/>
      <w:r>
        <w:t>hasil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2667C9" w:rsidRDefault="00A433FF">
      <w:pPr>
        <w:pStyle w:val="Bodytext20"/>
        <w:shd w:val="clear" w:color="auto" w:fill="auto"/>
        <w:spacing w:before="0" w:after="189"/>
        <w:ind w:left="520" w:firstLine="660"/>
        <w:jc w:val="both"/>
      </w:pPr>
      <w:proofErr w:type="spellStart"/>
      <w:r>
        <w:t>Kepemimpinan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’ </w:t>
      </w:r>
      <w:proofErr w:type="spellStart"/>
      <w:r>
        <w:rPr>
          <w:rStyle w:val="Bodytext2Italic"/>
        </w:rPr>
        <w:t>Bohto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Tabulahan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rPr>
          <w:rStyle w:val="Bodytext2Italic"/>
        </w:rPr>
        <w:t>tomaindo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atau</w:t>
      </w:r>
      <w:proofErr w:type="spellEnd"/>
      <w:r>
        <w:rPr>
          <w:rStyle w:val="Bodytext2Italic"/>
        </w:rPr>
        <w:t xml:space="preserve"> to </w:t>
      </w:r>
      <w:proofErr w:type="spellStart"/>
      <w:r>
        <w:rPr>
          <w:rStyle w:val="Bodytext2Italic"/>
        </w:rPr>
        <w:t>untokei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ada</w:t>
      </w:r>
      <w:proofErr w:type="spellEnd"/>
      <w:r>
        <w:rPr>
          <w:rStyle w:val="Bodytext2Italic"/>
        </w:rPr>
        <w:t>'</w:t>
      </w:r>
      <w:r>
        <w:t xml:space="preserve"> yang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di </w:t>
      </w:r>
      <w:proofErr w:type="spellStart"/>
      <w:r>
        <w:rPr>
          <w:rStyle w:val="Bodytext2Italic"/>
        </w:rPr>
        <w:t>Tana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Indona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Lita</w:t>
      </w:r>
      <w:proofErr w:type="spellEnd"/>
      <w:r>
        <w:rPr>
          <w:rStyle w:val="Bodytext2Italic"/>
        </w:rPr>
        <w:t>’</w:t>
      </w:r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di </w:t>
      </w:r>
      <w:proofErr w:type="spellStart"/>
      <w:r>
        <w:rPr>
          <w:rStyle w:val="Bodytext2Italic"/>
        </w:rPr>
        <w:t>Tana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Indona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lita</w:t>
      </w:r>
      <w:proofErr w:type="spellEnd"/>
      <w:r>
        <w:rPr>
          <w:rStyle w:val="Bodytext2Italic"/>
        </w:rPr>
        <w:t xml:space="preserve">’.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’ </w:t>
      </w:r>
      <w:proofErr w:type="spellStart"/>
      <w:r>
        <w:rPr>
          <w:rStyle w:val="Bodytext2Italic"/>
        </w:rPr>
        <w:t>Bohto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member</w:t>
      </w:r>
      <w:r>
        <w:t>ikan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pda</w:t>
      </w:r>
      <w:proofErr w:type="spellEnd"/>
      <w:r>
        <w:t xml:space="preserve"> orang yang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’ </w:t>
      </w:r>
      <w:proofErr w:type="spellStart"/>
      <w:r>
        <w:rPr>
          <w:rStyle w:val="Bodytext2Italic"/>
        </w:rPr>
        <w:t>Bohto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proofErr w:type="gram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 ’</w:t>
      </w:r>
      <w:proofErr w:type="gram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Bohto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program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</w:t>
      </w:r>
      <w:r>
        <w:t>ilaksanakan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’ </w:t>
      </w:r>
      <w:proofErr w:type="spellStart"/>
      <w:r>
        <w:rPr>
          <w:rStyle w:val="Bodytext2Italic"/>
        </w:rPr>
        <w:t>Bohto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rPr>
          <w:rStyle w:val="Bodytext2Italic"/>
        </w:rPr>
        <w:t>tomepaihanna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lembang</w:t>
      </w:r>
      <w:proofErr w:type="spellEnd"/>
      <w:r>
        <w:rPr>
          <w:rStyle w:val="Bodytext2Italic"/>
        </w:rPr>
        <w:t>.</w:t>
      </w:r>
    </w:p>
    <w:p w:rsidR="002667C9" w:rsidRDefault="00A433FF">
      <w:pPr>
        <w:pStyle w:val="Bodytext20"/>
        <w:shd w:val="clear" w:color="auto" w:fill="auto"/>
        <w:spacing w:before="0" w:after="176" w:line="596" w:lineRule="exact"/>
        <w:ind w:left="520" w:firstLine="660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tingkahlaku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’ </w:t>
      </w:r>
      <w:proofErr w:type="spellStart"/>
      <w:r>
        <w:rPr>
          <w:rStyle w:val="Bodytext2Italic"/>
        </w:rPr>
        <w:t>Bohto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pertemu</w:t>
      </w:r>
      <w:r>
        <w:t>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mempercayai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di </w:t>
      </w:r>
      <w:proofErr w:type="spellStart"/>
      <w:r>
        <w:rPr>
          <w:rStyle w:val="Bodytext2Italic"/>
        </w:rPr>
        <w:t>Tana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Indona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Lita</w:t>
      </w:r>
      <w:proofErr w:type="spellEnd"/>
      <w:r>
        <w:rPr>
          <w:rStyle w:val="Bodytext2Italic"/>
        </w:rPr>
        <w:t>’</w:t>
      </w:r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selal</w:t>
      </w:r>
      <w:r>
        <w:t>u</w:t>
      </w:r>
      <w:proofErr w:type="spellEnd"/>
      <w:r>
        <w:t xml:space="preserve"> </w:t>
      </w:r>
      <w:proofErr w:type="spellStart"/>
      <w:r>
        <w:t>berbubungan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pemahan</w:t>
      </w:r>
      <w:proofErr w:type="spellEnd"/>
      <w:r>
        <w:t xml:space="preserve"> </w:t>
      </w:r>
      <w:proofErr w:type="spellStart"/>
      <w:r>
        <w:t>Tobaha</w:t>
      </w:r>
      <w:proofErr w:type="spellEnd"/>
      <w:r>
        <w:t xml:space="preserve">’ </w:t>
      </w:r>
      <w:proofErr w:type="spellStart"/>
      <w:r>
        <w:t>bohto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mengkaitkan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’ </w:t>
      </w:r>
      <w:proofErr w:type="spellStart"/>
      <w:r>
        <w:rPr>
          <w:rStyle w:val="Bodytext2Italic"/>
        </w:rPr>
        <w:t>bohto</w:t>
      </w:r>
      <w:proofErr w:type="spellEnd"/>
      <w:r>
        <w:rPr>
          <w:rStyle w:val="Bodytext2Italic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didialogkan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nilai-nilai</w:t>
      </w:r>
      <w:proofErr w:type="spellEnd"/>
      <w:r>
        <w:t xml:space="preserve"> </w:t>
      </w:r>
      <w:proofErr w:type="spellStart"/>
      <w:r>
        <w:t>Keristenan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</w:t>
      </w:r>
      <w:r>
        <w:t>aling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kedamaian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ditinggalkan</w:t>
      </w:r>
      <w:proofErr w:type="spellEnd"/>
      <w:r>
        <w:t xml:space="preserve"> yang </w:t>
      </w:r>
      <w:proofErr w:type="spellStart"/>
      <w:r>
        <w:t>dipertahankan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agama.</w:t>
      </w:r>
    </w:p>
    <w:p w:rsidR="002667C9" w:rsidRDefault="00A433FF">
      <w:pPr>
        <w:pStyle w:val="Bodytext30"/>
        <w:shd w:val="clear" w:color="auto" w:fill="auto"/>
        <w:spacing w:before="0" w:after="0" w:line="602" w:lineRule="exact"/>
      </w:pPr>
      <w:r>
        <w:t>B. Saran</w:t>
      </w:r>
    </w:p>
    <w:p w:rsidR="002667C9" w:rsidRDefault="00A433FF">
      <w:pPr>
        <w:pStyle w:val="Bodytext2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602" w:lineRule="exact"/>
        <w:ind w:left="88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rPr>
          <w:rStyle w:val="Bodytext2Italic"/>
        </w:rPr>
        <w:t>Tobaha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Bohto</w:t>
      </w:r>
      <w:proofErr w:type="spellEnd"/>
      <w:r>
        <w:t xml:space="preserve"> agar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</w:p>
    <w:p w:rsidR="002667C9" w:rsidRDefault="00A433FF">
      <w:pPr>
        <w:pStyle w:val="Bodytext20"/>
        <w:shd w:val="clear" w:color="auto" w:fill="auto"/>
        <w:spacing w:before="0" w:after="0" w:line="602" w:lineRule="exact"/>
        <w:ind w:left="1280"/>
        <w:jc w:val="both"/>
      </w:pPr>
      <w:proofErr w:type="spellStart"/>
      <w:proofErr w:type="gramStart"/>
      <w:r>
        <w:t>kepemimpinannya</w:t>
      </w:r>
      <w:proofErr w:type="spellEnd"/>
      <w:proofErr w:type="gram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menerakpan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buadaya</w:t>
      </w:r>
      <w:proofErr w:type="spellEnd"/>
      <w:r>
        <w:t xml:space="preserve"> </w:t>
      </w:r>
      <w:proofErr w:type="spellStart"/>
      <w:r>
        <w:rPr>
          <w:rStyle w:val="Bodytext2Italic"/>
        </w:rPr>
        <w:t>Tana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indona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lita</w:t>
      </w:r>
      <w:proofErr w:type="spellEnd"/>
      <w:r>
        <w:rPr>
          <w:rStyle w:val="Bodytext2Italic"/>
        </w:rPr>
        <w:t>’</w:t>
      </w:r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</w:t>
      </w:r>
      <w:r>
        <w:t>erus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>.</w:t>
      </w:r>
    </w:p>
    <w:p w:rsidR="002667C9" w:rsidRDefault="00A433FF">
      <w:pPr>
        <w:pStyle w:val="Bodytext2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602" w:lineRule="exact"/>
        <w:ind w:left="88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agar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berpegang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hukum-hukum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yang</w:t>
      </w:r>
    </w:p>
    <w:p w:rsidR="002667C9" w:rsidRDefault="00A433FF">
      <w:pPr>
        <w:pStyle w:val="Bodytext20"/>
        <w:shd w:val="clear" w:color="auto" w:fill="auto"/>
        <w:spacing w:before="0" w:after="0" w:line="602" w:lineRule="exact"/>
        <w:ind w:left="1280"/>
        <w:jc w:val="both"/>
      </w:pPr>
      <w:proofErr w:type="spellStart"/>
      <w:proofErr w:type="gramStart"/>
      <w:r>
        <w:t>sesuai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melalakukan</w:t>
      </w:r>
      <w:proofErr w:type="spellEnd"/>
      <w:r>
        <w:t xml:space="preserve"> </w:t>
      </w:r>
      <w:proofErr w:type="spellStart"/>
      <w:r>
        <w:t>kegiatan-kegiatan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allah-allah</w:t>
      </w:r>
      <w:proofErr w:type="spellEnd"/>
      <w:r>
        <w:t xml:space="preserve"> lain. </w:t>
      </w:r>
      <w:proofErr w:type="spellStart"/>
      <w:r>
        <w:t>Se</w:t>
      </w:r>
      <w:r>
        <w:t>bagai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rPr>
          <w:rStyle w:val="Bodytext2Italic"/>
        </w:rPr>
        <w:t>Tana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indona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Lita</w:t>
      </w:r>
      <w:proofErr w:type="spellEnd"/>
      <w:r>
        <w:t xml:space="preserve">’ yang </w:t>
      </w:r>
      <w:proofErr w:type="spellStart"/>
      <w:proofErr w:type="gramStart"/>
      <w:r>
        <w:t>beradat</w:t>
      </w:r>
      <w:proofErr w:type="spellEnd"/>
      <w:proofErr w:type="gramEnd"/>
      <w:r>
        <w:t xml:space="preserve"> agar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>.</w:t>
      </w:r>
    </w:p>
    <w:p w:rsidR="002667C9" w:rsidRDefault="00A433FF">
      <w:pPr>
        <w:pStyle w:val="Bodytext2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602" w:lineRule="exact"/>
        <w:ind w:left="880"/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Agama Kristen </w:t>
      </w:r>
      <w:proofErr w:type="spellStart"/>
      <w:r>
        <w:t>Negeri</w:t>
      </w:r>
      <w:proofErr w:type="spellEnd"/>
      <w:r>
        <w:t xml:space="preserve"> (IAKN) </w:t>
      </w:r>
      <w:proofErr w:type="spellStart"/>
      <w:r>
        <w:t>Toraja</w:t>
      </w:r>
      <w:proofErr w:type="spellEnd"/>
      <w:r>
        <w:t xml:space="preserve"> agar </w:t>
      </w:r>
      <w:proofErr w:type="spellStart"/>
      <w:r>
        <w:t>terus</w:t>
      </w:r>
      <w:proofErr w:type="spellEnd"/>
    </w:p>
    <w:p w:rsidR="002667C9" w:rsidRDefault="00A433FF">
      <w:pPr>
        <w:pStyle w:val="Bodytext20"/>
        <w:shd w:val="clear" w:color="auto" w:fill="auto"/>
        <w:spacing w:before="0" w:after="0" w:line="602" w:lineRule="exact"/>
        <w:ind w:left="1280"/>
        <w:jc w:val="both"/>
      </w:pPr>
      <w:proofErr w:type="spellStart"/>
      <w:proofErr w:type="gramStart"/>
      <w:r>
        <w:t>mengembangkan</w:t>
      </w:r>
      <w:proofErr w:type="spellEnd"/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</w:t>
      </w:r>
      <w:r>
        <w:t>emberikan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kepemimpinan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>.</w:t>
      </w:r>
    </w:p>
    <w:sectPr w:rsidR="002667C9">
      <w:headerReference w:type="default" r:id="rId7"/>
      <w:footerReference w:type="first" r:id="rId8"/>
      <w:pgSz w:w="10786" w:h="17921"/>
      <w:pgMar w:top="2239" w:right="685" w:bottom="1555" w:left="6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33FF">
      <w:r>
        <w:separator/>
      </w:r>
    </w:p>
  </w:endnote>
  <w:endnote w:type="continuationSeparator" w:id="0">
    <w:p w:rsidR="00000000" w:rsidRDefault="00A4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C9" w:rsidRDefault="00A433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4.15pt;margin-top:844.8pt;width:11.25pt;height:7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7C9" w:rsidRDefault="00A433F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C9" w:rsidRDefault="002667C9"/>
  </w:footnote>
  <w:footnote w:type="continuationSeparator" w:id="0">
    <w:p w:rsidR="002667C9" w:rsidRDefault="002667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C9" w:rsidRDefault="00A433F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2pt;margin-top:31.15pt;width:11.5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67C9" w:rsidRDefault="00A433F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675B8"/>
    <w:multiLevelType w:val="multilevel"/>
    <w:tmpl w:val="B2948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67C9"/>
    <w:rsid w:val="002667C9"/>
    <w:rsid w:val="00A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776F6DB-F19A-4917-84EC-EF2201B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180" w:line="60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2024-05-04T06:05:00Z</dcterms:created>
  <dcterms:modified xsi:type="dcterms:W3CDTF">2024-05-04T06:05:00Z</dcterms:modified>
</cp:coreProperties>
</file>