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56" w:line="240" w:lineRule="exact"/>
        <w:ind w:left="3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/>
        <w:ind w:left="9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Adams Daniel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Teologi Lintas Budaya : Refleksi Barat di Asia.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613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Dop. </w:t>
      </w:r>
      <w:r>
        <w:rPr>
          <w:rStyle w:val="CharStyle10"/>
        </w:rPr>
        <w:t>Menggubah Nyanyian Jemaat.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8" w:line="624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Anggito, Aibi &amp;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Setiawan.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Bojong Genteng : CV Jejak,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2" w:line="24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Bonoe, Pono. </w:t>
      </w:r>
      <w:r>
        <w:rPr>
          <w:rStyle w:val="CharStyle10"/>
        </w:rPr>
        <w:t>Kamus Umum Musik.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Intitut Musik,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3"/>
        <w:ind w:left="9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Hesselgra VE.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Edward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Rommen. </w:t>
      </w:r>
      <w:r>
        <w:rPr>
          <w:rStyle w:val="CharStyle10"/>
        </w:rPr>
        <w:t>Kontekstualisasi: Makna dan Model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, Terjemahan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Suleman. Jakarta 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31" w:line="24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DH, Edy. Siahaan, R. Tambun. </w:t>
      </w:r>
      <w:r>
        <w:rPr>
          <w:rStyle w:val="CharStyle10"/>
        </w:rPr>
        <w:t>Musik Gereja.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Medan : Mitra,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9" w:line="240" w:lineRule="exact"/>
        <w:ind w:left="9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Edmund,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Kari. Prier. </w:t>
      </w:r>
      <w:r>
        <w:rPr>
          <w:rStyle w:val="CharStyle10"/>
        </w:rPr>
        <w:t>Ilmu Bentuk Musik.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Pusat Musik Liturgi,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2" w:line="630" w:lineRule="exact"/>
        <w:ind w:left="9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Endraswara, Suwardi. </w:t>
      </w:r>
      <w:r>
        <w:rPr>
          <w:rStyle w:val="CharStyle10"/>
        </w:rPr>
        <w:t>Metodologi Penelitian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Gadjah Mada Universitu Press,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14" w:line="240" w:lineRule="exact"/>
        <w:ind w:left="920" w:right="0"/>
      </w:pPr>
      <w:r>
        <w:rPr>
          <w:rStyle w:val="CharStyle13"/>
          <w:i w:val="0"/>
          <w:iCs w:val="0"/>
        </w:rPr>
        <w:t xml:space="preserve">Gulo W.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Penelitian,</w:t>
      </w:r>
      <w:r>
        <w:rPr>
          <w:rStyle w:val="CharStyle13"/>
          <w:i w:val="0"/>
          <w:iCs w:val="0"/>
        </w:rPr>
        <w:t xml:space="preserve">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2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98" w:left="935" w:right="2448" w:bottom="1298" w:header="0" w:footer="3" w:gutter="0"/>
          <w:rtlGutter w:val="0"/>
          <w:cols w:space="720"/>
          <w:pgNumType w:start="55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Gereja Toraja, e-Book Liturgi Gereja Toraja, (PT. Sulo:2017)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28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Hamani Yessi &amp; Zulmeliza Rasyid. </w:t>
      </w:r>
      <w:r>
        <w:rPr>
          <w:rStyle w:val="CharStyle10"/>
        </w:rPr>
        <w:t>Statistik Dasar Kesehatan.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5" w:line="240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CV Budi Utama,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Hery, Vigh. Kristanto. </w:t>
      </w:r>
      <w:r>
        <w:rPr>
          <w:rStyle w:val="CharStyle10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CV Budi Utama,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Ismail. Andar. </w:t>
      </w:r>
      <w:r>
        <w:rPr>
          <w:rStyle w:val="CharStyle10"/>
        </w:rPr>
        <w:t>Selamat Berbakti.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Besar Bahasa Indonesia.</w:t>
      </w:r>
      <w:r>
        <w:rPr>
          <w:rStyle w:val="CharStyle13"/>
          <w:i w:val="0"/>
          <w:iCs w:val="0"/>
        </w:rPr>
        <w:t xml:space="preserve"> (KKBI). Edisi Ketiga.</w:t>
      </w:r>
    </w:p>
    <w:p>
      <w:pPr>
        <w:pStyle w:val="Style11"/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44" w:lineRule="exact"/>
        <w:ind w:left="0" w:right="0" w:firstLine="0"/>
      </w:pPr>
      <w:r>
        <w:rPr>
          <w:rStyle w:val="CharStyle13"/>
          <w:i w:val="0"/>
          <w:iCs w:val="0"/>
        </w:rPr>
        <w:t>K.</w:t>
        <w:tab/>
        <w:t xml:space="preserve">Vanhoozer, J.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Dunia dipentaskan dengan Baik?, Teologi Kebudayaan, dan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3" w:line="240" w:lineRule="exact"/>
        <w:ind w:left="9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Hermeneutika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Allah dan Kebudayaan.</w:t>
      </w:r>
      <w:r>
        <w:rPr>
          <w:rStyle w:val="CharStyle13"/>
          <w:i w:val="0"/>
          <w:iCs w:val="0"/>
        </w:rPr>
        <w:t xml:space="preserve"> Surabaya : Momentum,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7" w:line="636" w:lineRule="exact"/>
        <w:ind w:left="900" w:right="122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Koentjamingrat. </w:t>
      </w:r>
      <w:r>
        <w:rPr>
          <w:rStyle w:val="CharStyle10"/>
        </w:rPr>
        <w:t>Kebudayaan, Mentalitas, dan Pembangunan.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Gramedia Pustaka Utama, 1993.</w:t>
      </w:r>
    </w:p>
    <w:p>
      <w:pPr>
        <w:pStyle w:val="Style8"/>
        <w:numPr>
          <w:ilvl w:val="0"/>
          <w:numId w:val="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Abineno. </w:t>
      </w:r>
      <w:r>
        <w:rPr>
          <w:rStyle w:val="CharStyle10"/>
        </w:rPr>
        <w:t xml:space="preserve">Unsur-Unsur </w:t>
      </w:r>
      <w:r>
        <w:rPr>
          <w:rStyle w:val="CharStyle10"/>
          <w:lang w:val="en-US" w:eastAsia="en-US" w:bidi="en-US"/>
        </w:rPr>
        <w:t>Lit</w:t>
      </w:r>
      <w:r>
        <w:rPr>
          <w:rStyle w:val="CharStyle10"/>
        </w:rPr>
        <w:t>urgia. Jakarta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: BPK 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2" w:line="630" w:lineRule="exact"/>
        <w:ind w:left="900" w:right="0" w:hanging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Musik Dalam Perjanjian Baru dikutip dari Ayat-ayat Alkitab Perjanjian Baru yang Bersumber dari Alkitab Terjemahan Baru, LAI. 1974.</w:t>
      </w:r>
    </w:p>
    <w:p>
      <w:pPr>
        <w:pStyle w:val="Style8"/>
        <w:tabs>
          <w:tab w:leader="none"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Haugh. Miller. </w:t>
      </w:r>
      <w:r>
        <w:rPr>
          <w:rStyle w:val="CharStyle10"/>
        </w:rPr>
        <w:t>Apresiasi Musik.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 : Thafa Media,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M. Soeharto. </w:t>
      </w:r>
      <w:r>
        <w:rPr>
          <w:rStyle w:val="CharStyle10"/>
        </w:rPr>
        <w:t>Kamus Musik. Jakarta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: PT Gramedia Widiasarana Indonesia, 1992.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900" w:right="0" w:hanging="900"/>
        <w:sectPr>
          <w:pgSz w:w="11900" w:h="16840"/>
          <w:pgMar w:top="1231" w:left="1016" w:right="2323" w:bottom="1231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  <w:i w:val="0"/>
          <w:iCs w:val="0"/>
        </w:rPr>
        <w:t xml:space="preserve">Muslimin, H.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Perilaku Antropologi Sosial Budaya dan Kesehatan,</w:t>
      </w:r>
      <w:r>
        <w:rPr>
          <w:rStyle w:val="CharStyle13"/>
          <w:i w:val="0"/>
          <w:iCs w:val="0"/>
        </w:rPr>
        <w:t xml:space="preserve"> Yogyakarta : Anggota IKAPI,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93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Muttaqin. </w:t>
      </w:r>
      <w:r>
        <w:rPr>
          <w:rStyle w:val="CharStyle10"/>
        </w:rPr>
        <w:t>Seni Musik Klasik Jilid 2.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Direktor Pembinaan SMK,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1" w:line="64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Ranjabar.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Jacobus. </w:t>
      </w:r>
      <w:r>
        <w:rPr>
          <w:rStyle w:val="CharStyle10"/>
        </w:rPr>
        <w:t>Sistem Sosial Budaya Indonesia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: Suatu Pengantar. Boogor: Ghalia Indonesia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3" w:line="240" w:lineRule="exact"/>
        <w:ind w:left="0" w:right="0" w:firstLine="0"/>
      </w:pPr>
      <w:r>
        <w:rPr>
          <w:rStyle w:val="CharStyle13"/>
          <w:i w:val="0"/>
          <w:iCs w:val="0"/>
        </w:rPr>
        <w:t xml:space="preserve">R. J. Raco.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Metodologi Penelitian Kualitalif.</w:t>
      </w:r>
      <w:r>
        <w:rPr>
          <w:rStyle w:val="CharStyle13"/>
          <w:i w:val="0"/>
          <w:iCs w:val="0"/>
        </w:rPr>
        <w:t xml:space="preserve"> Cikarang,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37" w:line="636" w:lineRule="exact"/>
        <w:ind w:left="880" w:right="0" w:hanging="880"/>
      </w:pPr>
      <w:r>
        <w:rPr>
          <w:rStyle w:val="CharStyle13"/>
          <w:i w:val="0"/>
          <w:iCs w:val="0"/>
        </w:rPr>
        <w:t xml:space="preserve">Sagala, Syaiful.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Memahami Organisasi Pendidikan : Budaya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Reinventing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Organisasi Pendidikan.</w:t>
      </w:r>
      <w:r>
        <w:rPr>
          <w:rStyle w:val="CharStyle13"/>
          <w:i w:val="0"/>
          <w:iCs w:val="0"/>
        </w:rPr>
        <w:t xml:space="preserve"> Bandung 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Sobur,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Alex. </w:t>
      </w:r>
      <w:r>
        <w:rPr>
          <w:rStyle w:val="CharStyle10"/>
        </w:rPr>
        <w:t>Semiotika Komunikasi.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Remaja Rosdakarya,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4" w:line="658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Stephen,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Bevan. </w:t>
      </w:r>
      <w:r>
        <w:rPr>
          <w:rStyle w:val="CharStyle10"/>
        </w:rPr>
        <w:t xml:space="preserve">Model-Model </w:t>
      </w:r>
      <w:r>
        <w:rPr>
          <w:rStyle w:val="CharStyle14"/>
        </w:rPr>
        <w:t xml:space="preserve">Teologi </w:t>
      </w:r>
      <w:r>
        <w:rPr>
          <w:rStyle w:val="CharStyle10"/>
        </w:rPr>
        <w:t>Kontekstual.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Maumere: Ledalero, </w:t>
      </w:r>
      <w:r>
        <w:rPr>
          <w:rStyle w:val="CharStyle15"/>
        </w:rPr>
        <w:t>2020</w:t>
      </w:r>
      <w:r>
        <w:rPr>
          <w:rStyle w:val="CharStyle16"/>
          <w:b w:val="0"/>
          <w:bCs w:val="0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25" w:line="641" w:lineRule="exact"/>
        <w:ind w:left="880" w:right="0" w:hanging="880"/>
      </w:pPr>
      <w:r>
        <w:rPr>
          <w:rStyle w:val="CharStyle13"/>
          <w:i w:val="0"/>
          <w:iCs w:val="0"/>
        </w:rPr>
        <w:t xml:space="preserve">Tasmuuji, Dkk.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Ilmu Alamiah Dasar, Ilmu Sosial Dasar, Ilmu Budaya Dasar. </w:t>
      </w:r>
      <w:r>
        <w:rPr>
          <w:rStyle w:val="CharStyle13"/>
          <w:i w:val="0"/>
          <w:iCs w:val="0"/>
        </w:rPr>
        <w:t>Surabaya : IA[N Sunan Ampel Press. 2,2011.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0" w:line="260" w:lineRule="exact"/>
        <w:ind w:left="0" w:right="0" w:firstLine="0"/>
      </w:pPr>
      <w:r>
        <w:rPr>
          <w:rStyle w:val="CharStyle13"/>
          <w:i w:val="0"/>
          <w:iCs w:val="0"/>
        </w:rPr>
        <w:t xml:space="preserve">Tomatala, Yakob. </w:t>
      </w:r>
      <w:r>
        <w:rPr>
          <w:rStyle w:val="CharStyle17"/>
          <w:i/>
          <w:iCs/>
        </w:rPr>
        <w:t xml:space="preserve">Pengantar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Antropolgi Kebudayaan, Dasar-dasar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559" w:line="240" w:lineRule="exact"/>
        <w:ind w:left="0" w:right="340" w:firstLine="0"/>
      </w:pPr>
      <w:r>
        <w:rPr>
          <w:rStyle w:val="CharStyle10"/>
        </w:rPr>
        <w:t>Pelayanan Lintas Budaya.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YT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Foundation,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Stephen. </w:t>
      </w:r>
      <w:r>
        <w:rPr>
          <w:rStyle w:val="CharStyle10"/>
        </w:rPr>
        <w:t>Dosa dan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 : Momentum,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7" w:line="240" w:lineRule="exact"/>
        <w:ind w:left="4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7" w:line="664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A, James. Lola. </w:t>
      </w:r>
      <w:r>
        <w:rPr>
          <w:rStyle w:val="CharStyle10"/>
        </w:rPr>
        <w:t xml:space="preserve">Iman Kristen dan Budaya </w:t>
      </w:r>
      <w:r>
        <w:rPr>
          <w:rStyle w:val="CharStyle10"/>
          <w:lang w:val="en-US" w:eastAsia="en-US" w:bidi="en-US"/>
        </w:rPr>
        <w:t>Popular.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VISIO DEL Jurnal Teologi Kristen Volume 1. No.l,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0" w:right="0" w:firstLine="0"/>
        <w:sectPr>
          <w:pgSz w:w="11900" w:h="16840"/>
          <w:pgMar w:top="1265" w:left="976" w:right="2323" w:bottom="167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Lisani. </w:t>
      </w:r>
      <w:r>
        <w:rPr>
          <w:rStyle w:val="CharStyle10"/>
        </w:rPr>
        <w:t xml:space="preserve">Tradisi </w:t>
      </w:r>
      <w:r>
        <w:rPr>
          <w:rStyle w:val="CharStyle10"/>
          <w:lang w:val="en-US" w:eastAsia="en-US" w:bidi="en-US"/>
        </w:rPr>
        <w:t xml:space="preserve">To </w:t>
      </w:r>
      <w:r>
        <w:rPr>
          <w:rStyle w:val="CharStyle10"/>
        </w:rPr>
        <w:t xml:space="preserve">Ma’badong dalam Upacara Rambu Solo' pada Suku Toraja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“Jurnal Kalisanan Sastra dan Budaya. Volume 1.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1,2018.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62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Siswanto, Krido. </w:t>
      </w:r>
      <w:r>
        <w:rPr>
          <w:rStyle w:val="CharStyle10"/>
        </w:rPr>
        <w:t xml:space="preserve">Perjumpaan Injil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Tradisi Jawa Timur dan Pelayanan Misi Kontekstual, Evanglikal.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Jumal Teologi Injili dan Pembinaan Warga Jemaat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Volumel.no.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1,2017</w:t>
      </w:r>
    </w:p>
    <w:sectPr>
      <w:footerReference w:type="default" r:id="rId6"/>
      <w:pgSz w:w="11900" w:h="16840"/>
      <w:pgMar w:top="1265" w:left="976" w:right="2323" w:bottom="1679" w:header="0" w:footer="3" w:gutter="0"/>
      <w:rtlGutter w:val="0"/>
      <w:cols w:space="720"/>
      <w:pgNumType w:start="4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3.05pt;margin-top:807.9pt;width:10.95pt;height:9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50"/>
      <w:numFmt w:val="upp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Bold,Italic"/>
    <w:basedOn w:val="CharStyle9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4 pt"/>
    <w:basedOn w:val="CharStyle9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Body text (2) + Tahoma,10 pt"/>
    <w:basedOn w:val="CharStyle9"/>
    <w:rPr>
      <w:lang w:val="id-ID" w:eastAsia="id-ID" w:bidi="id-ID"/>
      <w:b/>
      <w:bCs/>
      <w:sz w:val="20"/>
      <w:szCs w:val="2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7">
    <w:name w:val="Body text (4) + 13 pt,Bold"/>
    <w:basedOn w:val="CharStyle12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3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380" w:after="180" w:line="619" w:lineRule="exact"/>
      <w:ind w:hanging="9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540" w:line="0" w:lineRule="exact"/>
      <w:ind w:hanging="9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