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51" w:line="240" w:lineRule="exact"/>
        <w:ind w:left="20" w:right="0" w:firstLine="0"/>
      </w:pPr>
      <w:r>
        <w:rPr>
          <w:lang w:val="en-US" w:eastAsia="en-US" w:bidi="en-US"/>
          <w:sz w:val="24"/>
          <w:szCs w:val="24"/>
          <w:w w:val="100"/>
          <w:spacing w:val="0"/>
          <w:color w:val="000000"/>
          <w:position w:val="0"/>
        </w:rPr>
        <w:t>BAB V</w:t>
      </w:r>
    </w:p>
    <w:p>
      <w:pPr>
        <w:pStyle w:val="Style3"/>
        <w:widowControl w:val="0"/>
        <w:keepNext w:val="0"/>
        <w:keepLines w:val="0"/>
        <w:shd w:val="clear" w:color="auto" w:fill="auto"/>
        <w:bidi w:val="0"/>
        <w:spacing w:before="0" w:after="17" w:line="240" w:lineRule="exact"/>
        <w:ind w:left="20" w:right="0" w:firstLine="0"/>
      </w:pPr>
      <w:r>
        <w:rPr>
          <w:lang w:val="id-ID" w:eastAsia="id-ID" w:bidi="id-ID"/>
          <w:sz w:val="24"/>
          <w:szCs w:val="24"/>
          <w:w w:val="100"/>
          <w:spacing w:val="0"/>
          <w:color w:val="000000"/>
          <w:position w:val="0"/>
        </w:rPr>
        <w:t>PENUTUP</w:t>
      </w:r>
    </w:p>
    <w:p>
      <w:pPr>
        <w:pStyle w:val="Style3"/>
        <w:widowControl w:val="0"/>
        <w:keepNext w:val="0"/>
        <w:keepLines w:val="0"/>
        <w:shd w:val="clear" w:color="auto" w:fill="auto"/>
        <w:bidi w:val="0"/>
        <w:jc w:val="both"/>
        <w:spacing w:before="0" w:after="270" w:line="240" w:lineRule="exact"/>
        <w:ind w:left="420" w:right="0"/>
      </w:pPr>
      <w:r>
        <w:rPr>
          <w:lang w:val="id-ID" w:eastAsia="id-ID" w:bidi="id-ID"/>
          <w:sz w:val="24"/>
          <w:szCs w:val="24"/>
          <w:w w:val="100"/>
          <w:spacing w:val="0"/>
          <w:color w:val="000000"/>
          <w:position w:val="0"/>
        </w:rPr>
        <w:t>A. Kesimpulan</w:t>
      </w:r>
    </w:p>
    <w:p>
      <w:pPr>
        <w:pStyle w:val="Style8"/>
        <w:widowControl w:val="0"/>
        <w:keepNext w:val="0"/>
        <w:keepLines w:val="0"/>
        <w:shd w:val="clear" w:color="auto" w:fill="auto"/>
        <w:bidi w:val="0"/>
        <w:spacing w:before="0" w:after="180"/>
        <w:ind w:left="0" w:right="0" w:firstLine="740"/>
      </w:pPr>
      <w:r>
        <w:rPr>
          <w:lang w:val="id-ID" w:eastAsia="id-ID" w:bidi="id-ID"/>
          <w:w w:val="100"/>
          <w:spacing w:val="0"/>
          <w:color w:val="000000"/>
          <w:position w:val="0"/>
        </w:rPr>
        <w:t>Berdasarkan pembahasan mengenai bagaimana pemahaman pelaku magi, mejelis Gereja dan pengguna jasa magi dan bagaimana sikap Gereja terhadap daya magi dikalangan warga Gereja Jemaat Lumika’ Klasis Nosu l,maka penulis menyimpulkan bahwa:</w:t>
      </w:r>
    </w:p>
    <w:p>
      <w:pPr>
        <w:pStyle w:val="Style8"/>
        <w:numPr>
          <w:ilvl w:val="0"/>
          <w:numId w:val="1"/>
        </w:numPr>
        <w:tabs>
          <w:tab w:leader="none" w:pos="402"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 xml:space="preserve">Dilihat dari teori </w:t>
      </w:r>
      <w:r>
        <w:rPr>
          <w:lang w:val="en-US" w:eastAsia="en-US" w:bidi="en-US"/>
          <w:w w:val="100"/>
          <w:spacing w:val="0"/>
          <w:color w:val="000000"/>
          <w:position w:val="0"/>
        </w:rPr>
        <w:t xml:space="preserve">Frazer </w:t>
      </w:r>
      <w:r>
        <w:rPr>
          <w:lang w:val="id-ID" w:eastAsia="id-ID" w:bidi="id-ID"/>
          <w:w w:val="100"/>
          <w:spacing w:val="0"/>
          <w:color w:val="000000"/>
          <w:position w:val="0"/>
        </w:rPr>
        <w:t xml:space="preserve">maka </w:t>
      </w:r>
      <w:r>
        <w:rPr>
          <w:rStyle w:val="CharStyle10"/>
        </w:rPr>
        <w:t>ma'pakulla'allo</w:t>
      </w:r>
      <w:r>
        <w:rPr>
          <w:lang w:val="id-ID" w:eastAsia="id-ID" w:bidi="id-ID"/>
          <w:w w:val="100"/>
          <w:spacing w:val="0"/>
          <w:color w:val="000000"/>
          <w:position w:val="0"/>
        </w:rPr>
        <w:t xml:space="preserve"> adalah sebuah magi karena ini adalah sebuah usaha manusia untuk mencapai suatu maksud tertentu dengan menguasai dan menggunakan kekuatan-kekuatan yang ada di alam.</w:t>
      </w:r>
    </w:p>
    <w:p>
      <w:pPr>
        <w:pStyle w:val="Style8"/>
        <w:numPr>
          <w:ilvl w:val="0"/>
          <w:numId w:val="1"/>
        </w:numPr>
        <w:tabs>
          <w:tab w:leader="none" w:pos="402" w:val="left"/>
        </w:tabs>
        <w:widowControl w:val="0"/>
        <w:keepNext w:val="0"/>
        <w:keepLines w:val="0"/>
        <w:shd w:val="clear" w:color="auto" w:fill="auto"/>
        <w:bidi w:val="0"/>
        <w:spacing w:before="0" w:after="0"/>
        <w:ind w:left="420" w:right="0"/>
        <w:sectPr>
          <w:footerReference w:type="default" r:id="rId5"/>
          <w:footerReference w:type="first" r:id="rId6"/>
          <w:titlePg/>
          <w:footnotePr>
            <w:pos w:val="pageBottom"/>
            <w:numFmt w:val="decimal"/>
            <w:numRestart w:val="continuous"/>
          </w:footnotePr>
          <w:pgSz w:w="11900" w:h="16840"/>
          <w:pgMar w:top="1442" w:left="1450" w:right="1674" w:bottom="1442" w:header="0" w:footer="3" w:gutter="0"/>
          <w:rtlGutter w:val="0"/>
          <w:cols w:space="720"/>
          <w:noEndnote/>
          <w:docGrid w:linePitch="360"/>
        </w:sectPr>
      </w:pPr>
      <w:r>
        <w:rPr>
          <w:lang w:val="id-ID" w:eastAsia="id-ID" w:bidi="id-ID"/>
          <w:w w:val="100"/>
          <w:spacing w:val="0"/>
          <w:color w:val="000000"/>
          <w:position w:val="0"/>
        </w:rPr>
        <w:t xml:space="preserve">Ditinjau dari prespektif iman kristen maka </w:t>
      </w:r>
      <w:r>
        <w:rPr>
          <w:rStyle w:val="CharStyle10"/>
        </w:rPr>
        <w:t>ma’pakulla'allo</w:t>
      </w:r>
      <w:r>
        <w:rPr>
          <w:lang w:val="id-ID" w:eastAsia="id-ID" w:bidi="id-ID"/>
          <w:w w:val="100"/>
          <w:spacing w:val="0"/>
          <w:color w:val="000000"/>
          <w:position w:val="0"/>
        </w:rPr>
        <w:t xml:space="preserve"> adalah hal yang bertentangan dengan iman kristen karena seharusnya sebagai orang kristen percaya bahwa yang berkuasa di dunia ini hanyalah Allah karena dalam ajaran kekristenan diajarkan bahwa Allah yang menciptakan dunia dan segala isinya dan tentunya Allah juga yang berhak mengatur alam semesta ini bukan oleh kekuatan magi atau bantuan kuasa magi.</w:t>
      </w:r>
    </w:p>
    <w:p>
      <w:pPr>
        <w:pStyle w:val="Style3"/>
        <w:widowControl w:val="0"/>
        <w:keepNext w:val="0"/>
        <w:keepLines w:val="0"/>
        <w:shd w:val="clear" w:color="auto" w:fill="auto"/>
        <w:bidi w:val="0"/>
        <w:jc w:val="left"/>
        <w:spacing w:before="0" w:after="47" w:line="240" w:lineRule="exact"/>
        <w:ind w:left="0" w:right="0" w:firstLine="0"/>
      </w:pPr>
      <w:r>
        <w:rPr>
          <w:lang w:val="en-US" w:eastAsia="en-US" w:bidi="en-US"/>
          <w:sz w:val="24"/>
          <w:szCs w:val="24"/>
          <w:w w:val="100"/>
          <w:spacing w:val="0"/>
          <w:color w:val="000000"/>
          <w:position w:val="0"/>
        </w:rPr>
        <w:t>B.Saran</w:t>
      </w:r>
    </w:p>
    <w:p>
      <w:pPr>
        <w:pStyle w:val="Style8"/>
        <w:widowControl w:val="0"/>
        <w:keepNext w:val="0"/>
        <w:keepLines w:val="0"/>
        <w:shd w:val="clear" w:color="auto" w:fill="auto"/>
        <w:bidi w:val="0"/>
        <w:spacing w:before="0" w:after="176"/>
        <w:ind w:left="0" w:right="0" w:firstLine="48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pembahasan skripsi </w:t>
      </w:r>
      <w:r>
        <w:rPr>
          <w:lang w:val="en-US" w:eastAsia="en-US" w:bidi="en-US"/>
          <w:w w:val="100"/>
          <w:spacing w:val="0"/>
          <w:color w:val="000000"/>
          <w:position w:val="0"/>
        </w:rPr>
        <w:t xml:space="preserve">yang </w:t>
      </w:r>
      <w:r>
        <w:rPr>
          <w:lang w:val="id-ID" w:eastAsia="id-ID" w:bidi="id-ID"/>
          <w:w w:val="100"/>
          <w:spacing w:val="0"/>
          <w:color w:val="000000"/>
          <w:position w:val="0"/>
        </w:rPr>
        <w:t>berjudul Analisis Kritis tentang Praktik Ma’pakulla’ Allo di Gereja Toraja Mamasa Jemaat Lumika’ kecamatan Nosu maka penulis menyarankan:</w:t>
      </w:r>
    </w:p>
    <w:p>
      <w:pPr>
        <w:pStyle w:val="Style8"/>
        <w:numPr>
          <w:ilvl w:val="0"/>
          <w:numId w:val="3"/>
        </w:numPr>
        <w:tabs>
          <w:tab w:leader="none" w:pos="899" w:val="left"/>
        </w:tabs>
        <w:widowControl w:val="0"/>
        <w:keepNext w:val="0"/>
        <w:keepLines w:val="0"/>
        <w:shd w:val="clear" w:color="auto" w:fill="auto"/>
        <w:bidi w:val="0"/>
        <w:spacing w:before="0" w:after="0" w:line="619" w:lineRule="exact"/>
        <w:ind w:left="860" w:right="0" w:hanging="380"/>
      </w:pPr>
      <w:r>
        <w:rPr>
          <w:lang w:val="id-ID" w:eastAsia="id-ID" w:bidi="id-ID"/>
          <w:w w:val="100"/>
          <w:spacing w:val="0"/>
          <w:color w:val="000000"/>
          <w:position w:val="0"/>
        </w:rPr>
        <w:t>Untuk Gereja Toraja Mamasa Jemaat Lumika’ Klasis Nosu 1 agar tetap memperhatikan pendampingan dan penggembalaan terhadap anggota Jemaat khususnya yang masih percaya kepada daya magi atau ilmu gaib.</w:t>
      </w:r>
    </w:p>
    <w:p>
      <w:pPr>
        <w:pStyle w:val="Style8"/>
        <w:numPr>
          <w:ilvl w:val="0"/>
          <w:numId w:val="3"/>
        </w:numPr>
        <w:tabs>
          <w:tab w:leader="none" w:pos="899" w:val="left"/>
        </w:tabs>
        <w:widowControl w:val="0"/>
        <w:keepNext w:val="0"/>
        <w:keepLines w:val="0"/>
        <w:shd w:val="clear" w:color="auto" w:fill="auto"/>
        <w:bidi w:val="0"/>
        <w:spacing w:before="0" w:after="0" w:line="619" w:lineRule="exact"/>
        <w:ind w:left="860" w:right="0" w:hanging="380"/>
      </w:pPr>
      <w:r>
        <w:rPr>
          <w:lang w:val="id-ID" w:eastAsia="id-ID" w:bidi="id-ID"/>
          <w:w w:val="100"/>
          <w:spacing w:val="0"/>
          <w:color w:val="000000"/>
          <w:position w:val="0"/>
        </w:rPr>
        <w:t>Untuk IAKN Toraja agar lebih memperhatikan dengan memperbanyak buku-buku referensi mengenai magi, buku-buku kebudayaan serta buku- buku penggembalaan dan pembinaan kepada Jemaat.</w:t>
      </w:r>
    </w:p>
    <w:sectPr>
      <w:pgSz w:w="11900" w:h="16840"/>
      <w:pgMar w:top="903" w:left="1363" w:right="1678" w:bottom="9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0.35pt;margin-top:836.pt;width:2.55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i</w:t>
                </w:r>
              </w:p>
            </w:txbxContent>
          </v:textbox>
          <w10:wrap anchorx="page" anchory="page"/>
        </v:shape>
      </w:pict>
    </w:r>
    <w:r>
      <w:pict>
        <v:shape id="_x0000_s1027" type="#_x0000_t202" style="position:absolute;margin-left:282.75pt;margin-top:792.95pt;width:10.95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37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55pt;margin-top:810.9pt;width:10.95pt;height:7.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36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1">
    <w:name w:val="Header or footer + Georgia,7.5 pt"/>
    <w:basedOn w:val="CharStyle6"/>
    <w:rPr>
      <w:lang w:val="id-ID" w:eastAsia="id-ID" w:bidi="id-ID"/>
      <w:b/>
      <w:bCs/>
      <w:sz w:val="15"/>
      <w:szCs w:val="15"/>
      <w:rFonts w:ascii="Georgia" w:eastAsia="Georgia" w:hAnsi="Georgia" w:cs="Georgia"/>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0" w:line="0" w:lineRule="exact"/>
      <w:ind w:hanging="420"/>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600" w:after="180" w:line="613" w:lineRule="exact"/>
      <w:ind w:hanging="42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