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37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691" w:left="0" w:right="0" w:bottom="158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34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4" w:line="26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Sumber: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28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Abednego, </w:t>
      </w:r>
      <w:r>
        <w:rPr>
          <w:rStyle w:val="CharStyle10"/>
          <w:b/>
          <w:bCs/>
        </w:rPr>
        <w:t>Jabatan gereja Pada Masa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Perhimpunan Sekolah-sekolah Teologi di Indonesia PERSET1A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5" w:line="220" w:lineRule="exact"/>
        <w:ind w:left="1080" w:right="0"/>
      </w:pPr>
      <w:r>
        <w:rPr>
          <w:rStyle w:val="CharStyle10"/>
          <w:b/>
          <w:bCs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Terjemahan Baru (TB). Jakarta: Lembaga </w:t>
      </w:r>
      <w:r>
        <w:rPr>
          <w:rStyle w:val="CharStyle10"/>
          <w:b/>
          <w:bCs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1974.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28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Arifin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Thomas, </w:t>
      </w:r>
      <w:r>
        <w:rPr>
          <w:rStyle w:val="CharStyle10"/>
          <w:b/>
          <w:bCs/>
        </w:rPr>
        <w:t>Sinergi Sukses Pengusaha &amp; Bankir.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Gramedia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0" w:line="22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Balasuriya Tissa, Teologi Siara. Jakarta: Gunung Mulia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6" w:line="309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George, </w:t>
      </w:r>
      <w:r>
        <w:rPr>
          <w:rStyle w:val="CharStyle10"/>
          <w:b/>
          <w:bCs/>
        </w:rPr>
        <w:t xml:space="preserve">Kepemimpinan: </w:t>
      </w:r>
      <w:r>
        <w:rPr>
          <w:rStyle w:val="CharStyle10"/>
          <w:lang w:val="en-US" w:eastAsia="en-US" w:bidi="en-US"/>
          <w:b/>
          <w:bCs/>
        </w:rPr>
        <w:t>Leaders On Leadership.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California: 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5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Cholid Narbuko, Abu Ahmadi, </w:t>
      </w:r>
      <w:r>
        <w:rPr>
          <w:rStyle w:val="CharStyle10"/>
          <w:b/>
          <w:bCs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Bumi Aksara,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56"/>
        <w:ind w:left="108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2002</w:t>
      </w:r>
      <w:r>
        <w:rPr>
          <w:rStyle w:val="CharStyle13"/>
          <w:b/>
          <w:bCs/>
        </w:rPr>
        <w:t>.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16" w:line="220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Clemmer Jim, Sang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Pemimpin. Yogyakarta:</w:t>
      </w:r>
      <w:r>
        <w:rPr>
          <w:rStyle w:val="CharStyle16"/>
          <w:b/>
          <w:bCs/>
          <w:i w:val="0"/>
          <w:iCs w:val="0"/>
        </w:rPr>
        <w:t xml:space="preserve"> </w:t>
      </w:r>
      <w:r>
        <w:rPr>
          <w:rStyle w:val="CharStyle16"/>
          <w:lang w:val="en-US" w:eastAsia="en-US" w:bidi="en-US"/>
          <w:b/>
          <w:bCs/>
          <w:i w:val="0"/>
          <w:iCs w:val="0"/>
        </w:rPr>
        <w:t>Kanisius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80" w:line="304" w:lineRule="exact"/>
        <w:ind w:left="1080" w:right="0"/>
      </w:pP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Clemmer Jim,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Pemimpin: Prinsip Abadi Untuk Keberhasilan Tim dan </w:t>
      </w:r>
      <w:r>
        <w:rPr>
          <w:rStyle w:val="CharStyle16"/>
          <w:b/>
          <w:bCs/>
          <w:i w:val="0"/>
          <w:iCs w:val="0"/>
        </w:rPr>
        <w:t>Organisasi. Yogyakarta: KANISIUS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6" w:line="304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Darmaputera Eka, disunting oleh Sinaga L .Martin, dkk, Pergulatan Kehadiran Kristen di Indonesia: Teks-teks terpilih. Jakarta: BPK Gunung Mulia,2001.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1" w:line="309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.M John, Shadily Hassan, Kamus Indonesia Inggris-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 Indonesian English Dictionary. Jakarta: Gramedia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321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 .M John, Shadily Hassan, </w:t>
      </w:r>
      <w:r>
        <w:rPr>
          <w:rStyle w:val="CharStyle10"/>
          <w:b/>
          <w:bCs/>
        </w:rPr>
        <w:t xml:space="preserve">Kamus Inggris </w:t>
      </w:r>
      <w:r>
        <w:rPr>
          <w:rStyle w:val="CharStyle10"/>
          <w:lang w:val="en-US" w:eastAsia="en-US" w:bidi="en-US"/>
          <w:b/>
          <w:bCs/>
        </w:rPr>
        <w:t>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Gramedia,2005.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5" w:line="240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Eims Leroy, </w:t>
      </w:r>
      <w:r>
        <w:rPr>
          <w:rStyle w:val="CharStyle17"/>
          <w:b/>
          <w:bCs/>
        </w:rPr>
        <w:t xml:space="preserve">Kepemimpinan </w:t>
      </w:r>
      <w:r>
        <w:rPr>
          <w:rStyle w:val="CharStyle17"/>
          <w:lang w:val="en-US" w:eastAsia="en-US" w:bidi="en-US"/>
          <w:b/>
          <w:bCs/>
        </w:rPr>
        <w:t xml:space="preserve">yang </w:t>
      </w:r>
      <w:r>
        <w:rPr>
          <w:rStyle w:val="CharStyle17"/>
          <w:b/>
          <w:bCs/>
        </w:rPr>
        <w:t>Efektif</w:t>
      </w:r>
      <w:r>
        <w:rPr>
          <w:rStyle w:val="CharStyle10"/>
          <w:lang w:val="en-US" w:eastAsia="en-US" w:bidi="en-US"/>
          <w:b/>
          <w:bCs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IKAPI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94" w:line="326" w:lineRule="exact"/>
        <w:ind w:left="1080" w:right="0"/>
      </w:pP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Haryanti Sri,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Peran Pendidikan Dalam Mempercepat Pertumbuhan Ekonomi Bangsa.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980" w:right="0" w:hanging="980"/>
      </w:pP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Hasan </w:t>
      </w:r>
      <w:r>
        <w:rPr>
          <w:rStyle w:val="CharStyle16"/>
          <w:b/>
          <w:bCs/>
          <w:i w:val="0"/>
          <w:iCs w:val="0"/>
        </w:rPr>
        <w:t xml:space="preserve">M. </w:t>
      </w: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Iqbal,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Pokok-pokok Materi Metodologi Penelitian Dan Aplikasinya,.</w:t>
      </w:r>
      <w:r>
        <w:rPr>
          <w:rStyle w:val="CharStyle16"/>
          <w:b/>
          <w:bCs/>
          <w:i w:val="0"/>
          <w:iCs w:val="0"/>
        </w:rPr>
        <w:t xml:space="preserve"> Jakarta: Ghalia Indonesia 2003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980" w:right="0" w:hanging="980"/>
      </w:pPr>
      <w:r>
        <w:rPr>
          <w:rStyle w:val="CharStyle16"/>
          <w:b/>
          <w:bCs/>
          <w:i w:val="0"/>
          <w:iCs w:val="0"/>
        </w:rPr>
        <w:t xml:space="preserve">Hutahayan </w:t>
      </w: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Benny,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Peran Kepemimpinan Spiritual dan Media Sosial Pada Rohani Pemuda.</w:t>
      </w:r>
      <w:r>
        <w:rPr>
          <w:rStyle w:val="CharStyle16"/>
          <w:b/>
          <w:bCs/>
          <w:i w:val="0"/>
          <w:iCs w:val="0"/>
        </w:rPr>
        <w:t xml:space="preserve"> Yogyakarta: Deepublish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276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Konta Damanik, </w:t>
      </w:r>
      <w:r>
        <w:rPr>
          <w:rStyle w:val="CharStyle10"/>
          <w:b/>
          <w:bCs/>
        </w:rPr>
        <w:t xml:space="preserve">Gereja </w:t>
      </w:r>
      <w:r>
        <w:rPr>
          <w:rStyle w:val="CharStyle10"/>
          <w:lang w:val="en-US" w:eastAsia="en-US" w:bidi="en-US"/>
          <w:b/>
          <w:bCs/>
        </w:rPr>
        <w:t xml:space="preserve">dan </w:t>
      </w:r>
      <w:r>
        <w:rPr>
          <w:rStyle w:val="CharStyle10"/>
          <w:b/>
          <w:bCs/>
        </w:rPr>
        <w:t>Kegiatan Ekonomi Bisnis.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Bina Darma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48 tahun ke-/3,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87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Life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Aplication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Study Bible: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Alkitab Penuntun Hidup Berkelimpahan, LA1: Gandum Mas cet ke-2,2016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8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  <w:b/>
          <w:bCs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PT Rosdakarya,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93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Muhadjir Noeng. </w:t>
      </w:r>
      <w:r>
        <w:rPr>
          <w:rStyle w:val="CharStyle10"/>
          <w:b/>
          <w:bCs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Rake Sarasin,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 </w:t>
      </w:r>
      <w:r>
        <w:rPr>
          <w:rStyle w:val="CharStyle10"/>
          <w:lang w:val="en-US" w:eastAsia="en-US" w:bidi="en-US"/>
          <w:b/>
          <w:bCs/>
        </w:rPr>
        <w:t xml:space="preserve">Jr </w:t>
      </w:r>
      <w:r>
        <w:rPr>
          <w:rStyle w:val="CharStyle10"/>
          <w:b/>
          <w:bCs/>
        </w:rPr>
        <w:t>.B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.M, </w:t>
      </w:r>
      <w:r>
        <w:rPr>
          <w:rStyle w:val="CharStyle10"/>
          <w:b/>
          <w:bCs/>
        </w:rPr>
        <w:t>Kamus Yunani-Indonesia.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Mulia,1991.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304" w:lineRule="exact"/>
        <w:ind w:left="1080" w:right="0"/>
      </w:pPr>
      <w:r>
        <w:rPr>
          <w:rStyle w:val="CharStyle16"/>
          <w:lang w:val="en-US" w:eastAsia="en-US" w:bidi="en-US"/>
          <w:b/>
          <w:bCs/>
          <w:i w:val="0"/>
          <w:iCs w:val="0"/>
        </w:rPr>
        <w:t xml:space="preserve">Newman </w:t>
      </w:r>
      <w:r>
        <w:rPr>
          <w:rStyle w:val="CharStyle16"/>
          <w:b/>
          <w:bCs/>
          <w:i w:val="0"/>
          <w:iCs w:val="0"/>
        </w:rPr>
        <w:t xml:space="preserve">Jr Barclay, 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Yunani -Indonesia untuk Perjanjian Baru.Jakarta: Gunung</w:t>
      </w:r>
      <w:r>
        <w:rPr>
          <w:rStyle w:val="CharStyle16"/>
          <w:b/>
          <w:bCs/>
          <w:i w:val="0"/>
          <w:iCs w:val="0"/>
        </w:rPr>
        <w:t xml:space="preserve"> Mulia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 G.C.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Van, Boland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B.J, </w:t>
      </w:r>
      <w:r>
        <w:rPr>
          <w:rStyle w:val="CharStyle10"/>
          <w:b/>
          <w:bCs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176"/>
        <w:ind w:left="10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2000</w:t>
      </w:r>
      <w:r>
        <w:rPr>
          <w:rStyle w:val="CharStyle20"/>
          <w:b/>
          <w:bCs/>
        </w:rPr>
        <w:t>.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 </w:t>
      </w:r>
      <w:r>
        <w:rPr>
          <w:rStyle w:val="CharStyle21"/>
          <w:b w:val="0"/>
          <w:bCs w:val="0"/>
        </w:rPr>
        <w:t xml:space="preserve">P.HL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Victor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Sukarto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Aristarchus, </w:t>
      </w:r>
      <w:r>
        <w:rPr>
          <w:rStyle w:val="CharStyle10"/>
          <w:b/>
          <w:bCs/>
        </w:rPr>
        <w:t>Kepemimpinan di Bumi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Literatur Perkantas.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2" w:line="309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Rapanna Patta, Sukamo Zulfikiy, Ekonomi Pembangunan,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Sah Media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Salusu J. M. A, </w:t>
      </w:r>
      <w:r>
        <w:rPr>
          <w:rStyle w:val="CharStyle10"/>
          <w:b/>
          <w:bCs/>
        </w:rPr>
        <w:t>Pengambilan Keputusan Stratejik.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Sendjaya Sen, </w:t>
      </w:r>
      <w:r>
        <w:rPr>
          <w:rStyle w:val="CharStyle10"/>
          <w:b/>
          <w:bCs/>
        </w:rPr>
        <w:t>Jadilah Pemimpin demi kristus,.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Literatur Perkantas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261"/>
        <w:ind w:left="108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2012</w:t>
      </w:r>
      <w:r>
        <w:rPr>
          <w:rStyle w:val="CharStyle24"/>
          <w:b w:val="0"/>
          <w:bCs w:val="0"/>
        </w:rPr>
        <w:t>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Setio 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 Ph.D, </w:t>
      </w:r>
      <w:r>
        <w:rPr>
          <w:rStyle w:val="CharStyle10"/>
          <w:b/>
          <w:bCs/>
        </w:rPr>
        <w:t>Teologi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Syaodih Nana, </w:t>
      </w:r>
      <w:r>
        <w:rPr>
          <w:rStyle w:val="CharStyle10"/>
          <w:b/>
          <w:bCs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5" w:line="309" w:lineRule="exact"/>
        <w:ind w:left="1080" w:right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Sukoco Eko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Lukas, </w:t>
      </w:r>
      <w:r>
        <w:rPr>
          <w:rStyle w:val="CharStyle10"/>
          <w:b/>
          <w:bCs/>
        </w:rPr>
        <w:t xml:space="preserve">Tanggung Jawab Etis Pelayanan Jemaat: Etika Pastoral.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Terjemahan oleh Abednego A. Benyamin, Jakarta: BPK Gunung Mulia,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7" w:line="304" w:lineRule="exact"/>
        <w:ind w:left="1080" w:right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Sukoco Eko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Pendeta Ideal </w:t>
      </w:r>
      <w:r>
        <w:rPr>
          <w:rStyle w:val="CharStyle10"/>
          <w:b/>
          <w:bCs/>
        </w:rPr>
        <w:t>Sang panutan di era di Era Global: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studi kasus </w:t>
      </w:r>
      <w:r>
        <w:rPr>
          <w:rStyle w:val="CharStyle10"/>
          <w:b/>
          <w:bCs/>
        </w:rPr>
        <w:t>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Gereja-gereja Kristen Jawa, dalam buku agama dalam praksis, Editor: Th. Kobong, dkk. 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Sulistyo Basuki, </w:t>
      </w:r>
      <w:r>
        <w:rPr>
          <w:rStyle w:val="CharStyle10"/>
          <w:b/>
          <w:bCs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 Sastra,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3" w:line="220" w:lineRule="exact"/>
        <w:ind w:left="1000" w:right="0" w:hanging="10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Suryabrata Sumadi, </w:t>
      </w:r>
      <w:r>
        <w:rPr>
          <w:rStyle w:val="CharStyle10"/>
          <w:b/>
          <w:bCs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Rajawali,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93" w:lineRule="exact"/>
        <w:ind w:left="1000" w:right="0" w:hanging="10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Wahyuni Sri, </w:t>
      </w:r>
      <w:r>
        <w:rPr>
          <w:rStyle w:val="CharStyle10"/>
          <w:b/>
          <w:bCs/>
        </w:rPr>
        <w:t>Modul Pengayaan Ekonomi SMA Kelas X.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Surakarta: Putra Nugraha2013.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1" w:line="298" w:lineRule="exact"/>
        <w:ind w:left="1000" w:right="0" w:hanging="10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Widyatmadja 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Josef, </w:t>
      </w:r>
      <w:r>
        <w:rPr>
          <w:rStyle w:val="CharStyle10"/>
          <w:b/>
          <w:bCs/>
        </w:rPr>
        <w:t>Yesus dan Wong Cilik.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</w:t>
      </w:r>
      <w:r>
        <w:rPr>
          <w:rStyle w:val="CharStyle25"/>
          <w:b w:val="0"/>
          <w:bCs w:val="0"/>
        </w:rPr>
        <w:t>2010</w:t>
      </w:r>
      <w:r>
        <w:rPr>
          <w:rStyle w:val="CharStyle26"/>
          <w:b w:val="0"/>
          <w:b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5" w:line="309" w:lineRule="exact"/>
        <w:ind w:left="1000" w:right="0" w:hanging="10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Wijaksono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Erick,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Mulyadi Endang, </w:t>
      </w:r>
      <w:r>
        <w:rPr>
          <w:rStyle w:val="CharStyle10"/>
          <w:b/>
          <w:bCs/>
        </w:rPr>
        <w:t>Ekonomi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Timur: Yudistira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hanging="10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Wuwungan O.Ch. &amp; Warga Bina, </w:t>
      </w:r>
      <w:r>
        <w:rPr>
          <w:rStyle w:val="CharStyle10"/>
          <w:b/>
          <w:bCs/>
        </w:rPr>
        <w:t xml:space="preserve">Bunga Rampai Pembinaan Warga Gereja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Gunung Mulia </w:t>
      </w:r>
      <w:r>
        <w:rPr>
          <w:rStyle w:val="CharStyle10"/>
          <w:b/>
          <w:bCs/>
        </w:rPr>
        <w:t>199</w:t>
      </w:r>
    </w:p>
    <w:sectPr>
      <w:type w:val="continuous"/>
      <w:pgSz w:w="11900" w:h="16840"/>
      <w:pgMar w:top="1691" w:left="2021" w:right="1741" w:bottom="15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6.35pt;margin-top:813.45pt;width:10.7pt;height:7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id-ID" w:eastAsia="id-ID" w:bidi="id-ID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75pt;margin-top:7.7pt;width:10.7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78.45pt;margin-top:8.25pt;width:10.7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Heading #1 + 11 pt"/>
    <w:basedOn w:val="CharStyle12"/>
    <w:rPr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12 pt,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Heading #1 (2)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Heading #1 (2) + Segoe UI,9.5 pt"/>
    <w:basedOn w:val="CharStyle19"/>
    <w:rPr>
      <w:lang w:val="id-ID" w:eastAsia="id-ID" w:bidi="id-ID"/>
      <w:sz w:val="19"/>
      <w:szCs w:val="19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1">
    <w:name w:val="Body text (2) + 13 pt,Not 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3">
    <w:name w:val="Heading #1 (3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  <w:spacing w:val="-20"/>
    </w:rPr>
  </w:style>
  <w:style w:type="character" w:customStyle="1" w:styleId="CharStyle24">
    <w:name w:val="Heading #1 (3) + Spacing 0 pt"/>
    <w:basedOn w:val="CharStyle2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2) + 12 pt,Not 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2) + Lucida Sans Unicode,Not Bold"/>
    <w:basedOn w:val="CharStyle4"/>
    <w:rPr>
      <w:lang w:val="id-ID" w:eastAsia="id-ID" w:bidi="id-ID"/>
      <w:b/>
      <w:bCs/>
      <w:sz w:val="22"/>
      <w:szCs w:val="2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10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180" w:line="315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80" w:after="300" w:line="0" w:lineRule="exact"/>
      <w:ind w:hanging="1080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Heading #1 (2)"/>
    <w:basedOn w:val="Normal"/>
    <w:link w:val="CharStyle19"/>
    <w:pPr>
      <w:widowControl w:val="0"/>
      <w:shd w:val="clear" w:color="auto" w:fill="FFFFFF"/>
      <w:outlineLvl w:val="0"/>
      <w:spacing w:after="180" w:line="30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Heading #1 (3)"/>
    <w:basedOn w:val="Normal"/>
    <w:link w:val="CharStyle23"/>
    <w:pPr>
      <w:widowControl w:val="0"/>
      <w:shd w:val="clear" w:color="auto" w:fill="FFFFFF"/>
      <w:outlineLvl w:val="0"/>
      <w:spacing w:after="180" w:line="321" w:lineRule="exact"/>
    </w:pPr>
    <w:rPr>
      <w:b w:val="0"/>
      <w:bCs w:val="0"/>
      <w:i w:val="0"/>
      <w:iCs w:val="0"/>
      <w:u w:val="none"/>
      <w:strike w:val="0"/>
      <w:smallCaps w:val="0"/>
      <w:rFonts w:ascii="Lucida Sans Unicode" w:eastAsia="Lucida Sans Unicode" w:hAnsi="Lucida Sans Unicode" w:cs="Lucida Sans Unicode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