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header1.xml" ContentType="application/vnd.openxmlformats-officedocument.wordprocessingml.head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267" w:line="240" w:lineRule="exact"/>
        <w:ind w:left="374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KEPUSTAKAAN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0" w:line="630" w:lineRule="exact"/>
        <w:ind w:left="0" w:right="0" w:firstLine="96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Answers to pastors </w:t>
      </w:r>
      <w:r>
        <w:rPr>
          <w:rStyle w:val="CharStyle8"/>
        </w:rPr>
        <w:t>Jawaban Atas Masalah Pengembalaan.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Malang: Gandum Mas, 2005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0" w:line="630" w:lineRule="exact"/>
        <w:ind w:left="0" w:right="0" w:firstLine="96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Ambarita, Darsono </w:t>
      </w:r>
      <w:r>
        <w:rPr>
          <w:rStyle w:val="CharStyle8"/>
        </w:rPr>
        <w:t xml:space="preserve">persfektif misi dalam perjanjian lama </w:t>
      </w:r>
      <w:r>
        <w:rPr>
          <w:rStyle w:val="CharStyle9"/>
        </w:rPr>
        <w:t>&amp; perjanjian baru.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Medan: Pelita Kebenaran Press 2018.parclay,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William </w:t>
      </w:r>
      <w:r>
        <w:rPr>
          <w:rStyle w:val="CharStyle8"/>
        </w:rPr>
        <w:t xml:space="preserve">Pemahaman Alkitab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Jakarta: BPK Gunung Mulia, 2008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0" w:line="630" w:lineRule="exact"/>
        <w:ind w:left="0" w:right="0" w:firstLine="96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Borrong P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Robert </w:t>
      </w:r>
      <w:r>
        <w:rPr>
          <w:rStyle w:val="CharStyle8"/>
        </w:rPr>
        <w:t>Melayani Makin Sungguh,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Jakarta: BPK Gunung Mulia Tahun 2016.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0" w:line="630" w:lineRule="exact"/>
        <w:ind w:left="0" w:right="0" w:firstLine="96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Cowles Robert </w:t>
      </w:r>
      <w:r>
        <w:rPr>
          <w:rStyle w:val="CharStyle8"/>
        </w:rPr>
        <w:t>Gembala Sidang.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Gandum Mas, 2000.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0" w:line="630" w:lineRule="exact"/>
        <w:ind w:left="0" w:right="0" w:firstLine="96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C,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Sanni Lome </w:t>
      </w:r>
      <w:r>
        <w:rPr>
          <w:rStyle w:val="CharStyle8"/>
        </w:rPr>
        <w:t>ciri-ciri seorang murid kristus.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Bandung: Kalam Hidup,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432" w:line="630" w:lineRule="exact"/>
        <w:ind w:left="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2005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579" w:line="240" w:lineRule="exact"/>
        <w:ind w:left="0" w:right="0" w:firstLine="96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Dwayne </w:t>
      </w:r>
      <w:r>
        <w:rPr>
          <w:rStyle w:val="CharStyle8"/>
        </w:rPr>
        <w:t>Karunia Dari Kristus.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Jakarta: BPK Gunung Mulia, 2002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spacing w:before="0" w:after="244" w:line="240" w:lineRule="exact"/>
        <w:ind w:left="0" w:right="0" w:firstLine="960"/>
      </w:pPr>
      <w:r>
        <w:rPr>
          <w:rStyle w:val="CharStyle12"/>
          <w:lang w:val="en-US" w:eastAsia="en-US" w:bidi="en-US"/>
          <w:b w:val="0"/>
          <w:bCs w:val="0"/>
          <w:i w:val="0"/>
          <w:iCs w:val="0"/>
        </w:rPr>
        <w:t xml:space="preserve">Deutsch, Morton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>Conflict Productive And Destructive.</w:t>
      </w:r>
      <w:r>
        <w:rPr>
          <w:rStyle w:val="CharStyle12"/>
          <w:lang w:val="en-US" w:eastAsia="en-US" w:bidi="en-US"/>
          <w:b w:val="0"/>
          <w:bCs w:val="0"/>
          <w:i w:val="0"/>
          <w:iCs w:val="0"/>
        </w:rPr>
        <w:t xml:space="preserve"> New York: 1973.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spacing w:before="0" w:after="147" w:line="653" w:lineRule="exact"/>
        <w:ind w:left="0" w:right="0" w:firstLine="960"/>
      </w:pPr>
      <w:r>
        <w:rPr>
          <w:rStyle w:val="CharStyle12"/>
          <w:b w:val="0"/>
          <w:bCs w:val="0"/>
          <w:i w:val="0"/>
          <w:iCs w:val="0"/>
        </w:rPr>
        <w:t xml:space="preserve">E. </w:t>
      </w:r>
      <w:r>
        <w:rPr>
          <w:rStyle w:val="CharStyle12"/>
          <w:lang w:val="en-US" w:eastAsia="en-US" w:bidi="en-US"/>
          <w:b w:val="0"/>
          <w:bCs w:val="0"/>
          <w:i w:val="0"/>
          <w:iCs w:val="0"/>
        </w:rPr>
        <w:t xml:space="preserve">Pickhtom, Willian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Pedoman Bagi Gembala Sidang Dan Pimpinan Jemaat.</w:t>
      </w:r>
      <w:r>
        <w:rPr>
          <w:rStyle w:val="CharStyle12"/>
          <w:b w:val="0"/>
          <w:bCs w:val="0"/>
          <w:i w:val="0"/>
          <w:iCs w:val="0"/>
        </w:rPr>
        <w:t xml:space="preserve"> Gandum Mas.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89" w:line="619" w:lineRule="exact"/>
        <w:ind w:left="96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Hasrulla </w:t>
      </w:r>
      <w:r>
        <w:rPr>
          <w:rStyle w:val="CharStyle8"/>
        </w:rPr>
        <w:t>Dendam Konflik Poso.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Anggota Ikapi: Jakarta 2009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Howard Rice, </w:t>
      </w:r>
      <w:r>
        <w:rPr>
          <w:rStyle w:val="CharStyle8"/>
        </w:rPr>
        <w:t>Management Umat.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Bandung: Yayasan Kalam Hidup,2006.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spacing w:before="0" w:after="455" w:line="658" w:lineRule="exact"/>
        <w:ind w:left="0" w:right="0" w:firstLine="960"/>
      </w:pPr>
      <w:r>
        <w:rPr>
          <w:rStyle w:val="CharStyle12"/>
          <w:b w:val="0"/>
          <w:bCs w:val="0"/>
          <w:i w:val="0"/>
          <w:iCs w:val="0"/>
        </w:rPr>
        <w:t xml:space="preserve">Hewards M, Dag.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Apakah Artinya Menjadi Seorang Gembala.</w:t>
      </w:r>
      <w:r>
        <w:rPr>
          <w:rStyle w:val="CharStyle12"/>
          <w:b w:val="0"/>
          <w:bCs w:val="0"/>
          <w:i w:val="0"/>
          <w:iCs w:val="0"/>
        </w:rPr>
        <w:t xml:space="preserve"> Dag Hewards 2015.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383" w:line="240" w:lineRule="exact"/>
        <w:ind w:left="0" w:right="0" w:firstLine="960"/>
      </w:pPr>
      <w:r>
        <w:rPr>
          <w:rStyle w:val="CharStyle9"/>
        </w:rPr>
        <w:t>Kamus Besar Bahasa Indonesia,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Jakarta: Departemen Pendidikan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Nasional, 2008.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608" w:lineRule="exact"/>
        <w:ind w:left="0" w:right="0" w:firstLine="94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Lawrence, Bill </w:t>
      </w:r>
      <w:r>
        <w:rPr>
          <w:rStyle w:val="CharStyle8"/>
        </w:rPr>
        <w:t>Menggembalakan Dengan Hati.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Yokyakarta: penerbit buku dan majalah rohani “PBMR” 2004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167" w:line="608" w:lineRule="exact"/>
        <w:ind w:left="0" w:right="0" w:firstLine="94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Mc.Mahan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Oliver </w:t>
      </w:r>
      <w:r>
        <w:rPr>
          <w:rStyle w:val="CharStyle8"/>
        </w:rPr>
        <w:t>Gembala Jemaat yang Sukses.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Jakarta: BPK Gunung Mulia 2002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488" w:line="624" w:lineRule="exact"/>
        <w:ind w:left="0" w:right="0" w:firstLine="94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Murdiyatmoko Janu “Sosiologi :Memahami dan mengkaji masyarakat”. Bandung: Grafindo media pratama, 2007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left"/>
        <w:spacing w:before="0" w:after="323" w:line="240" w:lineRule="exact"/>
        <w:ind w:left="0" w:right="0"/>
      </w:pPr>
      <w:r>
        <w:rPr>
          <w:rStyle w:val="CharStyle12"/>
          <w:b w:val="0"/>
          <w:bCs w:val="0"/>
          <w:i w:val="0"/>
          <w:iCs w:val="0"/>
        </w:rPr>
        <w:t xml:space="preserve">Nainggolan J.M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Strategi Pendidikan Warga Gereja.</w:t>
      </w:r>
      <w:r>
        <w:rPr>
          <w:rStyle w:val="CharStyle12"/>
          <w:b w:val="0"/>
          <w:bCs w:val="0"/>
          <w:i w:val="0"/>
          <w:iCs w:val="0"/>
        </w:rPr>
        <w:t xml:space="preserve"> Jawa Barat: IKAPI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238" w:line="240" w:lineRule="exact"/>
        <w:ind w:left="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2008.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198" w:line="647" w:lineRule="exact"/>
        <w:ind w:left="0" w:right="0" w:firstLine="94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Oliver Me Mahan </w:t>
      </w:r>
      <w:r>
        <w:rPr>
          <w:rStyle w:val="CharStyle8"/>
        </w:rPr>
        <w:t>Gembala Jemaat yang Sukses.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Jakarta BPK Gunung Mulia, 2002.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0" w:line="624" w:lineRule="exact"/>
        <w:ind w:left="940" w:right="0" w:firstLine="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Rice, Howard </w:t>
      </w:r>
      <w:r>
        <w:rPr>
          <w:rStyle w:val="CharStyle8"/>
        </w:rPr>
        <w:t>Manajement Umat.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Bandung: Yayasan Kalam Hidup, 2016.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Stone,Dwayne </w:t>
      </w:r>
      <w:r>
        <w:rPr>
          <w:rStyle w:val="CharStyle8"/>
        </w:rPr>
        <w:t>Karunia Kristus Yang Naik Ke Sorga,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Jakarta: Imanuel,</w:t>
      </w:r>
    </w:p>
    <w:p>
      <w:pPr>
        <w:pStyle w:val="Style13"/>
        <w:widowControl w:val="0"/>
        <w:keepNext/>
        <w:keepLines/>
        <w:shd w:val="clear" w:color="auto" w:fill="auto"/>
        <w:bidi w:val="0"/>
        <w:jc w:val="left"/>
        <w:spacing w:before="0" w:after="6" w:line="280" w:lineRule="exact"/>
        <w:ind w:left="0" w:right="0" w:firstLine="0"/>
      </w:pPr>
      <w:bookmarkStart w:id="0" w:name="bookmark0"/>
      <w:r>
        <w:rPr>
          <w:lang w:val="id-ID" w:eastAsia="id-ID" w:bidi="id-ID"/>
          <w:w w:val="100"/>
          <w:spacing w:val="0"/>
          <w:color w:val="000000"/>
          <w:position w:val="0"/>
        </w:rPr>
        <w:t>2002</w:t>
      </w:r>
      <w:r>
        <w:rPr>
          <w:rStyle w:val="CharStyle15"/>
          <w:b/>
          <w:bCs/>
        </w:rPr>
        <w:t>.</w:t>
      </w:r>
      <w:bookmarkEnd w:id="0"/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647" w:lineRule="exact"/>
        <w:ind w:left="0" w:right="0" w:firstLine="94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Stom-Bons </w:t>
      </w:r>
      <w:r>
        <w:rPr>
          <w:rStyle w:val="CharStyle8"/>
        </w:rPr>
        <w:t>Apakah Pengembalaan Itu.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Jakarta : BPK Gunung Mulia,2004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317" w:line="240" w:lineRule="exact"/>
        <w:ind w:left="0" w:right="0" w:firstLine="94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Sairoen Windiarsih </w:t>
      </w:r>
      <w:r>
        <w:rPr>
          <w:rStyle w:val="CharStyle8"/>
        </w:rPr>
        <w:t>Bersama Sang Gembala.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Bandung: Kalam Hidup,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574" w:line="240" w:lineRule="exact"/>
        <w:ind w:left="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2004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left"/>
        <w:spacing w:before="0" w:after="254" w:line="240" w:lineRule="exact"/>
        <w:ind w:left="0" w:right="0"/>
      </w:pPr>
      <w:r>
        <w:rPr>
          <w:rStyle w:val="CharStyle12"/>
          <w:b w:val="0"/>
          <w:bCs w:val="0"/>
          <w:i w:val="0"/>
          <w:iCs w:val="0"/>
        </w:rPr>
        <w:t xml:space="preserve">Sindhunata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Konflik Dalam Perspektif Sosiologis.</w:t>
      </w:r>
      <w:r>
        <w:rPr>
          <w:rStyle w:val="CharStyle12"/>
          <w:b w:val="0"/>
          <w:bCs w:val="0"/>
          <w:i w:val="0"/>
          <w:iCs w:val="0"/>
        </w:rPr>
        <w:t xml:space="preserve"> Malang: 1982.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506" w:line="647" w:lineRule="exact"/>
        <w:ind w:left="0" w:right="0" w:firstLine="94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S.,susarso Sumarsono, </w:t>
      </w:r>
      <w:r>
        <w:rPr>
          <w:rStyle w:val="CharStyle8"/>
        </w:rPr>
        <w:t>Pendidikan Kewarganegaraan.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Jakarta PT Gramedia Pustaka Utama,2006.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0" w:right="0" w:firstLine="94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Wongso,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Peter </w:t>
      </w:r>
      <w:r>
        <w:rPr>
          <w:rStyle w:val="CharStyle8"/>
        </w:rPr>
        <w:t>Theologi Pengembalaan.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Malang: Literatur SAAT 2011.</w:t>
      </w:r>
    </w:p>
    <w:sectPr>
      <w:headerReference w:type="default" r:id="rId5"/>
      <w:footnotePr>
        <w:pos w:val="pageBottom"/>
        <w:numFmt w:val="decimal"/>
        <w:numRestart w:val="continuous"/>
      </w:footnotePr>
      <w:pgSz w:w="11900" w:h="16840"/>
      <w:pgMar w:top="1852" w:left="1239" w:right="1701" w:bottom="490" w:header="0" w:footer="3" w:gutter="0"/>
      <w:rtlGutter w:val="0"/>
      <w:cols w:space="720"/>
      <w:pgNumType w:start="58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header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497.85pt;margin-top:11.5pt;width:11.55pt;height:8.7pt;z-index:-188744064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5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fldSimple w:instr=" PAGE \* MERGEFORMAT ">
                  <w:r>
                    <w:rPr>
                      <w:rStyle w:val="CharStyle7"/>
                      <w:b/>
                      <w:bCs/>
                    </w:rPr>
                    <w:t>#</w:t>
                  </w:r>
                </w:fldSimple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id-ID" w:eastAsia="id-ID" w:bidi="id-ID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Body text (2)_"/>
    <w:basedOn w:val="DefaultParagraphFont"/>
    <w:link w:val="Style3"/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character" w:customStyle="1" w:styleId="CharStyle6">
    <w:name w:val="Header or footer_"/>
    <w:basedOn w:val="DefaultParagraphFont"/>
    <w:link w:val="Style5"/>
    <w:rPr>
      <w:lang w:val="en-US" w:eastAsia="en-US" w:bidi="en-US"/>
      <w:b/>
      <w:bCs/>
      <w:i w:val="0"/>
      <w:iCs w:val="0"/>
      <w:u w:val="none"/>
      <w:strike w:val="0"/>
      <w:smallCaps w:val="0"/>
      <w:sz w:val="24"/>
      <w:szCs w:val="24"/>
      <w:rFonts w:ascii="Times New Roman" w:eastAsia="Times New Roman" w:hAnsi="Times New Roman" w:cs="Times New Roman"/>
    </w:rPr>
  </w:style>
  <w:style w:type="character" w:customStyle="1" w:styleId="CharStyle7">
    <w:name w:val="Header or footer"/>
    <w:basedOn w:val="CharStyle6"/>
    <w:rPr>
      <w:w w:val="100"/>
      <w:spacing w:val="0"/>
      <w:color w:val="000000"/>
      <w:position w:val="0"/>
    </w:rPr>
  </w:style>
  <w:style w:type="character" w:customStyle="1" w:styleId="CharStyle8">
    <w:name w:val="Body text (2) + Bold,Italic"/>
    <w:basedOn w:val="CharStyle4"/>
    <w:rPr>
      <w:lang w:val="id-ID" w:eastAsia="id-ID" w:bidi="id-ID"/>
      <w:b/>
      <w:bCs/>
      <w:i/>
      <w:iCs/>
      <w:sz w:val="24"/>
      <w:szCs w:val="24"/>
      <w:w w:val="100"/>
      <w:spacing w:val="0"/>
      <w:color w:val="000000"/>
      <w:position w:val="0"/>
    </w:rPr>
  </w:style>
  <w:style w:type="character" w:customStyle="1" w:styleId="CharStyle9">
    <w:name w:val="Body text (2) + Italic"/>
    <w:basedOn w:val="CharStyle4"/>
    <w:rPr>
      <w:lang w:val="id-ID" w:eastAsia="id-ID" w:bidi="id-ID"/>
      <w:i/>
      <w:iCs/>
      <w:sz w:val="24"/>
      <w:szCs w:val="24"/>
      <w:w w:val="100"/>
      <w:spacing w:val="0"/>
      <w:color w:val="000000"/>
      <w:position w:val="0"/>
    </w:rPr>
  </w:style>
  <w:style w:type="character" w:customStyle="1" w:styleId="CharStyle11">
    <w:name w:val="Body text (3)_"/>
    <w:basedOn w:val="DefaultParagraphFont"/>
    <w:link w:val="Style10"/>
    <w:rPr>
      <w:b/>
      <w:bCs/>
      <w:i/>
      <w:iCs/>
      <w:u w:val="none"/>
      <w:strike w:val="0"/>
      <w:smallCaps w:val="0"/>
      <w:rFonts w:ascii="Times New Roman" w:eastAsia="Times New Roman" w:hAnsi="Times New Roman" w:cs="Times New Roman"/>
    </w:rPr>
  </w:style>
  <w:style w:type="character" w:customStyle="1" w:styleId="CharStyle12">
    <w:name w:val="Body text (3) + Not Bold,Not Italic"/>
    <w:basedOn w:val="CharStyle11"/>
    <w:rPr>
      <w:lang w:val="id-ID" w:eastAsia="id-ID" w:bidi="id-ID"/>
      <w:b/>
      <w:bCs/>
      <w:i/>
      <w:iCs/>
      <w:sz w:val="24"/>
      <w:szCs w:val="24"/>
      <w:w w:val="100"/>
      <w:spacing w:val="0"/>
      <w:color w:val="000000"/>
      <w:position w:val="0"/>
    </w:rPr>
  </w:style>
  <w:style w:type="character" w:customStyle="1" w:styleId="CharStyle14">
    <w:name w:val="Heading #1_"/>
    <w:basedOn w:val="DefaultParagraphFont"/>
    <w:link w:val="Style13"/>
    <w:rPr>
      <w:b w:val="0"/>
      <w:bCs w:val="0"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character" w:customStyle="1" w:styleId="CharStyle15">
    <w:name w:val="Heading #1 + 9.5 pt,Bold"/>
    <w:basedOn w:val="CharStyle14"/>
    <w:rPr>
      <w:lang w:val="id-ID" w:eastAsia="id-ID" w:bidi="id-ID"/>
      <w:b/>
      <w:bCs/>
      <w:sz w:val="19"/>
      <w:szCs w:val="19"/>
      <w:w w:val="100"/>
      <w:spacing w:val="0"/>
      <w:color w:val="000000"/>
      <w:position w:val="0"/>
    </w:rPr>
  </w:style>
  <w:style w:type="paragraph" w:customStyle="1" w:styleId="Style3">
    <w:name w:val="Body text (2)"/>
    <w:basedOn w:val="Normal"/>
    <w:link w:val="CharStyle4"/>
    <w:pPr>
      <w:widowControl w:val="0"/>
      <w:shd w:val="clear" w:color="auto" w:fill="FFFFFF"/>
      <w:spacing w:after="600" w:line="0" w:lineRule="exact"/>
    </w:pPr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paragraph" w:customStyle="1" w:styleId="Style5">
    <w:name w:val="Header or footer"/>
    <w:basedOn w:val="Normal"/>
    <w:link w:val="CharStyle6"/>
    <w:pPr>
      <w:widowControl w:val="0"/>
      <w:shd w:val="clear" w:color="auto" w:fill="FFFFFF"/>
      <w:spacing w:line="0" w:lineRule="exact"/>
    </w:pPr>
    <w:rPr>
      <w:lang w:val="en-US" w:eastAsia="en-US" w:bidi="en-US"/>
      <w:b/>
      <w:bCs/>
      <w:i w:val="0"/>
      <w:iCs w:val="0"/>
      <w:u w:val="none"/>
      <w:strike w:val="0"/>
      <w:smallCaps w:val="0"/>
      <w:sz w:val="24"/>
      <w:szCs w:val="24"/>
      <w:rFonts w:ascii="Times New Roman" w:eastAsia="Times New Roman" w:hAnsi="Times New Roman" w:cs="Times New Roman"/>
    </w:rPr>
  </w:style>
  <w:style w:type="paragraph" w:customStyle="1" w:styleId="Style10">
    <w:name w:val="Body text (3)"/>
    <w:basedOn w:val="Normal"/>
    <w:link w:val="CharStyle11"/>
    <w:pPr>
      <w:widowControl w:val="0"/>
      <w:shd w:val="clear" w:color="auto" w:fill="FFFFFF"/>
      <w:jc w:val="both"/>
      <w:spacing w:before="600" w:after="600" w:line="0" w:lineRule="exact"/>
      <w:ind w:firstLine="940"/>
    </w:pPr>
    <w:rPr>
      <w:b/>
      <w:bCs/>
      <w:i/>
      <w:iCs/>
      <w:u w:val="none"/>
      <w:strike w:val="0"/>
      <w:smallCaps w:val="0"/>
      <w:rFonts w:ascii="Times New Roman" w:eastAsia="Times New Roman" w:hAnsi="Times New Roman" w:cs="Times New Roman"/>
    </w:rPr>
  </w:style>
  <w:style w:type="paragraph" w:customStyle="1" w:styleId="Style13">
    <w:name w:val="Heading #1"/>
    <w:basedOn w:val="Normal"/>
    <w:link w:val="CharStyle14"/>
    <w:pPr>
      <w:widowControl w:val="0"/>
      <w:shd w:val="clear" w:color="auto" w:fill="FFFFFF"/>
      <w:outlineLvl w:val="0"/>
      <w:spacing w:after="360" w:line="0" w:lineRule="exact"/>
    </w:pPr>
    <w:rPr>
      <w:b w:val="0"/>
      <w:bCs w:val="0"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header" Target="header1.xml"/></Relationships>
</file>