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97" w:line="240" w:lineRule="exact"/>
        <w:ind w:left="3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40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Alwi, Hasan Ed. </w:t>
      </w:r>
      <w:r>
        <w:rPr>
          <w:rStyle w:val="CharStyle10"/>
        </w:rPr>
        <w:t>Kamus Besar Bahasa Indonesia..</w:t>
      </w:r>
      <w:r>
        <w:rPr>
          <w:rStyle w:val="CharStyle11"/>
          <w:b/>
          <w:bCs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Balai Pustaka, Oikumene. 2003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69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Brill, </w:t>
      </w:r>
      <w:r>
        <w:rPr>
          <w:rStyle w:val="CharStyle11"/>
          <w:b/>
          <w:bCs/>
        </w:rPr>
        <w:t xml:space="preserve">J.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Wesley. </w:t>
      </w:r>
      <w:r>
        <w:rPr>
          <w:rStyle w:val="CharStyle10"/>
        </w:rPr>
        <w:t>Tafsiran Surat Korintus Pertama,</w:t>
      </w:r>
      <w:r>
        <w:rPr>
          <w:rStyle w:val="CharStyle11"/>
          <w:b/>
          <w:bCs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Yayasan Kalam Hidup. 2003.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61" w:line="240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Douglas, George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Ritzer. </w:t>
      </w:r>
      <w:r>
        <w:rPr>
          <w:rStyle w:val="CharStyle10"/>
        </w:rPr>
        <w:t>Teori Sosial Moderen,</w:t>
      </w:r>
      <w:r>
        <w:rPr>
          <w:rStyle w:val="CharStyle11"/>
          <w:b/>
          <w:bCs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Kencana.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40" w:line="293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Herman,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Yohanis. </w:t>
      </w:r>
      <w:r>
        <w:rPr>
          <w:rStyle w:val="CharStyle10"/>
        </w:rPr>
        <w:t xml:space="preserve">Relevansi Liturgi Bagi Pertumbuhan Gereja,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Kalam Hidup. 2013.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231"/>
        <w:ind w:left="740" w:right="0"/>
      </w:pPr>
      <w:r>
        <w:rPr>
          <w:rStyle w:val="CharStyle14"/>
          <w:i w:val="0"/>
          <w:iCs w:val="0"/>
        </w:rPr>
        <w:t xml:space="preserve">Iman Santoso, </w:t>
      </w:r>
      <w:r>
        <w:rPr>
          <w:rStyle w:val="CharStyle14"/>
          <w:lang w:val="en-US" w:eastAsia="en-US" w:bidi="en-US"/>
          <w:i w:val="0"/>
          <w:iCs w:val="0"/>
        </w:rPr>
        <w:t xml:space="preserve">David.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Pertumbuhan Gereja dan Peranan Roh Kudus dalam Tantangan Gereja di Indonesia</w:t>
      </w:r>
      <w:r>
        <w:rPr>
          <w:rStyle w:val="CharStyle15"/>
          <w:i/>
          <w:iCs/>
        </w:rPr>
        <w:t>.</w:t>
      </w:r>
      <w:r>
        <w:rPr>
          <w:rStyle w:val="CharStyle14"/>
          <w:i w:val="0"/>
          <w:iCs w:val="0"/>
        </w:rPr>
        <w:t xml:space="preserve"> Surabaya: YAKIN. 1990.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49" w:line="304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Jenson, Ron.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&amp;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Jim Stevens. </w:t>
      </w:r>
      <w:r>
        <w:rPr>
          <w:rStyle w:val="CharStyle10"/>
        </w:rPr>
        <w:t>Dinamika Pertumbuhan Gereja..</w:t>
      </w:r>
      <w:r>
        <w:rPr>
          <w:rStyle w:val="CharStyle11"/>
          <w:b/>
          <w:bCs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Malang: PT gandum Mas. 1996.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27" w:line="293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Jonge, De. Aritonang, S. </w:t>
      </w:r>
      <w:r>
        <w:rPr>
          <w:rStyle w:val="CharStyle10"/>
        </w:rPr>
        <w:t>Apa Dan Bagaimana Gereja? Pengantar Sejarah Ekklesiologi.</w:t>
      </w:r>
      <w:r>
        <w:rPr>
          <w:rStyle w:val="CharStyle11"/>
          <w:b/>
          <w:bCs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Mulia.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49" w:line="309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Jonge. C, De. </w:t>
      </w:r>
      <w:r>
        <w:rPr>
          <w:rStyle w:val="CharStyle10"/>
        </w:rPr>
        <w:t>Pembimbing ke Dalam Sejarah Gereja,</w:t>
      </w:r>
      <w:r>
        <w:rPr>
          <w:rStyle w:val="CharStyle11"/>
          <w:b/>
          <w:bCs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Jakarta:BPK Gunung Mulia. 2006.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227" w:line="298" w:lineRule="exact"/>
        <w:ind w:left="740" w:right="0"/>
      </w:pPr>
      <w:r>
        <w:rPr>
          <w:rStyle w:val="CharStyle14"/>
          <w:i w:val="0"/>
          <w:iCs w:val="0"/>
        </w:rPr>
        <w:t xml:space="preserve">Liliweri, Alo.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Prasangka Dan Konflik "Komunikasi Lintas Budaya Masyarakat Multikultur.</w:t>
      </w:r>
      <w:r>
        <w:rPr>
          <w:rStyle w:val="CharStyle16"/>
          <w:b/>
          <w:bCs/>
          <w:i w:val="0"/>
          <w:iCs w:val="0"/>
        </w:rPr>
        <w:t xml:space="preserve"> </w:t>
      </w:r>
      <w:r>
        <w:rPr>
          <w:rStyle w:val="CharStyle14"/>
          <w:i w:val="0"/>
          <w:iCs w:val="0"/>
        </w:rPr>
        <w:t>Yogyakarta: PT LK1S Pelangi Aksara Yogyakarta. 2005.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180" w:line="315" w:lineRule="exact"/>
        <w:ind w:left="740" w:right="0"/>
      </w:pPr>
      <w:r>
        <w:rPr>
          <w:rStyle w:val="CharStyle14"/>
          <w:i w:val="0"/>
          <w:iCs w:val="0"/>
        </w:rPr>
        <w:t xml:space="preserve">Mardalis.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 Suatu Pendekatan Proposal.</w:t>
      </w:r>
      <w:r>
        <w:rPr>
          <w:rStyle w:val="CharStyle16"/>
          <w:b/>
          <w:bCs/>
          <w:i w:val="0"/>
          <w:iCs w:val="0"/>
        </w:rPr>
        <w:t xml:space="preserve"> </w:t>
      </w:r>
      <w:r>
        <w:rPr>
          <w:rStyle w:val="CharStyle14"/>
          <w:i w:val="0"/>
          <w:iCs w:val="0"/>
        </w:rPr>
        <w:t>Jakarta: Bumi Aksara. 1995.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5" w:line="315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patilim,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Hamid. </w:t>
      </w:r>
      <w:r>
        <w:rPr>
          <w:rStyle w:val="CharStyle10"/>
        </w:rPr>
        <w:t xml:space="preserve">Metode Penelitian Kualitatif </w:t>
      </w:r>
      <w:r>
        <w:rPr>
          <w:rStyle w:val="CharStyle17"/>
        </w:rPr>
        <w:t>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Alfabeta. </w:t>
      </w:r>
      <w:r>
        <w:rPr>
          <w:rStyle w:val="CharStyle18"/>
          <w:b w:val="0"/>
          <w:bCs w:val="0"/>
        </w:rPr>
        <w:t>2011</w:t>
      </w:r>
      <w:r>
        <w:rPr>
          <w:rStyle w:val="CharStyle19"/>
          <w:b/>
          <w:bCs/>
        </w:rPr>
        <w:t>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36" w:line="309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Poerwadarminta, W. J S. </w:t>
      </w:r>
      <w:r>
        <w:rPr>
          <w:rStyle w:val="CharStyle10"/>
        </w:rPr>
        <w:t>Kamus Umum Bahasa Indonesia,</w:t>
      </w:r>
      <w:r>
        <w:rPr>
          <w:rStyle w:val="CharStyle11"/>
          <w:b/>
          <w:bCs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Balai Pustaka. 1976.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9" w:line="315" w:lineRule="exact"/>
        <w:ind w:left="5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Raho, Bernard. </w:t>
      </w:r>
      <w:r>
        <w:rPr>
          <w:rStyle w:val="CharStyle10"/>
        </w:rPr>
        <w:t>Teori Sosiologi Modern,</w:t>
      </w:r>
      <w:r>
        <w:rPr>
          <w:rStyle w:val="CharStyle11"/>
          <w:b/>
          <w:bCs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 : Prestasi Pustaka Publisher.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6" w:line="304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Rantung, Djoys Anneke. </w:t>
      </w:r>
      <w:r>
        <w:rPr>
          <w:rStyle w:val="CharStyle10"/>
        </w:rPr>
        <w:t>Resolusi Konflik dalam Organisasi.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Jakarta:BPK Gunung Mulia.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09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Schwarz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A, Cristian. </w:t>
      </w:r>
      <w:r>
        <w:rPr>
          <w:rStyle w:val="CharStyle10"/>
        </w:rPr>
        <w:t>Pertumbuhan Gereja Yang Alamiah.,</w:t>
      </w:r>
      <w:r>
        <w:rPr>
          <w:rStyle w:val="CharStyle11"/>
          <w:b/>
          <w:bCs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 :Metanoia.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 w:line="293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Setyosari, H.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Punaji. "</w:t>
      </w:r>
      <w:r>
        <w:rPr>
          <w:rStyle w:val="CharStyle10"/>
        </w:rPr>
        <w:t>Metode penelitian Pendidikan dan Pengembangan",</w:t>
      </w:r>
      <w:r>
        <w:rPr>
          <w:rStyle w:val="CharStyle11"/>
          <w:b/>
          <w:bCs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Prenada Media Group. 2010.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185"/>
        <w:ind w:left="700" w:right="0" w:hanging="700"/>
      </w:pPr>
      <w:r>
        <w:rPr>
          <w:rStyle w:val="CharStyle14"/>
          <w:i w:val="0"/>
          <w:iCs w:val="0"/>
        </w:rPr>
        <w:t xml:space="preserve">Siregar, Syofian.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Statistik Paramentrik untuk Penelitian Kualitatif. </w:t>
      </w:r>
      <w:r>
        <w:rPr>
          <w:rStyle w:val="CharStyle14"/>
          <w:i w:val="0"/>
          <w:iCs w:val="0"/>
        </w:rPr>
        <w:t>Jakarta: PT Bumi Aksara.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8" w:line="287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Soedarmo, Dr. R. </w:t>
      </w:r>
      <w:r>
        <w:rPr>
          <w:rStyle w:val="CharStyle10"/>
        </w:rPr>
        <w:t>Ikthisar Dogmatika</w:t>
      </w:r>
      <w:r>
        <w:rPr>
          <w:rStyle w:val="CharStyle11"/>
          <w:b/>
          <w:bCs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. Jakarta: BPK Gunung Mulia.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4" w:line="240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10"/>
        </w:rPr>
        <w:t>Memahami Penelitian Kualitatif.</w:t>
      </w:r>
      <w:r>
        <w:rPr>
          <w:rStyle w:val="CharStyle11"/>
          <w:b/>
          <w:bCs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Alfabeta. 2012.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176"/>
        <w:ind w:left="700" w:right="0" w:hanging="700"/>
      </w:pPr>
      <w:r>
        <w:rPr>
          <w:rStyle w:val="CharStyle14"/>
          <w:i w:val="0"/>
          <w:iCs w:val="0"/>
        </w:rPr>
        <w:t xml:space="preserve">Sugiyono.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Metode Penelitian Kualitatif Kualitatif dan R &amp; D. </w:t>
      </w:r>
      <w:r>
        <w:rPr>
          <w:rStyle w:val="CharStyle14"/>
          <w:i w:val="0"/>
          <w:iCs w:val="0"/>
        </w:rPr>
        <w:t>Bandung: Alfabeta.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6" w:line="298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Supriatna, Nana. </w:t>
      </w:r>
      <w:r>
        <w:rPr>
          <w:rStyle w:val="CharStyle10"/>
        </w:rPr>
        <w:t>Sejarah untuk Pelajar Menengah Atas,</w:t>
      </w:r>
      <w:r>
        <w:rPr>
          <w:rStyle w:val="CharStyle11"/>
          <w:b/>
          <w:bCs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PT Grafindo pratama Media Pratama.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 w:line="304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Peters, George. </w:t>
      </w:r>
      <w:r>
        <w:rPr>
          <w:rStyle w:val="CharStyle10"/>
        </w:rPr>
        <w:t>Theologia Pertumbuhan Gereja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Malang: Gandum Mas. 2002.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9" w:line="304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Warren, Rick. </w:t>
      </w:r>
      <w:r>
        <w:rPr>
          <w:rStyle w:val="CharStyle10"/>
        </w:rPr>
        <w:t>Pertumbuhan Gereja Masa Kini.</w:t>
      </w:r>
      <w:r>
        <w:rPr>
          <w:rStyle w:val="CharStyle11"/>
          <w:b/>
          <w:bCs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Terj. Malang: Gandum Mas. 1999.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167"/>
        <w:ind w:left="700" w:right="0" w:hanging="700"/>
      </w:pPr>
      <w:r>
        <w:rPr>
          <w:rStyle w:val="CharStyle14"/>
          <w:i w:val="0"/>
          <w:iCs w:val="0"/>
        </w:rPr>
        <w:t xml:space="preserve">Wirawan. I B.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Teori-Teori Sosial Dalam Tiga Paradigma</w:t>
      </w:r>
      <w:r>
        <w:rPr>
          <w:rStyle w:val="CharStyle16"/>
          <w:b/>
          <w:bCs/>
          <w:i w:val="0"/>
          <w:iCs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"Fakta Sosial, Definisi Sosial, dan Perilaku Sosial,</w:t>
      </w:r>
      <w:r>
        <w:rPr>
          <w:rStyle w:val="CharStyle16"/>
          <w:b/>
          <w:bCs/>
          <w:i w:val="0"/>
          <w:iCs w:val="0"/>
        </w:rPr>
        <w:t xml:space="preserve"> </w:t>
      </w:r>
      <w:r>
        <w:rPr>
          <w:rStyle w:val="CharStyle14"/>
          <w:i w:val="0"/>
          <w:iCs w:val="0"/>
        </w:rPr>
        <w:t>[Jakarta: Kencana.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 w:line="309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Yonggi, Cho. </w:t>
      </w:r>
      <w:r>
        <w:rPr>
          <w:rStyle w:val="CharStyle10"/>
        </w:rPr>
        <w:t>Bukan Sekedar jumlah.,</w:t>
      </w:r>
      <w:r>
        <w:rPr>
          <w:rStyle w:val="CharStyle11"/>
          <w:b/>
          <w:bCs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Jakarta: Yayasan Pekabaran Injil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Immanuel.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1985.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09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Zaluchu, Sonny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Eli. </w:t>
      </w:r>
      <w:r>
        <w:rPr>
          <w:rStyle w:val="CharStyle10"/>
        </w:rPr>
        <w:t>pemimpin pertumbuhan gereja,</w:t>
      </w:r>
      <w:r>
        <w:rPr>
          <w:rStyle w:val="CharStyle11"/>
          <w:b/>
          <w:bCs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Yayasan Kalam Hidup. 2004.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1900" w:h="16840"/>
      <w:pgMar w:top="1972" w:left="2561" w:right="2021" w:bottom="1725" w:header="0" w:footer="3" w:gutter="0"/>
      <w:rtlGutter w:val="0"/>
      <w:cols w:space="720"/>
      <w:pgNumType w:start="58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4.1pt;margin-top:22.85pt;width:10.1pt;height:7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Cambria" w:eastAsia="Cambria" w:hAnsi="Cambria" w:cs="Cambria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character" w:customStyle="1" w:styleId="CharStyle7">
    <w:name w:val="Header or footer"/>
    <w:basedOn w:val="CharStyle6"/>
    <w:rPr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Cambria" w:eastAsia="Cambria" w:hAnsi="Cambria" w:cs="Cambria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1">
    <w:name w:val="Body text (2) + 12 pt,Bold"/>
    <w:basedOn w:val="CharStyle9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Body text (4)_"/>
    <w:basedOn w:val="DefaultParagraphFont"/>
    <w:link w:val="Style12"/>
    <w:rPr>
      <w:b w:val="0"/>
      <w:bCs w:val="0"/>
      <w:i/>
      <w:iCs/>
      <w:u w:val="none"/>
      <w:strike w:val="0"/>
      <w:smallCaps w:val="0"/>
      <w:sz w:val="22"/>
      <w:szCs w:val="22"/>
      <w:rFonts w:ascii="Cambria" w:eastAsia="Cambria" w:hAnsi="Cambria" w:cs="Cambria"/>
    </w:rPr>
  </w:style>
  <w:style w:type="character" w:customStyle="1" w:styleId="CharStyle14">
    <w:name w:val="Body text (4) + Not Italic"/>
    <w:basedOn w:val="CharStyle13"/>
    <w:rPr>
      <w:lang w:val="id-ID" w:eastAsia="id-ID" w:bidi="id-ID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5">
    <w:name w:val="Body text (4)"/>
    <w:basedOn w:val="CharStyle13"/>
    <w:rPr>
      <w:lang w:val="id-ID" w:eastAsia="id-ID" w:bidi="id-ID"/>
      <w:sz w:val="22"/>
      <w:szCs w:val="22"/>
      <w:w w:val="100"/>
      <w:spacing w:val="0"/>
      <w:color w:val="000000"/>
      <w:position w:val="0"/>
    </w:rPr>
  </w:style>
  <w:style w:type="character" w:customStyle="1" w:styleId="CharStyle16">
    <w:name w:val="Body text (4) + 12 pt,Bold,Not Italic"/>
    <w:basedOn w:val="CharStyle13"/>
    <w:rPr>
      <w:lang w:val="id-ID" w:eastAsia="id-ID" w:bidi="id-ID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7">
    <w:name w:val="Body text (2) +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8">
    <w:name w:val="Body text (2) + 12 pt"/>
    <w:basedOn w:val="CharStyle9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9">
    <w:name w:val="Body text (2) + Bold"/>
    <w:basedOn w:val="CharStyle9"/>
    <w:rPr>
      <w:lang w:val="id-ID" w:eastAsia="id-ID" w:bidi="id-ID"/>
      <w:b/>
      <w:bCs/>
      <w:sz w:val="22"/>
      <w:szCs w:val="22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240" w:line="0" w:lineRule="exact"/>
    </w:pPr>
    <w:rPr>
      <w:b/>
      <w:bCs/>
      <w:i w:val="0"/>
      <w:iCs w:val="0"/>
      <w:u w:val="none"/>
      <w:strike w:val="0"/>
      <w:smallCaps w:val="0"/>
      <w:rFonts w:ascii="Cambria" w:eastAsia="Cambria" w:hAnsi="Cambria" w:cs="Cambria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240" w:after="240" w:line="276" w:lineRule="exact"/>
      <w:ind w:hanging="7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mbria" w:eastAsia="Cambria" w:hAnsi="Cambria" w:cs="Cambria"/>
    </w:rPr>
  </w:style>
  <w:style w:type="paragraph" w:customStyle="1" w:styleId="Style12">
    <w:name w:val="Body text (4)"/>
    <w:basedOn w:val="Normal"/>
    <w:link w:val="CharStyle13"/>
    <w:pPr>
      <w:widowControl w:val="0"/>
      <w:shd w:val="clear" w:color="auto" w:fill="FFFFFF"/>
      <w:jc w:val="both"/>
      <w:spacing w:before="240" w:after="240" w:line="293" w:lineRule="exact"/>
      <w:ind w:hanging="740"/>
    </w:pPr>
    <w:rPr>
      <w:b w:val="0"/>
      <w:bCs w:val="0"/>
      <w:i/>
      <w:iCs/>
      <w:u w:val="none"/>
      <w:strike w:val="0"/>
      <w:smallCaps w:val="0"/>
      <w:sz w:val="22"/>
      <w:szCs w:val="22"/>
      <w:rFonts w:ascii="Cambria" w:eastAsia="Cambria" w:hAnsi="Cambria" w:cs="Cambri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