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68" w:line="240" w:lineRule="exact"/>
        <w:ind w:left="4240" w:right="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jc w:val="left"/>
        <w:spacing w:before="0" w:after="557" w:line="240" w:lineRule="exact"/>
        <w:ind w:left="2960" w:right="0" w:firstLine="0"/>
      </w:pPr>
      <w:bookmarkStart w:id="1" w:name="bookmark1"/>
      <w:r>
        <w:rPr>
          <w:lang w:val="id-ID" w:eastAsia="id-ID" w:bidi="id-ID"/>
          <w:sz w:val="24"/>
          <w:szCs w:val="24"/>
          <w:w w:val="100"/>
          <w:spacing w:val="0"/>
          <w:color w:val="000000"/>
          <w:position w:val="0"/>
        </w:rPr>
        <w:t xml:space="preserve">KESIMPULAN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SARAN</w:t>
      </w:r>
      <w:bookmarkEnd w:id="1"/>
    </w:p>
    <w:p>
      <w:pPr>
        <w:pStyle w:val="Style8"/>
        <w:widowControl w:val="0"/>
        <w:keepNext w:val="0"/>
        <w:keepLines w:val="0"/>
        <w:shd w:val="clear" w:color="auto" w:fill="auto"/>
        <w:bidi w:val="0"/>
        <w:jc w:val="left"/>
        <w:spacing w:before="0" w:after="65"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spacing w:before="0" w:after="0"/>
        <w:ind w:left="660" w:right="0" w:firstLine="1000"/>
      </w:pPr>
      <w:r>
        <w:rPr>
          <w:lang w:val="id-ID" w:eastAsia="id-ID" w:bidi="id-ID"/>
          <w:w w:val="100"/>
          <w:spacing w:val="0"/>
          <w:color w:val="000000"/>
          <w:position w:val="0"/>
        </w:rPr>
        <w:t xml:space="preserve">Strategi Pembelajaran </w:t>
      </w:r>
      <w:r>
        <w:rPr>
          <w:rStyle w:val="CharStyle12"/>
        </w:rPr>
        <w:t>Contextual Teaching and Tearing (CTL)</w:t>
      </w:r>
      <w:r>
        <w:rPr>
          <w:lang w:val="en-US" w:eastAsia="en-US" w:bidi="en-US"/>
          <w:w w:val="100"/>
          <w:spacing w:val="0"/>
          <w:color w:val="000000"/>
          <w:position w:val="0"/>
        </w:rPr>
        <w:t xml:space="preserve"> asas Inquiri dan </w:t>
      </w:r>
      <w:r>
        <w:rPr>
          <w:lang w:val="id-ID" w:eastAsia="id-ID" w:bidi="id-ID"/>
          <w:w w:val="100"/>
          <w:spacing w:val="0"/>
          <w:color w:val="000000"/>
          <w:position w:val="0"/>
        </w:rPr>
        <w:t xml:space="preserve">Permodelan dalam kegiatan pembelajaran pendidikan agama Kristen di SDN 151 Sillanan efektif dalam meningkatkan pengetahuan, keterlibatan siswa, keberanian, keaktifan dan dapat mengembangkan keterampilan. Hal tersebut didukung dengan adanya peningkatan pada ketiga siklus yang dilakukan. Setiap siklus yang dilaksanakan terdapat peningkatan aktifnya peserta didik dalam menemukan sendiri melalui fasilitas belajar dan semangat serta antusisme siswa dalam menangkap maksud dari materi pembelajaran yang dipelajari dengan memakai asas permodelan. Efektifnya strategi pembelajaran tidak terlepas dari peranan guru dalam menerapkan strategi yang menuntun siswa kepada kamampuan memahami dan menemukan. Strategi </w:t>
      </w:r>
      <w:r>
        <w:rPr>
          <w:rStyle w:val="CharStyle12"/>
        </w:rPr>
        <w:t>Contextual Taeching and Learning</w:t>
      </w:r>
      <w:r>
        <w:rPr>
          <w:lang w:val="en-US" w:eastAsia="en-US" w:bidi="en-US"/>
          <w:w w:val="100"/>
          <w:spacing w:val="0"/>
          <w:color w:val="000000"/>
          <w:position w:val="0"/>
        </w:rPr>
        <w:t xml:space="preserve"> </w:t>
      </w:r>
      <w:r>
        <w:rPr>
          <w:lang w:val="id-ID" w:eastAsia="id-ID" w:bidi="id-ID"/>
          <w:w w:val="100"/>
          <w:spacing w:val="0"/>
          <w:color w:val="000000"/>
          <w:position w:val="0"/>
        </w:rPr>
        <w:t>efektif dan cocok untuk diterapkan namun tidak terlepas dari berbagai tantangan.</w:t>
      </w:r>
    </w:p>
    <w:p>
      <w:pPr>
        <w:pStyle w:val="Style10"/>
        <w:widowControl w:val="0"/>
        <w:keepNext w:val="0"/>
        <w:keepLines w:val="0"/>
        <w:shd w:val="clear" w:color="auto" w:fill="auto"/>
        <w:bidi w:val="0"/>
        <w:spacing w:before="0" w:after="0"/>
        <w:ind w:left="660" w:right="0" w:firstLine="680"/>
        <w:sectPr>
          <w:headerReference w:type="default" r:id="rId5"/>
          <w:footerReference w:type="first" r:id="rId6"/>
          <w:titlePg/>
          <w:footnotePr>
            <w:pos w:val="pageBottom"/>
            <w:numFmt w:val="decimal"/>
            <w:numRestart w:val="continuous"/>
          </w:footnotePr>
          <w:pgSz w:w="11900" w:h="16840"/>
          <w:pgMar w:top="1239" w:left="1378" w:right="1917" w:bottom="1239" w:header="0" w:footer="3" w:gutter="0"/>
          <w:rtlGutter w:val="0"/>
          <w:cols w:space="720"/>
          <w:noEndnote/>
          <w:docGrid w:linePitch="360"/>
        </w:sectPr>
      </w:pPr>
      <w:r>
        <w:rPr>
          <w:lang w:val="id-ID" w:eastAsia="id-ID" w:bidi="id-ID"/>
          <w:w w:val="100"/>
          <w:spacing w:val="0"/>
          <w:color w:val="000000"/>
          <w:position w:val="0"/>
        </w:rPr>
        <w:t>Membangun semangat dan keaktifan siswa dalam proses pembelajaran sangatlah dibutuhkan penerapan strategi pembelajaran yang kontekstual sesuai dengan kebutuhan peserta didik, dalam hal ini seorang guru harus mampu mengelolah sumber daya yang digunakan dalam pembelajaran.</w:t>
      </w:r>
    </w:p>
    <w:p>
      <w:pPr>
        <w:pStyle w:val="Style10"/>
        <w:widowControl w:val="0"/>
        <w:keepNext w:val="0"/>
        <w:keepLines w:val="0"/>
        <w:shd w:val="clear" w:color="auto" w:fill="auto"/>
        <w:bidi w:val="0"/>
        <w:jc w:val="left"/>
        <w:spacing w:before="0" w:after="58" w:line="220" w:lineRule="exact"/>
        <w:ind w:left="0" w:right="0" w:firstLine="0"/>
      </w:pPr>
      <w:r>
        <w:rPr>
          <w:lang w:val="id-ID" w:eastAsia="id-ID" w:bidi="id-ID"/>
          <w:w w:val="100"/>
          <w:spacing w:val="0"/>
          <w:color w:val="000000"/>
          <w:position w:val="0"/>
        </w:rPr>
        <w:t>B. Saran</w:t>
      </w:r>
    </w:p>
    <w:p>
      <w:pPr>
        <w:pStyle w:val="Style10"/>
        <w:numPr>
          <w:ilvl w:val="0"/>
          <w:numId w:val="1"/>
        </w:numPr>
        <w:tabs>
          <w:tab w:leader="none" w:pos="1226" w:val="left"/>
        </w:tabs>
        <w:widowControl w:val="0"/>
        <w:keepNext w:val="0"/>
        <w:keepLines w:val="0"/>
        <w:shd w:val="clear" w:color="auto" w:fill="auto"/>
        <w:bidi w:val="0"/>
        <w:spacing w:before="0" w:after="0" w:line="596" w:lineRule="exact"/>
        <w:ind w:left="1200" w:right="0"/>
      </w:pPr>
      <w:r>
        <w:rPr>
          <w:lang w:val="id-ID" w:eastAsia="id-ID" w:bidi="id-ID"/>
          <w:w w:val="100"/>
          <w:spacing w:val="0"/>
          <w:color w:val="000000"/>
          <w:position w:val="0"/>
        </w:rPr>
        <w:t>IAKN Toraja perlu mengembangakan mata kuliah strategi pembelajaran PAK dengan melatih langsung mahasiswa menggunakan strategi dalam kelas.</w:t>
      </w:r>
    </w:p>
    <w:p>
      <w:pPr>
        <w:pStyle w:val="Style10"/>
        <w:numPr>
          <w:ilvl w:val="0"/>
          <w:numId w:val="1"/>
        </w:numPr>
        <w:tabs>
          <w:tab w:leader="none" w:pos="1226" w:val="left"/>
        </w:tabs>
        <w:widowControl w:val="0"/>
        <w:keepNext w:val="0"/>
        <w:keepLines w:val="0"/>
        <w:shd w:val="clear" w:color="auto" w:fill="auto"/>
        <w:bidi w:val="0"/>
        <w:spacing w:before="0" w:after="0" w:line="596" w:lineRule="exact"/>
        <w:ind w:left="1200" w:right="0"/>
      </w:pPr>
      <w:r>
        <w:rPr>
          <w:lang w:val="id-ID" w:eastAsia="id-ID" w:bidi="id-ID"/>
          <w:w w:val="100"/>
          <w:spacing w:val="0"/>
          <w:color w:val="000000"/>
          <w:position w:val="0"/>
        </w:rPr>
        <w:t>Guru PAK SDN 151 Sillanan perlu memilih dan menyusun strategi pembelajaran yang tepat sesuai dengan karakteristik dan kebutuhan peserta didik.</w:t>
      </w:r>
    </w:p>
    <w:p>
      <w:pPr>
        <w:pStyle w:val="Style10"/>
        <w:numPr>
          <w:ilvl w:val="0"/>
          <w:numId w:val="1"/>
        </w:numPr>
        <w:tabs>
          <w:tab w:leader="none" w:pos="1226" w:val="left"/>
        </w:tabs>
        <w:widowControl w:val="0"/>
        <w:keepNext w:val="0"/>
        <w:keepLines w:val="0"/>
        <w:shd w:val="clear" w:color="auto" w:fill="auto"/>
        <w:bidi w:val="0"/>
        <w:spacing w:before="0" w:after="0" w:line="596" w:lineRule="exact"/>
        <w:ind w:left="1200" w:right="0"/>
      </w:pPr>
      <w:r>
        <w:rPr>
          <w:lang w:val="id-ID" w:eastAsia="id-ID" w:bidi="id-ID"/>
          <w:w w:val="100"/>
          <w:spacing w:val="0"/>
          <w:color w:val="000000"/>
          <w:position w:val="0"/>
        </w:rPr>
        <w:t>Semua guru PAK perlu memakai dan memilih strategi yang dapat menarik perhatian siswa dan perlu memakai strategi yang tidak monoton sehingga dapat mencapai tujuan pembelajaran secara optimal.</w:t>
      </w:r>
    </w:p>
    <w:p>
      <w:pPr>
        <w:pStyle w:val="Style10"/>
        <w:numPr>
          <w:ilvl w:val="0"/>
          <w:numId w:val="1"/>
        </w:numPr>
        <w:tabs>
          <w:tab w:leader="none" w:pos="1226" w:val="left"/>
        </w:tabs>
        <w:widowControl w:val="0"/>
        <w:keepNext w:val="0"/>
        <w:keepLines w:val="0"/>
        <w:shd w:val="clear" w:color="auto" w:fill="auto"/>
        <w:bidi w:val="0"/>
        <w:spacing w:before="0" w:after="0" w:line="596" w:lineRule="exact"/>
        <w:ind w:left="1200" w:right="0"/>
      </w:pPr>
      <w:r>
        <w:rPr>
          <w:lang w:val="id-ID" w:eastAsia="id-ID" w:bidi="id-ID"/>
          <w:w w:val="100"/>
          <w:spacing w:val="0"/>
          <w:color w:val="000000"/>
          <w:position w:val="0"/>
        </w:rPr>
        <w:t>SDN 151 Sillanan perlu untuk memberikan fasilitas yang dapat menunjang keberhasilan proses belajar mengajar seperti buku paket agama Kristen dan Alkitab serta menyiapkan buku-buku dalam perpustakaan yang dapat menunjang proses pembelajaran.</w:t>
      </w:r>
    </w:p>
    <w:sectPr>
      <w:pgSz w:w="11900" w:h="16840"/>
      <w:pgMar w:top="1818" w:left="1392" w:right="1940" w:bottom="18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95pt;margin-top:756.55pt;width:10.4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86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8.1pt;margin-top:43.3pt;width:9.55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87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Italic"/>
    <w:basedOn w:val="CharStyle11"/>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60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591"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