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5" w:line="210" w:lineRule="exact"/>
        <w:ind w:left="3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" w:line="210" w:lineRule="exact"/>
        <w:ind w:left="780" w:right="0"/>
      </w:pPr>
      <w:r>
        <w:rPr>
          <w:rStyle w:val="CharStyle10"/>
          <w:i w:val="0"/>
          <w:iCs w:val="0"/>
        </w:rPr>
        <w:t xml:space="preserve">Alkitab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Terjemahan Baru</w:t>
      </w:r>
      <w:r>
        <w:rPr>
          <w:rStyle w:val="CharStyle10"/>
          <w:i w:val="0"/>
          <w:iCs w:val="0"/>
        </w:rPr>
        <w:t xml:space="preserve"> (TB)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Dokumen Rencana Pembangunan Jangka Menengah Desa, (Tahun 2011-2015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DPN. Kamus Besar Bahasa Indonesia </w:t>
      </w:r>
      <w:r>
        <w:rPr>
          <w:rStyle w:val="CharStyle13"/>
        </w:rPr>
        <w:t>(KBBI)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Edisi ketiga.Jakarta: Balai pustaka.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780" w:right="0"/>
      </w:pPr>
      <w:r>
        <w:rPr>
          <w:rStyle w:val="CharStyle10"/>
          <w:i w:val="0"/>
          <w:iCs w:val="0"/>
        </w:rPr>
        <w:t xml:space="preserve">Harbangan, Seno Paseru.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Aluk Todolo Toraja: Upacara Pemakaman Masa Kini Masih Sakral.</w:t>
      </w:r>
      <w:r>
        <w:rPr>
          <w:rStyle w:val="CharStyle10"/>
          <w:i w:val="0"/>
          <w:iCs w:val="0"/>
        </w:rPr>
        <w:t xml:space="preserve"> Salatiga: Widya Sari Press.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780" w:right="0"/>
      </w:pPr>
      <w:r>
        <w:rPr>
          <w:rStyle w:val="CharStyle10"/>
          <w:lang w:val="en-US" w:eastAsia="en-US" w:bidi="en-US"/>
          <w:i w:val="0"/>
          <w:iCs w:val="0"/>
        </w:rPr>
        <w:t xml:space="preserve">Hasan, </w:t>
      </w:r>
      <w:r>
        <w:rPr>
          <w:rStyle w:val="CharStyle10"/>
          <w:i w:val="0"/>
          <w:iCs w:val="0"/>
        </w:rPr>
        <w:t xml:space="preserve">M. </w:t>
      </w:r>
      <w:r>
        <w:rPr>
          <w:rStyle w:val="CharStyle10"/>
          <w:lang w:val="en-US" w:eastAsia="en-US" w:bidi="en-US"/>
          <w:i w:val="0"/>
          <w:iCs w:val="0"/>
        </w:rPr>
        <w:t xml:space="preserve">Iqbal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.Pokok-Pokok Materi Metodologi Penelitian Dan Aplikasinya. </w:t>
      </w:r>
      <w:r>
        <w:rPr>
          <w:rStyle w:val="CharStyle10"/>
          <w:i w:val="0"/>
          <w:iCs w:val="0"/>
        </w:rPr>
        <w:t>Jakarta: Ghalia Indonesia. 2003.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Horton,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Paul. B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Chester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L. Hunt.Sos/o/og/. Jakarta: Erlangga. 1984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Kabanga’, </w:t>
      </w:r>
      <w:r>
        <w:rPr>
          <w:rStyle w:val="CharStyle14"/>
        </w:rPr>
        <w:t>Andarias.Manusia Mati Seuhtunya.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Media Presindo.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780" w:right="0"/>
      </w:pPr>
      <w:r>
        <w:rPr>
          <w:rStyle w:val="CharStyle10"/>
          <w:i w:val="0"/>
          <w:iCs w:val="0"/>
        </w:rPr>
        <w:t>Kobong, Th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.Aluk, Adat, dan Kebudayaan Toraja dalam Perjumpaan dengan Inji.l </w:t>
      </w:r>
      <w:r>
        <w:rPr>
          <w:rStyle w:val="CharStyle10"/>
          <w:i w:val="0"/>
          <w:iCs w:val="0"/>
        </w:rPr>
        <w:t>Jakarta: inti tus.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780" w:right="0"/>
      </w:pPr>
      <w:r>
        <w:rPr>
          <w:rStyle w:val="CharStyle10"/>
          <w:i w:val="0"/>
          <w:iCs w:val="0"/>
        </w:rPr>
        <w:t>Koentjaraningrat,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Kebudayaan, Mentalitas dan Pembangunan.</w:t>
      </w:r>
      <w:r>
        <w:rPr>
          <w:rStyle w:val="CharStyle10"/>
          <w:i w:val="0"/>
          <w:iCs w:val="0"/>
        </w:rPr>
        <w:t>Gramedia Pustaka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Pertama.2004.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4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Remaja.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780" w:right="0"/>
      </w:pPr>
      <w:r>
        <w:rPr>
          <w:rStyle w:val="CharStyle10"/>
          <w:i w:val="0"/>
          <w:iCs w:val="0"/>
        </w:rPr>
        <w:t xml:space="preserve">Morissan.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Teori Komunikasi Individu Hingga Massa.</w:t>
      </w:r>
      <w:r>
        <w:rPr>
          <w:rStyle w:val="CharStyle10"/>
          <w:i w:val="0"/>
          <w:iCs w:val="0"/>
        </w:rPr>
        <w:t xml:space="preserve"> Jakarat: Kencana. 2013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780" w:right="0"/>
      </w:pPr>
      <w:r>
        <w:rPr>
          <w:rStyle w:val="CharStyle10"/>
          <w:i w:val="0"/>
          <w:iCs w:val="0"/>
        </w:rPr>
        <w:t xml:space="preserve">Nasution.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Research (Penelitian Ilmiah).</w:t>
      </w:r>
      <w:r>
        <w:rPr>
          <w:rStyle w:val="CharStyle10"/>
          <w:i w:val="0"/>
          <w:iCs w:val="0"/>
        </w:rPr>
        <w:t xml:space="preserve"> Jakarta:Bumi Aksara.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780" w:right="0"/>
      </w:pPr>
      <w:r>
        <w:rPr>
          <w:rStyle w:val="CharStyle10"/>
          <w:lang w:val="en-US" w:eastAsia="en-US" w:bidi="en-US"/>
          <w:i w:val="0"/>
          <w:iCs w:val="0"/>
        </w:rPr>
        <w:t xml:space="preserve">Nooy, Hetty </w:t>
      </w:r>
      <w:r>
        <w:rPr>
          <w:rStyle w:val="CharStyle10"/>
          <w:i w:val="0"/>
          <w:iCs w:val="0"/>
        </w:rPr>
        <w:t xml:space="preserve">— Palm.TTze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Sa'dan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dan-Toraja: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 Study Of Their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Sosial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Life and Religions- Ritual Of the Eas anda West,</w:t>
      </w:r>
      <w:r>
        <w:rPr>
          <w:rStyle w:val="CharStyle10"/>
          <w:lang w:val="en-US" w:eastAsia="en-US" w:bidi="en-US"/>
          <w:i w:val="0"/>
          <w:iCs w:val="0"/>
        </w:rPr>
        <w:t xml:space="preserve"> Volume II. Leiden:KITL V. 1986.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43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Nattye,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SX, </w:t>
      </w:r>
      <w:r>
        <w:rPr>
          <w:rStyle w:val="CharStyle14"/>
        </w:rPr>
        <w:t xml:space="preserve">Toraja: </w:t>
      </w:r>
      <w:r>
        <w:rPr>
          <w:rStyle w:val="CharStyle14"/>
          <w:lang w:val="en-US" w:eastAsia="en-US" w:bidi="en-US"/>
        </w:rPr>
        <w:t xml:space="preserve">Adapa </w:t>
      </w:r>
      <w:r>
        <w:rPr>
          <w:rStyle w:val="CharStyle14"/>
        </w:rPr>
        <w:t>Apa Dengan Kematian,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Gunung Sopai.2021.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65" w:line="21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Panggarra, Pdt. Robi.</w:t>
      </w:r>
      <w:r>
        <w:rPr>
          <w:rStyle w:val="CharStyle14"/>
        </w:rPr>
        <w:t>Upacara Rambu Solo' Di Tana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Adobe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Garamond.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43" w:lineRule="exact"/>
        <w:ind w:left="780" w:right="0"/>
      </w:pPr>
      <w:r>
        <w:rPr>
          <w:rStyle w:val="CharStyle10"/>
          <w:lang w:val="en-US" w:eastAsia="en-US" w:bidi="en-US"/>
          <w:i w:val="0"/>
          <w:iCs w:val="0"/>
        </w:rPr>
        <w:t>Said,</w:t>
      </w:r>
      <w:r>
        <w:rPr>
          <w:rStyle w:val="CharStyle10"/>
          <w:i w:val="0"/>
          <w:iCs w:val="0"/>
        </w:rPr>
        <w:t xml:space="preserve">Abdul Aziz.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Toraja: Simbolisme Unsur Visual Rumah Tradisional.</w:t>
      </w:r>
      <w:r>
        <w:rPr>
          <w:rStyle w:val="CharStyle10"/>
          <w:i w:val="0"/>
          <w:iCs w:val="0"/>
        </w:rPr>
        <w:t xml:space="preserve"> Yogyakarta: Ombak:2004.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18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Setiadi,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 </w:t>
      </w:r>
      <w:r>
        <w:rPr>
          <w:rStyle w:val="CharStyle14"/>
        </w:rPr>
        <w:t>.Ilmu Sosial Dan Budaya Dasar.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Jakarta:Kencana.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8" w:lineRule="exact"/>
        <w:ind w:left="780" w:right="0"/>
      </w:pPr>
      <w:r>
        <w:rPr>
          <w:rStyle w:val="CharStyle10"/>
          <w:i w:val="0"/>
          <w:iCs w:val="0"/>
        </w:rPr>
        <w:t xml:space="preserve">Sirait, Bigman.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Mati Tiga Kali: Pergulatan Pemahaman Iman Kristen dan Pengalaman Aktual Lolos Dari Kematian.</w:t>
      </w:r>
      <w:r>
        <w:rPr>
          <w:rStyle w:val="CharStyle10"/>
          <w:i w:val="0"/>
          <w:iCs w:val="0"/>
        </w:rPr>
        <w:t xml:space="preserve"> Jakarta: Yapama. 2014.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4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Strauss, Anselm dan Juliet Corbin </w:t>
      </w:r>
      <w:r>
        <w:rPr>
          <w:rStyle w:val="CharStyle14"/>
        </w:rPr>
        <w:t xml:space="preserve">.Dasar-dasar Penelitian Kualitatif </w:t>
      </w:r>
      <w:r>
        <w:rPr>
          <w:rStyle w:val="CharStyle14"/>
          <w:lang w:val="en-US" w:eastAsia="en-US" w:bidi="en-US"/>
        </w:rPr>
        <w:t xml:space="preserve">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Yogyakarta:Pustaka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Pelajar.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25" w:lineRule="exact"/>
        <w:ind w:left="0" w:right="0" w:firstLine="0"/>
      </w:pPr>
      <w:r>
        <w:rPr>
          <w:rStyle w:val="CharStyle10"/>
          <w:lang w:val="en-US" w:eastAsia="en-US" w:bidi="en-US"/>
          <w:i w:val="0"/>
          <w:iCs w:val="0"/>
        </w:rPr>
        <w:t xml:space="preserve">Sarira,Y.A.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Aluk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Rambu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Solo’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Persepsi Orang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Terhadap Rambu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Solo,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42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PUSBANG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GEREJA TORAJA.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1996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42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Sugiono. </w:t>
      </w:r>
      <w:r>
        <w:rPr>
          <w:rStyle w:val="CharStyle14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Bandung:Alfabeta.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5" w:lineRule="exact"/>
        <w:ind w:left="780" w:right="0"/>
      </w:pPr>
      <w:r>
        <w:rPr>
          <w:rStyle w:val="CharStyle10"/>
          <w:i w:val="0"/>
          <w:iCs w:val="0"/>
        </w:rPr>
        <w:t xml:space="preserve">Tallulembang,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Beri.Reinterprestasi dan Reaktualisasi Budaya Toraja.</w:t>
      </w:r>
      <w:r>
        <w:rPr>
          <w:rStyle w:val="CharStyle10"/>
          <w:i w:val="0"/>
          <w:iCs w:val="0"/>
        </w:rPr>
        <w:t xml:space="preserve"> Yogyakarta: Gunung sopai.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42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Tammu , J. 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Dr.H. 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der Veen</w:t>
      </w:r>
      <w:r>
        <w:rPr>
          <w:rStyle w:val="CharStyle14"/>
        </w:rPr>
        <w:t>.Kamus Toraja-Jndonesia.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Suara Harapan Bangsa. 2016.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25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Tammu,J. dan Dr.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 </w:t>
      </w:r>
      <w:r>
        <w:rPr>
          <w:rStyle w:val="CharStyle14"/>
        </w:rPr>
        <w:t>Veen.Kamus Toraja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Rantepao:Yayasan Perguruan Tinggi Toraja. 1992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42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Tangdilintin, </w:t>
      </w:r>
      <w:r>
        <w:rPr>
          <w:rStyle w:val="CharStyle14"/>
        </w:rPr>
        <w:t>L.T.Toraja dan Kebudayaan.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 Toraja: Yayasan lepongan Bulan. 1980.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434" w:lineRule="exact"/>
        <w:ind w:left="0" w:right="2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Prima Pena. </w:t>
      </w:r>
      <w:r>
        <w:rPr>
          <w:rStyle w:val="CharStyle14"/>
        </w:rPr>
        <w:t>Kamus Lengkap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Jakarta:Gita Media Pers. 2001 Tong, Stefen.Dostf </w:t>
      </w:r>
      <w:r>
        <w:rPr>
          <w:rStyle w:val="CharStyle14"/>
        </w:rPr>
        <w:t>dan Kebudayaan.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Momentum.2014.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2219" w:left="1838" w:right="2078" w:bottom="2683" w:header="0" w:footer="3" w:gutter="0"/>
      <w:rtlGutter w:val="0"/>
      <w:cols w:space="720"/>
      <w:pgNumType w:start="57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9.4pt;margin-top:743.35pt;width:10.pt;height:7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4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3">
    <w:name w:val="Body text (2) + Spacing 1 pt"/>
    <w:basedOn w:val="CharStyle12"/>
    <w:rPr>
      <w:lang w:val="id-ID" w:eastAsia="id-ID" w:bidi="id-ID"/>
      <w:w w:val="100"/>
      <w:spacing w:val="20"/>
      <w:color w:val="000000"/>
      <w:position w:val="0"/>
    </w:rPr>
  </w:style>
  <w:style w:type="character" w:customStyle="1" w:styleId="CharStyle14">
    <w:name w:val="Body text (2) +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360" w:after="180" w:line="0" w:lineRule="exact"/>
      <w:ind w:hanging="78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before="180" w:line="423" w:lineRule="exact"/>
      <w:ind w:hanging="78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