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149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Jeerri Ira wan Kin da</w:t>
      </w:r>
    </w:p>
    <w:tbl>
      <w:tblPr>
        <w:tblOverlap w:val="never"/>
        <w:tblLayout w:type="fixed"/>
        <w:jc w:val="center"/>
      </w:tblPr>
      <w:tblGrid>
        <w:gridCol w:w="579"/>
        <w:gridCol w:w="10918"/>
      </w:tblGrid>
      <w:tr>
        <w:trPr>
          <w:trHeight w:val="2700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70" w:lineRule="exact"/>
              <w:ind w:left="0" w:right="0" w:firstLine="0"/>
            </w:pPr>
            <w:r>
              <w:rPr>
                <w:rStyle w:val="CharStyle7"/>
                <w:vertAlign w:val="superscript"/>
              </w:rPr>
              <w:t>ci</w:t>
            </w:r>
            <w:r>
              <w:rPr>
                <w:rStyle w:val="CharStyle7"/>
              </w:rPr>
              <w:t>'</w:t>
            </w:r>
            <w:r>
              <w:rPr>
                <w:rStyle w:val="CharStyle7"/>
                <w:vertAlign w:val="superscript"/>
              </w:rPr>
              <w:t>r</w:t>
            </w:r>
            <w:r>
              <w:rPr>
                <w:rStyle w:val="CharStyle7"/>
              </w:rPr>
              <w:t>1GINALITY report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82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17</w:t>
            </w:r>
            <w:r>
              <w:rPr>
                <w:rStyle w:val="CharStyle9"/>
                <w:b w:val="0"/>
                <w:bCs w:val="0"/>
              </w:rPr>
              <w:t xml:space="preserve">% </w:t>
            </w:r>
            <w:r>
              <w:rPr>
                <w:rStyle w:val="CharStyle8"/>
                <w:b w:val="0"/>
                <w:bCs w:val="0"/>
              </w:rPr>
              <w:t>17</w:t>
            </w:r>
            <w:r>
              <w:rPr>
                <w:rStyle w:val="CharStyle9"/>
                <w:b w:val="0"/>
                <w:bCs w:val="0"/>
              </w:rPr>
              <w:t xml:space="preserve">% </w:t>
            </w:r>
            <w:r>
              <w:rPr>
                <w:rStyle w:val="CharStyle8"/>
                <w:b w:val="0"/>
                <w:bCs w:val="0"/>
              </w:rPr>
              <w:t>6</w:t>
            </w:r>
            <w:r>
              <w:rPr>
                <w:rStyle w:val="CharStyle9"/>
                <w:b w:val="0"/>
                <w:bCs w:val="0"/>
              </w:rPr>
              <w:t xml:space="preserve">% </w:t>
            </w:r>
            <w:r>
              <w:rPr>
                <w:rStyle w:val="CharStyle8"/>
                <w:b w:val="0"/>
                <w:bCs w:val="0"/>
              </w:rPr>
              <w:t>7</w:t>
            </w:r>
            <w:r>
              <w:rPr>
                <w:rStyle w:val="CharStyle9"/>
                <w:b w:val="0"/>
                <w:bCs w:val="0"/>
              </w:rPr>
              <w:t>%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0"/>
              </w:rPr>
              <w:t>SIIMILARITY index internet sources publications student papers</w:t>
            </w:r>
          </w:p>
        </w:tc>
      </w:tr>
      <w:tr>
        <w:trPr>
          <w:trHeight w:val="50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11"/>
              </w:rPr>
              <w:t>PRIMARY SOURCES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2"/>
              </w:rPr>
              <w:t xml:space="preserve">rri </w:t>
            </w:r>
            <w:r>
              <w:fldChar w:fldCharType="begin"/>
            </w:r>
            <w:r>
              <w:rPr>
                <w:rStyle w:val="CharStyle12"/>
              </w:rPr>
              <w:instrText> HYPERLINK "http://www.researchgate.net" </w:instrText>
            </w:r>
            <w:r>
              <w:fldChar w:fldCharType="separate"/>
            </w:r>
            <w:r>
              <w:rPr>
                <w:rStyle w:val="Hyperlink"/>
              </w:rPr>
              <w:t>www.researchgate.net</w:t>
            </w:r>
            <w:r>
              <w:fldChar w:fldCharType="end"/>
            </w:r>
            <w:r>
              <w:rPr>
                <w:rStyle w:val="CharStyle12"/>
              </w:rPr>
              <w:t xml:space="preserve"> -1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2"/>
              </w:rPr>
              <w:t xml:space="preserve">LjJ </w:t>
            </w: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 xml:space="preserve">1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14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2"/>
              </w:rPr>
              <w:t xml:space="preserve">] fgbmfi.web.id </w:t>
            </w:r>
            <w:r>
              <w:rPr>
                <w:rStyle w:val="CharStyle15"/>
              </w:rPr>
              <w:t>A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0" w:right="0" w:firstLine="0"/>
            </w:pPr>
            <w:r>
              <w:rPr>
                <w:rStyle w:val="CharStyle12"/>
              </w:rPr>
              <w:t xml:space="preserve">i </w:t>
            </w: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 xml:space="preserve">1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line="8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60" w:lineRule="exact"/>
              <w:ind w:left="0" w:right="0" w:firstLine="0"/>
            </w:pPr>
            <w:r>
              <w:rPr>
                <w:rStyle w:val="CharStyle1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80" w:right="0" w:firstLine="0"/>
            </w:pPr>
            <w:r>
              <w:rPr>
                <w:rStyle w:val="CharStyle12"/>
              </w:rPr>
              <w:t xml:space="preserve">digilib.uin-suka.ac.id </w:t>
            </w:r>
            <w:r>
              <w:rPr>
                <w:rStyle w:val="CharStyle15"/>
              </w:rPr>
              <w:t>A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80" w:right="0" w:firstLine="0"/>
            </w:pP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 xml:space="preserve">1 </w:t>
            </w:r>
            <w:r>
              <w:rPr>
                <w:rStyle w:val="CharStyle13"/>
              </w:rPr>
              <w:t>%</w:t>
            </w:r>
          </w:p>
        </w:tc>
      </w:tr>
      <w:tr>
        <w:trPr>
          <w:trHeight w:val="13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5"/>
              </w:rPr>
              <w:t>./A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80" w:lineRule="exact"/>
              <w:ind w:left="0" w:right="0" w:firstLine="0"/>
            </w:pPr>
            <w:r>
              <w:rPr>
                <w:rStyle w:val="CharStyle16"/>
              </w:rPr>
              <w:t>*» 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80" w:right="0" w:firstLine="0"/>
            </w:pPr>
            <w:r>
              <w:rPr>
                <w:rStyle w:val="CharStyle12"/>
              </w:rPr>
              <w:t xml:space="preserve">e-journal.iaknambon.ac.id </w:t>
            </w:r>
            <w:r>
              <w:rPr>
                <w:rStyle w:val="CharStyle15"/>
              </w:rPr>
              <w:t>A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80" w:right="0" w:firstLine="0"/>
            </w:pP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>■ %</w:t>
            </w:r>
          </w:p>
        </w:tc>
      </w:tr>
      <w:tr>
        <w:trPr>
          <w:trHeight w:val="18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20" w:lineRule="exact"/>
              <w:ind w:left="320" w:right="0" w:firstLine="0"/>
            </w:pPr>
            <w:r>
              <w:rPr>
                <w:rStyle w:val="CharStyle12"/>
              </w:rPr>
              <w:t>§j</w:t>
            </w:r>
          </w:p>
          <w:p>
            <w:pPr>
              <w:pStyle w:val="Style5"/>
              <w:framePr w:w="11498" w:wrap="notBeside" w:vAnchor="text" w:hAnchor="text" w:xAlign="center" w:y="1"/>
              <w:tabs>
                <w:tab w:leader="underscore" w:pos="208" w:val="left"/>
                <w:tab w:leader="underscore" w:pos="48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60" w:after="0" w:line="80" w:lineRule="exact"/>
              <w:ind w:left="0" w:right="0" w:firstLine="0"/>
            </w:pPr>
            <w:r>
              <w:rPr>
                <w:rStyle w:val="CharStyle16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57" w:lineRule="exact"/>
              <w:ind w:left="480" w:right="0" w:firstLine="0"/>
            </w:pPr>
            <w:r>
              <w:rPr>
                <w:rStyle w:val="CharStyle12"/>
              </w:rPr>
              <w:t>Syafi'in Mansur. "Kerukunan dalam Perspektif 'j Agama-Agama di Indonesia", Aqlania, 2017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13"/>
              </w:rPr>
              <w:t>Publication</w:t>
            </w:r>
          </w:p>
        </w:tc>
      </w:tr>
      <w:tr>
        <w:trPr>
          <w:trHeight w:val="136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14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80" w:right="0" w:firstLine="0"/>
            </w:pPr>
            <w:r>
              <w:rPr>
                <w:rStyle w:val="CharStyle12"/>
              </w:rPr>
              <w:t>alkitab.sabda.org 1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480" w:right="0" w:firstLine="0"/>
            </w:pP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>■</w:t>
            </w:r>
          </w:p>
        </w:tc>
      </w:tr>
      <w:tr>
        <w:trPr>
          <w:trHeight w:val="13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1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0" w:right="0" w:firstLine="0"/>
            </w:pPr>
            <w:r>
              <w:rPr>
                <w:rStyle w:val="CharStyle12"/>
              </w:rPr>
              <w:t xml:space="preserve">I pendeta-bendrio.blogspot.com </w:t>
            </w:r>
            <w:r>
              <w:rPr>
                <w:rStyle w:val="CharStyle15"/>
              </w:rPr>
              <w:t>A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420" w:lineRule="exact"/>
              <w:ind w:left="0" w:right="0" w:firstLine="0"/>
            </w:pPr>
            <w:r>
              <w:rPr>
                <w:rStyle w:val="CharStyle12"/>
              </w:rPr>
              <w:t xml:space="preserve">■ </w:t>
            </w: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>*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20" w:lineRule="exact"/>
              <w:ind w:left="0" w:right="0" w:firstLine="0"/>
            </w:pPr>
            <w:r>
              <w:rPr>
                <w:rStyle w:val="CharStyle14"/>
              </w:rPr>
              <w:t>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420" w:lineRule="exact"/>
              <w:ind w:left="0" w:right="0" w:firstLine="0"/>
            </w:pPr>
            <w:r>
              <w:rPr>
                <w:rStyle w:val="CharStyle12"/>
              </w:rPr>
              <w:t xml:space="preserve">j thinktua.blogspot.com 1 </w:t>
            </w:r>
            <w:r>
              <w:rPr>
                <w:rStyle w:val="CharStyle12"/>
                <w:vertAlign w:val="subscript"/>
              </w:rPr>
              <w:t>0/</w:t>
            </w:r>
          </w:p>
          <w:p>
            <w:pPr>
              <w:pStyle w:val="Style5"/>
              <w:framePr w:w="114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20" w:lineRule="exact"/>
              <w:ind w:left="0" w:right="0" w:firstLine="0"/>
            </w:pPr>
            <w:r>
              <w:rPr>
                <w:rStyle w:val="CharStyle12"/>
              </w:rPr>
              <w:t xml:space="preserve">1 </w:t>
            </w:r>
            <w:r>
              <w:rPr>
                <w:rStyle w:val="CharStyle13"/>
              </w:rPr>
              <w:t xml:space="preserve">Internet Source </w:t>
            </w:r>
            <w:r>
              <w:rPr>
                <w:rStyle w:val="CharStyle12"/>
              </w:rPr>
              <w:t xml:space="preserve">* </w:t>
            </w:r>
            <w:r>
              <w:rPr>
                <w:rStyle w:val="CharStyle18"/>
                <w:vertAlign w:val="superscript"/>
              </w:rPr>
              <w:t>/0</w:t>
            </w:r>
          </w:p>
        </w:tc>
      </w:tr>
    </w:tbl>
    <w:p>
      <w:pPr>
        <w:framePr w:w="11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236" w:after="54" w:line="420" w:lineRule="exact"/>
        <w:ind w:left="0" w:right="0" w:firstLine="0"/>
      </w:pP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r</w:t>
      </w:r>
      <w:r>
        <w:rPr>
          <w:lang w:val="en-US" w:eastAsia="en-US" w:bidi="en-US"/>
          <w:w w:val="100"/>
          <w:spacing w:val="0"/>
          <w:color w:val="000000"/>
          <w:position w:val="0"/>
        </w:rPr>
        <w:t>Jl repository.unhas.ac.id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25"/>
        </w:rPr>
        <w:t>■■-J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Internet Source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315" w:left="0" w:right="402" w:bottom="59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7.8pt;margin-top:762.75pt;width:56.25pt;height:29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</w:rPr>
                  <w:t>&lt;1</w:t>
                </w:r>
                <w:r>
                  <w:rPr>
                    <w:rStyle w:val="CharStyle22"/>
                    <w:b w:val="0"/>
                    <w:bCs w:val="0"/>
                  </w:rPr>
                  <w:t xml:space="preserve"> %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character" w:customStyle="1" w:styleId="CharStyle7">
    <w:name w:val="Body text (2) + 8.5 pt,Small Caps"/>
    <w:basedOn w:val="CharStyle6"/>
    <w:rPr>
      <w:lang w:val="en-US" w:eastAsia="en-US" w:bidi="en-US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8">
    <w:name w:val="Body text (2) + MS Reference Sans Serif,41 pt,Spacing 4 pt"/>
    <w:basedOn w:val="CharStyle6"/>
    <w:rPr>
      <w:lang w:val="en-US" w:eastAsia="en-US" w:bidi="en-US"/>
      <w:b/>
      <w:bCs/>
      <w:sz w:val="82"/>
      <w:szCs w:val="82"/>
      <w:rFonts w:ascii="MS Reference Sans Serif" w:eastAsia="MS Reference Sans Serif" w:hAnsi="MS Reference Sans Serif" w:cs="MS Reference Sans Serif"/>
      <w:w w:val="100"/>
      <w:spacing w:val="80"/>
      <w:color w:val="000000"/>
      <w:position w:val="0"/>
    </w:rPr>
  </w:style>
  <w:style w:type="character" w:customStyle="1" w:styleId="CharStyle9">
    <w:name w:val="Body text (2) + Franklin Gothic Heavy"/>
    <w:basedOn w:val="CharStyle6"/>
    <w:rPr>
      <w:lang w:val="en-US" w:eastAsia="en-US" w:bidi="en-US"/>
      <w:b/>
      <w:bCs/>
      <w:sz w:val="42"/>
      <w:szCs w:val="4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">
    <w:name w:val="Body text (2) + 12 pt,Small Caps"/>
    <w:basedOn w:val="CharStyle6"/>
    <w:rPr>
      <w:lang w:val="en-US" w:eastAsia="en-US" w:bidi="en-US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8.5 pt"/>
    <w:basedOn w:val="CharStyle6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12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3">
    <w:name w:val="Body text (2) + 12 pt"/>
    <w:basedOn w:val="CharStyle6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 + Century Schoolbook,41 pt"/>
    <w:basedOn w:val="CharStyle6"/>
    <w:rPr>
      <w:lang w:val="en-US" w:eastAsia="en-US" w:bidi="en-US"/>
      <w:sz w:val="82"/>
      <w:szCs w:val="82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15">
    <w:name w:val="Body text (2) + 18 pt,Bold,Italic"/>
    <w:basedOn w:val="CharStyle6"/>
    <w:rPr>
      <w:lang w:val="en-US" w:eastAsia="en-US" w:bidi="en-US"/>
      <w:b/>
      <w:bCs/>
      <w:i/>
      <w:iCs/>
      <w:sz w:val="36"/>
      <w:szCs w:val="36"/>
      <w:w w:val="100"/>
      <w:spacing w:val="0"/>
      <w:color w:val="000000"/>
      <w:position w:val="0"/>
    </w:rPr>
  </w:style>
  <w:style w:type="character" w:customStyle="1" w:styleId="CharStyle16">
    <w:name w:val="Body text (2) + Franklin Gothic Heavy,4 pt"/>
    <w:basedOn w:val="CharStyle6"/>
    <w:rPr>
      <w:lang w:val="en-US" w:eastAsia="en-US" w:bidi="en-US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7">
    <w:name w:val="Body text (2) + Franklin Gothic Heavy,23 pt"/>
    <w:basedOn w:val="CharStyle6"/>
    <w:rPr>
      <w:lang w:val="en-US" w:eastAsia="en-US" w:bidi="en-US"/>
      <w:sz w:val="46"/>
      <w:szCs w:val="4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8">
    <w:name w:val="Body text (2) + 12 pt,Spacing 0 pt"/>
    <w:basedOn w:val="CharStyle6"/>
    <w:rPr>
      <w:lang w:val="en-US" w:eastAsia="en-US" w:bidi="en-US"/>
      <w:sz w:val="24"/>
      <w:szCs w:val="24"/>
      <w:w w:val="100"/>
      <w:spacing w:val="-1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21">
    <w:name w:val="Header or footer + Arial,41 pt,Spacing -1 pt"/>
    <w:basedOn w:val="CharStyle20"/>
    <w:rPr>
      <w:lang w:val="en-US" w:eastAsia="en-US" w:bidi="en-US"/>
      <w:b/>
      <w:bCs/>
      <w:sz w:val="82"/>
      <w:szCs w:val="82"/>
      <w:rFonts w:ascii="Arial" w:eastAsia="Arial" w:hAnsi="Arial" w:cs="Arial"/>
      <w:w w:val="100"/>
      <w:spacing w:val="-30"/>
      <w:color w:val="000000"/>
      <w:position w:val="0"/>
    </w:rPr>
  </w:style>
  <w:style w:type="character" w:customStyle="1" w:styleId="CharStyle22">
    <w:name w:val="Header or footer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4">
    <w:name w:val="Body text (3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25">
    <w:name w:val="Body text (3) + Spacing -1 pt"/>
    <w:basedOn w:val="CharStyle24"/>
    <w:rPr>
      <w:lang w:val="en-US" w:eastAsia="en-US" w:bidi="en-US"/>
      <w:sz w:val="24"/>
      <w:szCs w:val="24"/>
      <w:w w:val="100"/>
      <w:spacing w:val="-3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Arial" w:eastAsia="Arial" w:hAnsi="Arial" w:cs="Arial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23">
    <w:name w:val="Body text (3)"/>
    <w:basedOn w:val="Normal"/>
    <w:link w:val="CharStyle24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