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" w:after="1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2043" w:left="0" w:right="0" w:bottom="2626" w:header="0" w:footer="3" w:gutter="0"/>
          <w:rtlGutter w:val="0"/>
          <w:cols w:space="720"/>
          <w:pgNumType w:start="65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30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0"/>
        <w:ind w:left="1220" w:right="0"/>
      </w:pPr>
      <w:bookmarkStart w:id="0" w:name="bookmark0"/>
      <w:r>
        <w:rPr>
          <w:rStyle w:val="CharStyle10"/>
          <w:b/>
          <w:bCs/>
        </w:rPr>
        <w:t>Alkitab</w:t>
      </w:r>
      <w:bookmarkEnd w:id="0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02" w:lineRule="exact"/>
        <w:ind w:left="0" w:right="46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Alkitab. Jakarta. LAI. 2007 </w:t>
      </w:r>
      <w:r>
        <w:rPr>
          <w:rStyle w:val="CharStyle11"/>
        </w:rPr>
        <w:t>Kamus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07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J. Tammu, and H. van deer Veen. “Kamus Toraja-Indonesia.” SULO, 2016. “KBBI Offline ” n.d.</w:t>
      </w:r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174" w:line="240" w:lineRule="exact"/>
        <w:ind w:left="1220" w:right="0"/>
      </w:pPr>
      <w:bookmarkStart w:id="1" w:name="bookmark1"/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Buku-buku</w:t>
      </w:r>
      <w:bookmarkEnd w:id="1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61" w:line="261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Albi Anggito, and Johan Setiawan. </w:t>
      </w:r>
      <w:r>
        <w:rPr>
          <w:rStyle w:val="CharStyle12"/>
        </w:rPr>
        <w:t>Metode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Sukabumi: CV. Jejak,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62" w:line="210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Andalas, P. Mutiara. </w:t>
      </w:r>
      <w:r>
        <w:rPr>
          <w:rStyle w:val="CharStyle12"/>
        </w:rPr>
        <w:t>Lahir Dari Rahim.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KANISIUS,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4" w:line="271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Anthony A. Hoekema. </w:t>
      </w:r>
      <w:r>
        <w:rPr>
          <w:rStyle w:val="CharStyle12"/>
        </w:rPr>
        <w:t>Manusia: Ciptaan Menurnt Gambar Allah.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Edited by Irwan Tjulianto. </w:t>
      </w:r>
      <w:r>
        <w:rPr>
          <w:rStyle w:val="CharStyle12"/>
        </w:rPr>
        <w:t>MOMENTUM.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MOMENTUM, 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2" w:line="266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Coote, Robert B., and David Robert Ord. </w:t>
      </w:r>
      <w:r>
        <w:rPr>
          <w:rStyle w:val="CharStyle12"/>
        </w:rPr>
        <w:t>Pada Mulanya: Penciptaan Dan Sejarah Keimanan.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Edited by Jessica Christiana Pattinasarany. Jakarta: BPK Gunung Mulia, 2019.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4" w:line="276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Deane-Drummond, Celia. </w:t>
      </w:r>
      <w:r>
        <w:rPr>
          <w:rStyle w:val="CharStyle12"/>
        </w:rPr>
        <w:t>Teologi Dan Ekologi.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Edited by Robert P. Borrong. Jakarta: BPK Gunung Mulia, 2006.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6" w:line="271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Dhavamony, Mariasusai. </w:t>
      </w:r>
      <w:r>
        <w:rPr>
          <w:rStyle w:val="CharStyle12"/>
        </w:rPr>
        <w:t>Fenomenologi Agama.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Edited by Kelompok Studi Agama Dyiyarkara. Yogyakarta: KANISIUS, 1995.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4" w:line="276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Dillistone, F.W. </w:t>
      </w:r>
      <w:r>
        <w:rPr>
          <w:rStyle w:val="CharStyle12"/>
        </w:rPr>
        <w:t>The Power Of Symbol.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Edited by A. Widyamartaya. Yogyakarta: KANISIUS, 2002.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6" w:line="271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Durkheim, Emile. </w:t>
      </w:r>
      <w:r>
        <w:rPr>
          <w:rStyle w:val="CharStyle12"/>
        </w:rPr>
        <w:t>The Elementary Forms of The Religion Life.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Edited by Inyial Rid wan Muzir. Yogyakarta: ORCiSoD,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276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Farid, Muhammad. </w:t>
      </w:r>
      <w:r>
        <w:rPr>
          <w:rStyle w:val="CharStyle12"/>
        </w:rPr>
        <w:t>Fenomenologi Dalam Penelitian llmu Sosial.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PREN AD AMEDIA,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73" w:line="276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G. C. van. Niftrik, and B.J. Boland. </w:t>
      </w:r>
      <w:r>
        <w:rPr>
          <w:rStyle w:val="CharStyle12"/>
        </w:rPr>
        <w:t>Dogmatika Masa Kini.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BPK Gunung Mulia, 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Hadiwijono, Harun. </w:t>
      </w:r>
      <w:r>
        <w:rPr>
          <w:rStyle w:val="CharStyle12"/>
        </w:rPr>
        <w:t>Sari Sejarah Filsafat Barat.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KANISIUS, 1980.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68" w:line="236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Helaludin, and Hengki Wijaya. </w:t>
      </w:r>
      <w:r>
        <w:rPr>
          <w:rStyle w:val="CharStyle12"/>
        </w:rPr>
        <w:t>Analisis Data Kualitatif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Makassar: STT Jaffray, 2019.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176"/>
        <w:ind w:left="1220" w:right="0"/>
      </w:pPr>
      <w:r>
        <w:rPr>
          <w:rStyle w:val="CharStyle15"/>
          <w:i w:val="0"/>
          <w:iCs w:val="0"/>
        </w:rPr>
        <w:t xml:space="preserve">Jebadu, Alex. </w:t>
      </w:r>
      <w:r>
        <w:rPr>
          <w:lang w:val="en-US" w:eastAsia="en-US" w:bidi="en-US"/>
          <w:w w:val="100"/>
          <w:color w:val="000000"/>
          <w:position w:val="0"/>
        </w:rPr>
        <w:t>Bukan Berhala!: Penghormatan Kepada Para Leluhur.</w:t>
      </w:r>
      <w:r>
        <w:rPr>
          <w:rStyle w:val="CharStyle15"/>
          <w:i w:val="0"/>
          <w:iCs w:val="0"/>
        </w:rPr>
        <w:t xml:space="preserve"> Maumere: Ledalero, 2009.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56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Kabanga’, Andarias. </w:t>
      </w:r>
      <w:r>
        <w:rPr>
          <w:rStyle w:val="CharStyle12"/>
        </w:rPr>
        <w:t>Manusia Mati Seutuhnya.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Media Pressindo,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217"/>
        <w:ind w:left="1220" w:right="0" w:firstLine="0"/>
      </w:pPr>
      <w:bookmarkStart w:id="2" w:name="bookmark2"/>
      <w:r>
        <w:rPr>
          <w:lang w:val="en-US" w:eastAsia="en-US" w:bidi="en-US"/>
          <w:w w:val="100"/>
          <w:spacing w:val="0"/>
          <w:color w:val="000000"/>
          <w:position w:val="0"/>
        </w:rPr>
        <w:t>2002</w:t>
      </w:r>
      <w:r>
        <w:rPr>
          <w:rStyle w:val="CharStyle18"/>
          <w:b/>
          <w:bCs/>
        </w:rPr>
        <w:t>.</w:t>
      </w:r>
      <w:bookmarkEnd w:id="2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56" w:line="210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Keraf, Sony A. </w:t>
      </w:r>
      <w:r>
        <w:rPr>
          <w:rStyle w:val="CharStyle12"/>
        </w:rPr>
        <w:t>Etika Lingkungan Hidup.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Kompas Media,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10" w:line="210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Kobong, Th. </w:t>
      </w:r>
      <w:r>
        <w:rPr>
          <w:rStyle w:val="CharStyle12"/>
        </w:rPr>
        <w:t>Iman Dan Kebudayaan.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Gunung Mulia,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80" w:line="261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Kobong, Theodorus. </w:t>
      </w:r>
      <w:r>
        <w:rPr>
          <w:rStyle w:val="CharStyle12"/>
        </w:rPr>
        <w:t>Injil Dan Tongkonan: Inkarnasi, Kontekstualisasi, Transformasi.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Edited by Theodorus Kobong and Th. van deen End. Jakarta: BPK Gunung Mulia,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76" w:line="261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Liku-Ada’, John. </w:t>
      </w:r>
      <w:r>
        <w:rPr>
          <w:rStyle w:val="CharStyle12"/>
        </w:rPr>
        <w:t>Aluk To Dolo Menanantikan Kristus.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Yogyakarta: Gunung Sopai, 2014.</w:t>
      </w:r>
    </w:p>
    <w:p>
      <w:pPr>
        <w:pStyle w:val="Style3"/>
        <w:tabs>
          <w:tab w:leader="hyphen" w:pos="7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6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ab/>
        <w:t xml:space="preserve">. “Tallu Lembangna Dan Pancasila.” In </w:t>
      </w:r>
      <w:r>
        <w:rPr>
          <w:rStyle w:val="CharStyle12"/>
        </w:rPr>
        <w:t>Sejarah Leluhur, Aluk, Adat, Dan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25" w:line="266" w:lineRule="exact"/>
        <w:ind w:left="1220" w:right="0" w:firstLine="0"/>
      </w:pPr>
      <w:r>
        <w:rPr>
          <w:rStyle w:val="CharStyle12"/>
        </w:rPr>
        <w:t>Budaya Toraja Di Tallu Lembangna</w:t>
      </w:r>
      <w:r>
        <w:rPr>
          <w:lang w:val="en-US" w:eastAsia="en-US" w:bidi="en-US"/>
          <w:w w:val="100"/>
          <w:spacing w:val="0"/>
          <w:color w:val="000000"/>
          <w:position w:val="0"/>
        </w:rPr>
        <w:t>. Yogyakarta: Gunung Sopai, 2019.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02" w:line="210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Mamik. </w:t>
      </w:r>
      <w:r>
        <w:rPr>
          <w:rStyle w:val="CharStyle12"/>
        </w:rPr>
        <w:t>Metodologi Penelitian.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Zifatama Publisher, 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29" w:line="271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Mawene, Marthinus Theodorus. </w:t>
      </w:r>
      <w:r>
        <w:rPr>
          <w:rStyle w:val="CharStyle12"/>
        </w:rPr>
        <w:t xml:space="preserve">Perjanjian Lama Dan Teologi Kontekstual.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Jakarta: BPK Gunung Mulia, 2008.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02" w:line="210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Sadiyah, Nur. </w:t>
      </w:r>
      <w:r>
        <w:rPr>
          <w:rStyle w:val="CharStyle12"/>
        </w:rPr>
        <w:t>Metodologi Penelitian.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Surabaya: Zifatama Publisher,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72" w:line="271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Saruan, Josef M. </w:t>
      </w:r>
      <w:r>
        <w:rPr>
          <w:rStyle w:val="CharStyle12"/>
        </w:rPr>
        <w:t>Agama Dan Kebudayaan Dalam Konteks Minahasa.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Tomohon: Unit Percetakan SINODE GMIM, n.d.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37" w:line="281" w:lineRule="exact"/>
        <w:ind w:left="1220" w:right="0"/>
      </w:pPr>
      <w:r>
        <w:rPr>
          <w:rStyle w:val="CharStyle15"/>
          <w:i w:val="0"/>
          <w:iCs w:val="0"/>
        </w:rPr>
        <w:t xml:space="preserve">Seno Paseru. </w:t>
      </w:r>
      <w:r>
        <w:rPr>
          <w:lang w:val="en-US" w:eastAsia="en-US" w:bidi="en-US"/>
          <w:w w:val="100"/>
          <w:color w:val="000000"/>
          <w:position w:val="0"/>
        </w:rPr>
        <w:t xml:space="preserve">Aluk Todolo Toraja: Upacara Pemakaman Kini Masih Sakral. </w:t>
      </w:r>
      <w:r>
        <w:rPr>
          <w:rStyle w:val="CharStyle15"/>
          <w:i w:val="0"/>
          <w:iCs w:val="0"/>
        </w:rPr>
        <w:t>Salatiga: WIDYA SARI PRESS, 2004.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02" w:line="210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Setiawan, Conny R. </w:t>
      </w:r>
      <w:r>
        <w:rPr>
          <w:rStyle w:val="CharStyle12"/>
        </w:rPr>
        <w:t>Metode Penelitian Kualitatif.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Cikarang: Grasindo, 2010.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29" w:line="271" w:lineRule="exact"/>
        <w:ind w:left="1220" w:right="0"/>
      </w:pPr>
      <w:r>
        <w:rPr>
          <w:rStyle w:val="CharStyle15"/>
          <w:i w:val="0"/>
          <w:iCs w:val="0"/>
        </w:rPr>
        <w:t xml:space="preserve">Suwendra, I Wayan. </w:t>
      </w:r>
      <w:r>
        <w:rPr>
          <w:lang w:val="en-US" w:eastAsia="en-US" w:bidi="en-US"/>
          <w:w w:val="100"/>
          <w:color w:val="000000"/>
          <w:position w:val="0"/>
        </w:rPr>
        <w:t>Metodologi Penelitian Dalam Ilmu Sosial, Pendidikan, Kebudayaan Dan Keagamaan.</w:t>
      </w:r>
      <w:r>
        <w:rPr>
          <w:rStyle w:val="CharStyle15"/>
          <w:i w:val="0"/>
          <w:iCs w:val="0"/>
        </w:rPr>
        <w:t xml:space="preserve"> Bali: Nilacakra,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56" w:line="210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Thiessen, Henry C. </w:t>
      </w:r>
      <w:r>
        <w:rPr>
          <w:rStyle w:val="CharStyle12"/>
        </w:rPr>
        <w:t>Teologi Sistematika.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Malang: Gandum Mas, 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10" w:lineRule="exact"/>
        <w:ind w:left="12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Tim Sabda. “Tafsiran Matthew Henry.” Surabaya: MOMENTUM, n.d.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2" w:line="256" w:lineRule="exact"/>
        <w:ind w:left="1200" w:right="0" w:hanging="12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Verkuyl, J. </w:t>
      </w:r>
      <w:r>
        <w:rPr>
          <w:rStyle w:val="CharStyle12"/>
        </w:rPr>
        <w:t>Etika Kristen: Bagian Umum</w:t>
      </w:r>
      <w:r>
        <w:rPr>
          <w:lang w:val="en-US" w:eastAsia="en-US" w:bidi="en-US"/>
          <w:w w:val="100"/>
          <w:spacing w:val="0"/>
          <w:color w:val="000000"/>
          <w:position w:val="0"/>
        </w:rPr>
        <w:t>. Edited by Sugiarto. Jakarta: BPK Gunung Mulia,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4" w:line="266" w:lineRule="exact"/>
        <w:ind w:left="1200" w:right="0" w:hanging="12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Viviano, Pauline A. “Kejadian.” In </w:t>
      </w:r>
      <w:r>
        <w:rPr>
          <w:rStyle w:val="CharStyle12"/>
        </w:rPr>
        <w:t>Tafsir Alkitab Perjanjian Laman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edited by A. S. Hadiwiyata. Yogyakarta: KANISIUS,2001.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120" w:line="261" w:lineRule="exact"/>
        <w:ind w:left="1200" w:right="0" w:hanging="1200"/>
      </w:pPr>
      <w:r>
        <w:rPr>
          <w:rStyle w:val="CharStyle15"/>
          <w:i w:val="0"/>
          <w:iCs w:val="0"/>
        </w:rPr>
        <w:t xml:space="preserve">Yusuf, A. Muri. </w:t>
      </w:r>
      <w:r>
        <w:rPr>
          <w:lang w:val="en-US" w:eastAsia="en-US" w:bidi="en-US"/>
          <w:w w:val="100"/>
          <w:color w:val="000000"/>
          <w:position w:val="0"/>
        </w:rPr>
        <w:t xml:space="preserve">Metode Penelitian: Kuantitatif, Kualitatif Dan Gabungan. </w:t>
      </w:r>
      <w:r>
        <w:rPr>
          <w:rStyle w:val="CharStyle15"/>
          <w:i w:val="0"/>
          <w:iCs w:val="0"/>
        </w:rPr>
        <w:t>Jakarta: KENCANA, 2014.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37" w:line="261" w:lineRule="exact"/>
        <w:ind w:left="1200" w:right="0" w:hanging="12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“Mazmur.” </w:t>
      </w:r>
      <w:r>
        <w:rPr>
          <w:rStyle w:val="CharStyle12"/>
        </w:rPr>
        <w:t>Tafsiran Alkitab Masa Kini 2.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Yayasan Komunikasi Bina Kasih, 2006.</w:t>
      </w:r>
    </w:p>
    <w:p>
      <w:pPr>
        <w:pStyle w:val="Style8"/>
        <w:widowControl w:val="0"/>
        <w:keepNext/>
        <w:keepLines/>
        <w:shd w:val="clear" w:color="auto" w:fill="auto"/>
        <w:bidi w:val="0"/>
        <w:spacing w:before="0" w:after="435" w:line="240" w:lineRule="exact"/>
        <w:ind w:left="1200" w:right="0" w:hanging="1200"/>
      </w:pPr>
      <w:bookmarkStart w:id="3" w:name="bookmark3"/>
      <w:r>
        <w:rPr>
          <w:rStyle w:val="CharStyle10"/>
          <w:b/>
          <w:bCs/>
        </w:rPr>
        <w:t>Jurnal dan Paper</w:t>
      </w:r>
      <w:bookmarkEnd w:id="3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401" w:line="210" w:lineRule="exact"/>
        <w:ind w:left="1200" w:right="0" w:hanging="12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Borrong, Robert P. “Etika Animalitas.” </w:t>
      </w:r>
      <w:r>
        <w:rPr>
          <w:rStyle w:val="CharStyle12"/>
        </w:rPr>
        <w:t>Gema TeologikaA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(2019).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20" w:line="266" w:lineRule="exact"/>
        <w:ind w:left="1200" w:right="0" w:hanging="12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Hasbiansyah, O. “Pendekatan Fenomenologi: Pengantar Praktik Penelitian Dalam Ilmu Sosial Dan Komunikasi.” </w:t>
      </w:r>
      <w:r>
        <w:rPr>
          <w:rStyle w:val="CharStyle12"/>
        </w:rPr>
        <w:t>Mediator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09 (2008): 166.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6" w:line="266" w:lineRule="exact"/>
        <w:ind w:left="1200" w:right="0" w:hanging="12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Lola, James A. “Manusia Sebagai Citra Allah Sebuah Telusuran Eksegetis Terhadap Kejadian 1:26-28.” In </w:t>
      </w:r>
      <w:r>
        <w:rPr>
          <w:rStyle w:val="CharStyle12"/>
        </w:rPr>
        <w:t>Manusia Dan CitraNya</w:t>
      </w:r>
      <w:r>
        <w:rPr>
          <w:rStyle w:val="CharStyle12"/>
          <w:vertAlign w:val="subscript"/>
        </w:rPr>
        <w:t>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edited by Prodi Kepemimpinan Kristen. Toraja: STAKN TOraja,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12" w:line="271" w:lineRule="exact"/>
        <w:ind w:left="1200" w:right="0" w:hanging="12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Nadeak, Largus. “KRISTUS BANGKIT MENEBUS DUNIA Refleksi Ekologis Atas Paska.” </w:t>
      </w:r>
      <w:r>
        <w:rPr>
          <w:rStyle w:val="CharStyle12"/>
        </w:rPr>
        <w:t>Logos: Jurnal Filsafat-Teologi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15 (2018).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77" w:line="281" w:lineRule="exact"/>
        <w:ind w:left="1200" w:right="0" w:hanging="12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Sri Wahyu Ningsih, Ekawati. “Pengalaman Menjadi Pria Transgender: Sebuah Studi Fenomenologi.” </w:t>
      </w:r>
      <w:r>
        <w:rPr>
          <w:rStyle w:val="CharStyle12"/>
        </w:rPr>
        <w:t>Character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03 (2014).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1200" w:right="0" w:hanging="1200"/>
      </w:pPr>
      <w:r>
        <w:rPr>
          <w:rStyle w:val="CharStyle15"/>
          <w:i w:val="0"/>
          <w:iCs w:val="0"/>
        </w:rPr>
        <w:t xml:space="preserve">O’pe, Arjun. </w:t>
      </w:r>
      <w:r>
        <w:rPr>
          <w:lang w:val="en-US" w:eastAsia="en-US" w:bidi="en-US"/>
          <w:w w:val="100"/>
          <w:color w:val="000000"/>
          <w:position w:val="0"/>
        </w:rPr>
        <w:t>Filsafat Kosmologi Manusia Toraja.</w:t>
      </w:r>
      <w:r>
        <w:rPr>
          <w:rStyle w:val="CharStyle15"/>
          <w:i w:val="0"/>
          <w:iCs w:val="0"/>
        </w:rPr>
        <w:t xml:space="preserve"> Toraja, 2019.</w:t>
      </w:r>
    </w:p>
    <w:sectPr>
      <w:type w:val="continuous"/>
      <w:pgSz w:w="11900" w:h="16840"/>
      <w:pgMar w:top="2043" w:left="2182" w:right="2201" w:bottom="262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7.pt;margin-top:31.6pt;width:8.8pt;height:7.3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Heading #2_"/>
    <w:basedOn w:val="DefaultParagraphFont"/>
    <w:link w:val="Style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Heading #2"/>
    <w:basedOn w:val="CharStyle9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1">
    <w:name w:val="Body text (2) + 12 pt,Bold"/>
    <w:basedOn w:val="CharStyle4"/>
    <w:rPr>
      <w:lang w:val="en-US" w:eastAsia="en-US" w:bidi="en-US"/>
      <w:b/>
      <w:bCs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2">
    <w:name w:val="Body text (2) + Italic"/>
    <w:basedOn w:val="CharStyle4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Body text (3)_"/>
    <w:basedOn w:val="DefaultParagraphFont"/>
    <w:link w:val="Style13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15">
    <w:name w:val="Body text (3) + Not Italic"/>
    <w:basedOn w:val="CharStyle14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7">
    <w:name w:val="Heading #1_"/>
    <w:basedOn w:val="DefaultParagraphFont"/>
    <w:link w:val="Style16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8">
    <w:name w:val="Heading #1 + 8.5 pt"/>
    <w:basedOn w:val="CharStyle17"/>
    <w:rPr>
      <w:lang w:val="en-US" w:eastAsia="en-US" w:bidi="en-US"/>
      <w:sz w:val="17"/>
      <w:szCs w:val="17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240" w:line="0" w:lineRule="exact"/>
      <w:ind w:hanging="122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8">
    <w:name w:val="Heading #2"/>
    <w:basedOn w:val="Normal"/>
    <w:link w:val="CharStyle9"/>
    <w:pPr>
      <w:widowControl w:val="0"/>
      <w:shd w:val="clear" w:color="auto" w:fill="FFFFFF"/>
      <w:jc w:val="both"/>
      <w:outlineLvl w:val="1"/>
      <w:spacing w:before="240" w:line="502" w:lineRule="exact"/>
      <w:ind w:hanging="1220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Body text (3)"/>
    <w:basedOn w:val="Normal"/>
    <w:link w:val="CharStyle14"/>
    <w:pPr>
      <w:widowControl w:val="0"/>
      <w:shd w:val="clear" w:color="auto" w:fill="FFFFFF"/>
      <w:jc w:val="both"/>
      <w:spacing w:before="180" w:after="180" w:line="251" w:lineRule="exact"/>
      <w:ind w:hanging="1220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16">
    <w:name w:val="Heading #1"/>
    <w:basedOn w:val="Normal"/>
    <w:link w:val="CharStyle17"/>
    <w:pPr>
      <w:widowControl w:val="0"/>
      <w:shd w:val="clear" w:color="auto" w:fill="FFFFFF"/>
      <w:jc w:val="both"/>
      <w:outlineLvl w:val="0"/>
      <w:spacing w:after="180" w:line="25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