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468" w:line="220" w:lineRule="exact"/>
        <w:ind w:left="33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95" w:line="220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298" w:line="280" w:lineRule="exact"/>
        <w:ind w:left="140" w:right="0" w:firstLine="0"/>
      </w:pPr>
      <w:bookmarkStart w:id="1" w:name="bookmark1"/>
      <w:r>
        <w:rPr>
          <w:lang w:val="id-ID" w:eastAsia="id-ID" w:bidi="id-ID"/>
          <w:w w:val="100"/>
          <w:color w:val="000000"/>
          <w:position w:val="0"/>
        </w:rPr>
        <w:t>Kamus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405" w:line="276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'etnen Pendidikan Nasional. </w:t>
      </w:r>
      <w:r>
        <w:rPr>
          <w:rStyle w:val="CharStyle9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Balai Pustaka,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irnmu &amp; Dr. 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der Vecn. </w:t>
      </w:r>
      <w:r>
        <w:rPr>
          <w:rStyle w:val="CharStyle9"/>
        </w:rPr>
        <w:t>Kamus Toradja-Indonesia.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 : YPKT,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337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1972.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37" w:line="220" w:lineRule="exact"/>
        <w:ind w:left="720" w:right="0" w:hanging="2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aus Besar Bahasa Indonesia (KBBI) </w:t>
      </w:r>
      <w:r>
        <w:rPr>
          <w:rStyle w:val="CharStyle9"/>
        </w:rPr>
        <w:t>Online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43" w:line="22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ai-Buku Sumber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owi dan Suwandi. </w:t>
      </w:r>
      <w:r>
        <w:rPr>
          <w:rStyle w:val="CharStyle9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Rineka Cipta,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276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2008.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45"/>
        <w:ind w:left="720" w:right="0"/>
      </w:pPr>
      <w:r>
        <w:rPr>
          <w:rStyle w:val="CharStyle14"/>
          <w:i w:val="0"/>
          <w:iCs w:val="0"/>
        </w:rPr>
        <w:t xml:space="preserve">ih &amp; Luthfiyah. </w:t>
      </w:r>
      <w:r>
        <w:rPr>
          <w:lang w:val="id-ID" w:eastAsia="id-ID" w:bidi="id-ID"/>
          <w:w w:val="100"/>
          <w:color w:val="000000"/>
          <w:position w:val="0"/>
        </w:rPr>
        <w:t>Metodologi Penelitian : Penelitian Kualitatif Tindakan Kelas &amp; Studi kasus</w:t>
      </w:r>
      <w:r>
        <w:rPr>
          <w:rStyle w:val="CharStyle14"/>
          <w:i w:val="0"/>
          <w:iCs w:val="0"/>
        </w:rPr>
        <w:t>. Jawa Barat: CV Jejak ,2017.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5" w:line="298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diwijono, Harun. </w:t>
      </w:r>
      <w:r>
        <w:rPr>
          <w:rStyle w:val="CharStyle9"/>
        </w:rPr>
        <w:t>Religi Suku Murba di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Jakarta : BPK Gunung Mulia,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1" w:line="293" w:lineRule="exact"/>
        <w:ind w:left="720" w:right="0" w:hanging="2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:;ong, Th.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dick. </w:t>
      </w:r>
      <w:r>
        <w:rPr>
          <w:rStyle w:val="CharStyle9"/>
        </w:rPr>
        <w:t>A lu k, Adai dan Kebudayaan Toraja dalam Perjumpaannya dengan Injil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Jakarta: Pusbang-Badan Pekerja Sinode Gereja Toraja, 1992.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0"/>
        <w:ind w:left="720" w:right="0"/>
      </w:pPr>
      <w:r>
        <w:rPr>
          <w:rStyle w:val="CharStyle14"/>
          <w:i w:val="0"/>
          <w:iCs w:val="0"/>
        </w:rPr>
        <w:t xml:space="preserve">►ong, Theodorus. </w:t>
      </w:r>
      <w:r>
        <w:rPr>
          <w:lang w:val="id-ID" w:eastAsia="id-ID" w:bidi="id-ID"/>
          <w:w w:val="100"/>
          <w:color w:val="000000"/>
          <w:position w:val="0"/>
        </w:rPr>
        <w:t>Injil dan Tongkonan : Inkarnasi</w:t>
      </w:r>
      <w:r>
        <w:rPr>
          <w:rStyle w:val="CharStyle14"/>
          <w:i w:val="0"/>
          <w:iCs w:val="0"/>
        </w:rPr>
        <w:t xml:space="preserve">, </w:t>
      </w:r>
      <w:r>
        <w:rPr>
          <w:lang w:val="id-ID" w:eastAsia="id-ID" w:bidi="id-ID"/>
          <w:w w:val="100"/>
          <w:color w:val="000000"/>
          <w:position w:val="0"/>
        </w:rPr>
        <w:t>Kontekstualisasi, Transformasi.</w:t>
      </w:r>
      <w:r>
        <w:rPr>
          <w:rStyle w:val="CharStyle14"/>
          <w:i w:val="0"/>
          <w:iCs w:val="0"/>
        </w:rPr>
        <w:t xml:space="preserve"> Jakarta : Gunung Mulia,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0" w:line="57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&gt;leong. </w:t>
      </w:r>
      <w:r>
        <w:rPr>
          <w:rStyle w:val="CharStyle9"/>
        </w:rPr>
        <w:t>Metodologi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Rosdakaiya,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isution, S. </w:t>
      </w:r>
      <w:r>
        <w:rPr>
          <w:rStyle w:val="CharStyle9"/>
        </w:rPr>
        <w:t>Metode Research.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Jennais ,1991.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ebangan, Frans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rStyle w:val="CharStyle9"/>
        </w:rPr>
        <w:t>AIuk</w:t>
      </w:r>
      <w:r>
        <w:rPr>
          <w:rStyle w:val="CharStyle9"/>
          <w:vertAlign w:val="subscript"/>
        </w:rPr>
        <w:t>t</w:t>
      </w:r>
      <w:r>
        <w:rPr>
          <w:rStyle w:val="CharStyle9"/>
        </w:rPr>
        <w:t xml:space="preserve"> Adat dan Adat Istiadat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 : Sulo, 2007.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right"/>
        <w:spacing w:before="0" w:after="0" w:line="579" w:lineRule="exact"/>
        <w:ind w:left="0" w:right="0" w:firstLine="0"/>
      </w:pPr>
      <w:r>
        <w:rPr>
          <w:rStyle w:val="CharStyle14"/>
          <w:i w:val="0"/>
          <w:iCs w:val="0"/>
        </w:rPr>
        <w:t xml:space="preserve">duan. </w:t>
      </w:r>
      <w:r>
        <w:rPr>
          <w:lang w:val="id-ID" w:eastAsia="id-ID" w:bidi="id-ID"/>
          <w:w w:val="100"/>
          <w:color w:val="000000"/>
          <w:position w:val="0"/>
        </w:rPr>
        <w:t>Skala pengukuran variabel-variabel penelitian.</w:t>
      </w:r>
      <w:r>
        <w:rPr>
          <w:rStyle w:val="CharStyle14"/>
          <w:i w:val="0"/>
          <w:iCs w:val="0"/>
        </w:rPr>
        <w:t xml:space="preserve"> Bandung : Alfabeta,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340" w:line="260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2012</w:t>
      </w:r>
      <w:r>
        <w:rPr>
          <w:rStyle w:val="CharStyle17"/>
          <w:b w:val="0"/>
          <w:bCs w:val="0"/>
        </w:rPr>
        <w:t>.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\ Yulianthi, S. </w:t>
      </w:r>
      <w:r>
        <w:rPr>
          <w:rStyle w:val="CharStyle9"/>
        </w:rPr>
        <w:t>Ilmu Sosial Budaya Dasar.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Yokyakarta : Penerbit Depublish,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343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iadi, Elly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dkk. </w:t>
      </w:r>
      <w:r>
        <w:rPr>
          <w:rStyle w:val="CharStyle9"/>
        </w:rPr>
        <w:t>Ilmu Sosial dan Budaya Dasar.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Kencana, 20! 7.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88" w:line="220" w:lineRule="exact"/>
        <w:ind w:left="700" w:right="0" w:firstLine="0"/>
      </w:pPr>
      <w:r>
        <w:rPr>
          <w:rStyle w:val="CharStyle14"/>
          <w:i w:val="0"/>
          <w:iCs w:val="0"/>
        </w:rPr>
        <w:t xml:space="preserve">ono. </w:t>
      </w:r>
      <w:r>
        <w:rPr>
          <w:lang w:val="id-ID" w:eastAsia="id-ID" w:bidi="id-ID"/>
          <w:w w:val="100"/>
          <w:color w:val="000000"/>
          <w:position w:val="0"/>
        </w:rPr>
        <w:t>Memahami Penelitian Kualitatif.</w:t>
      </w:r>
      <w:r>
        <w:rPr>
          <w:rStyle w:val="CharStyle14"/>
          <w:i w:val="0"/>
          <w:iCs w:val="0"/>
        </w:rPr>
        <w:t xml:space="preserve"> Bandung: Alfabeta,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56" w:line="220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yono. </w:t>
      </w:r>
      <w:r>
        <w:rPr>
          <w:rStyle w:val="CharStyle9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: Alfabeta,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05" w:line="281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embang,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Bert. </w:t>
      </w:r>
      <w:r>
        <w:rPr>
          <w:rStyle w:val="CharStyle9"/>
        </w:rPr>
        <w:t>Reinterpretasi&amp;Reaktualisasi Budaya Toraya.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Yokyakarta : Penerbit Gunung Sopai,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91" w:line="276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lilintin, L. T. </w:t>
      </w:r>
      <w:r>
        <w:rPr>
          <w:rStyle w:val="CharStyle9"/>
        </w:rPr>
        <w:t>Toraja dan Kebudayaannya.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Tana Toraja : Yayasan Lepongan Bulan, 1981.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94" w:line="287" w:lineRule="exact"/>
        <w:ind w:left="700" w:right="0" w:hanging="2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vuni. </w:t>
      </w:r>
      <w:r>
        <w:rPr>
          <w:rStyle w:val="CharStyle9"/>
        </w:rPr>
        <w:t>Agama &amp; Pembentukan Struktur Sosial.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PRENADAY1EDIA GROUP, 2018.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517" w:line="220" w:lineRule="exact"/>
        <w:ind w:left="34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mber-Sumber Lain</w:t>
      </w:r>
      <w:bookmarkEnd w:id="3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4" w:line="220" w:lineRule="exact"/>
        <w:ind w:left="820" w:right="0" w:firstLine="0"/>
      </w:pPr>
      <w:r>
        <w:rPr>
          <w:rStyle w:val="CharStyle18"/>
        </w:rPr>
        <w:t>i d. w i k i p edi a. on&gt; Avi k i AVa wa n c ara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(diakses 17 April 2020).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7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Av</w:t>
      </w:r>
      <w:r>
        <w:rPr>
          <w:rStyle w:val="CharStyle18"/>
          <w:lang w:val="en-US" w:eastAsia="en-US" w:bidi="en-US"/>
        </w:rPr>
        <w:t>ww.p</w:t>
      </w:r>
      <w:r>
        <w:rPr>
          <w:lang w:val="en-US" w:eastAsia="en-US" w:bidi="en-US"/>
          <w:w w:val="100"/>
          <w:spacing w:val="0"/>
          <w:color w:val="000000"/>
          <w:position w:val="0"/>
        </w:rPr>
        <w:t>a</w:t>
      </w:r>
      <w:r>
        <w:rPr>
          <w:rStyle w:val="CharStyle18"/>
          <w:lang w:val="en-US" w:eastAsia="en-US" w:bidi="en-US"/>
        </w:rPr>
        <w:t>rada.se.id/post/article/budava-pamali-dalam-kaiian-kearifan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-lokal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(diakses 30 April 2020).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187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] </w:t>
      </w:r>
      <w:r>
        <w:rPr>
          <w:rStyle w:val="CharStyle18"/>
        </w:rPr>
        <w:t>/lektur.id/arti-pamali/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(diakses 30 April 2020). wancara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Polina,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wawancara oleh penulis, Kambisa, Sangalla’, 09 Juni 2020. yuk, Yohanis, wawancara oleh penulis, Kambisa, Sangalla’, 14 Juni 2020. wita, wawancara oleh penulis, Kambisa, Sangalla’, 15 Juni 2020.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340" w:right="480" w:firstLine="1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•taruk,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vita,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wawancara oleh penulis, Kambisa, Sangalla’, 15 Juni 2020. intingan, H. S, wawancara oleh penulis, Kambisa, Sangalla’, 12 Juni 2020. pa\ Ludia, wawancara oleh penulis, Kambisa, Sangalla’, 11 Juni 2020.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700" w:right="0" w:hanging="200"/>
      </w:pPr>
      <w:r>
        <w:rPr>
          <w:lang w:val="id-ID" w:eastAsia="id-ID" w:bidi="id-ID"/>
          <w:w w:val="100"/>
          <w:spacing w:val="0"/>
          <w:color w:val="000000"/>
          <w:position w:val="0"/>
        </w:rPr>
        <w:t>mg, Petnis Ganggu, wawancara oleh penulis, Kambisa, Sangalla’, 04 Agustus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284" w:line="240" w:lineRule="exact"/>
        <w:ind w:left="82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2020</w:t>
      </w:r>
      <w:r>
        <w:rPr>
          <w:rStyle w:val="CharStyle21"/>
        </w:rPr>
        <w:t>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namma’, Y. P, wawancara oleh penulis, Kambisa, Sangalla', 04 Agustus 2020.</w:t>
      </w:r>
    </w:p>
    <w:sectPr>
      <w:footnotePr>
        <w:pos w:val="pageBottom"/>
        <w:numFmt w:val="decimal"/>
        <w:numRestart w:val="continuous"/>
      </w:footnotePr>
      <w:pgSz w:w="11900" w:h="16840"/>
      <w:pgMar w:top="1428" w:left="1202" w:right="2462" w:bottom="201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Heading #2 (2)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character" w:customStyle="1" w:styleId="CharStyle9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4">
    <w:name w:val="Body text (4) + Not Italic"/>
    <w:basedOn w:val="CharStyle13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6">
    <w:name w:val="Heading #1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7">
    <w:name w:val="Heading #1 + Lucida Sans Unicode,11.5 pt"/>
    <w:basedOn w:val="CharStyle16"/>
    <w:rPr>
      <w:lang w:val="id-ID" w:eastAsia="id-ID" w:bidi="id-ID"/>
      <w:b/>
      <w:bCs/>
      <w:sz w:val="23"/>
      <w:szCs w:val="23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8">
    <w:name w:val="Body text (2)"/>
    <w:basedOn w:val="CharStyle6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0">
    <w:name w:val="Body text (5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rFonts w:ascii="Century Schoolbook" w:eastAsia="Century Schoolbook" w:hAnsi="Century Schoolbook" w:cs="Century Schoolbook"/>
      <w:spacing w:val="0"/>
    </w:rPr>
  </w:style>
  <w:style w:type="character" w:customStyle="1" w:styleId="CharStyle21">
    <w:name w:val="Body text (5) + 7.5 pt"/>
    <w:basedOn w:val="CharStyle20"/>
    <w:rPr>
      <w:lang w:val="id-ID" w:eastAsia="id-ID" w:bidi="id-ID"/>
      <w:sz w:val="15"/>
      <w:szCs w:val="15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outlineLvl w:val="1"/>
      <w:spacing w:after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480" w:after="360" w:line="0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Heading #2 (2)"/>
    <w:basedOn w:val="Normal"/>
    <w:link w:val="CharStyle8"/>
    <w:pPr>
      <w:widowControl w:val="0"/>
      <w:shd w:val="clear" w:color="auto" w:fill="FFFFFF"/>
      <w:outlineLvl w:val="1"/>
      <w:spacing w:before="360" w:after="3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before="660" w:after="360" w:line="0" w:lineRule="exact"/>
      <w:ind w:hanging="2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spacing w:before="360" w:after="240" w:line="304" w:lineRule="exact"/>
      <w:ind w:hanging="22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5">
    <w:name w:val="Heading #1"/>
    <w:basedOn w:val="Normal"/>
    <w:link w:val="CharStyle16"/>
    <w:pPr>
      <w:widowControl w:val="0"/>
      <w:shd w:val="clear" w:color="auto" w:fill="FFFFFF"/>
      <w:jc w:val="right"/>
      <w:outlineLvl w:val="0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9">
    <w:name w:val="Body text (5)"/>
    <w:basedOn w:val="Normal"/>
    <w:link w:val="CharStyle20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rFonts w:ascii="Century Schoolbook" w:eastAsia="Century Schoolbook" w:hAnsi="Century Schoolbook" w:cs="Century Schoolbook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