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57" w:line="240" w:lineRule="exact"/>
        <w:ind w:left="348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602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Referensi: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1" w:line="240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Dillistone, F. W. </w:t>
      </w:r>
      <w:r>
        <w:rPr>
          <w:rStyle w:val="CharStyle7"/>
        </w:rPr>
        <w:t>Daya Kekuatan 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Kanasius.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8" w:line="240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7"/>
        </w:rPr>
        <w:t>Manusia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Tangmentoe: Institut Theologia. 1983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99" w:line="287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Situmorang, Jonar. </w:t>
      </w:r>
      <w:r>
        <w:rPr>
          <w:rStyle w:val="CharStyle7"/>
        </w:rPr>
        <w:t>Minyingkap Misteri Dunia Orang Mati.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Yogyakarta' ANDI.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 Seno Paseru. </w:t>
      </w:r>
      <w:r>
        <w:rPr>
          <w:rStyle w:val="CharStyle7"/>
        </w:rPr>
        <w:t xml:space="preserve">Aluk </w:t>
      </w:r>
      <w:r>
        <w:rPr>
          <w:rStyle w:val="CharStyle7"/>
          <w:lang w:val="en-US" w:eastAsia="en-US" w:bidi="en-US"/>
        </w:rPr>
        <w:t xml:space="preserve">To </w:t>
      </w:r>
      <w:r>
        <w:rPr>
          <w:rStyle w:val="CharStyle7"/>
        </w:rPr>
        <w:t>Dolo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Salatiga: Widya Sari Press.2004. Kabanga’, Andarias. </w:t>
      </w:r>
      <w:r>
        <w:rPr>
          <w:rStyle w:val="CharStyle7"/>
        </w:rPr>
        <w:t>Manusia Mati Seutuhnya.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Media Pressindo.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Becker Dieter. </w:t>
      </w:r>
      <w:r>
        <w:rPr>
          <w:rStyle w:val="CharStyle7"/>
        </w:rPr>
        <w:t>Pedoman Dogmatika.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 2001. Tangi rerung, JohanaR. </w:t>
      </w:r>
      <w:r>
        <w:rPr>
          <w:rStyle w:val="CharStyle7"/>
        </w:rPr>
        <w:t>Berteologi Melalui Simbol-simbol.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SVD,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Bernard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Raho. </w:t>
      </w:r>
      <w:r>
        <w:rPr>
          <w:rStyle w:val="CharStyle7"/>
        </w:rPr>
        <w:t>Sosiologi.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Kanasius.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Bourdieu Piere, Fashri Fauzi.. </w:t>
      </w:r>
      <w:r>
        <w:rPr>
          <w:rStyle w:val="CharStyle7"/>
        </w:rPr>
        <w:t>Menyikap Kuasa 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Jalasutra.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10"/>
          <w:i w:val="0"/>
          <w:iCs w:val="0"/>
        </w:rPr>
        <w:t xml:space="preserve">Sugyono.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Kuantitatif Kualitatif dan R &amp;D,</w:t>
      </w:r>
      <w:r>
        <w:rPr>
          <w:rStyle w:val="CharStyle10"/>
          <w:i w:val="0"/>
          <w:iCs w:val="0"/>
        </w:rPr>
        <w:t xml:space="preserve"> Bandung: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940" w:right="1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Harnid. </w:t>
      </w:r>
      <w:r>
        <w:rPr>
          <w:rStyle w:val="CharStyle7"/>
        </w:rPr>
        <w:t>Metode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Alfabeta. 2011. Anggito. Aibi. </w:t>
      </w:r>
      <w:r>
        <w:rPr>
          <w:rStyle w:val="CharStyle7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CV Jejak.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Deddy, Mulyana.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Rosdakarya.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0" w:right="0" w:firstLine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P, Pawitto. </w:t>
      </w:r>
      <w:r>
        <w:rPr>
          <w:rStyle w:val="CharStyle7"/>
        </w:rPr>
        <w:t>Penelitian Komunikasi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LK1S Pelangi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Aksara Yogyakarta.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3" w:line="240" w:lineRule="exact"/>
        <w:ind w:left="0" w:right="0" w:firstLine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 Besar Bahasa Indonesia.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 dan Skripsi: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Bone Darmawan S., “</w:t>
      </w:r>
      <w:r>
        <w:rPr>
          <w:rStyle w:val="CharStyle7"/>
        </w:rPr>
        <w:t>Memerintah Sebagai Raja"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(Kalimantan Timur: STTT, 1998), 312, Jurnal Kerusso, vol. 2 Agustinus Faot;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Jonathan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Octavianus; Juanda, “</w:t>
      </w:r>
      <w:r>
        <w:rPr>
          <w:rStyle w:val="CharStyle7"/>
        </w:rPr>
        <w:t>Kematian Bukan Akhir Dari Segalanya”,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(Surabaya: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Evangelical Theological Seminary of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Indonesia,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2017)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Geertz Clifford, </w:t>
      </w:r>
      <w:r>
        <w:rPr>
          <w:rStyle w:val="CharStyle7"/>
        </w:rPr>
        <w:t xml:space="preserve">Kebudayaan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>Agama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(Yogyakarta: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Kanisius, 1992), 50-55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dikutip dalam Skripsi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Gamaliel,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“Simbuang Batu Tallu Simbol Perdamaian dan Persatuan, dalam Kehidupan Masyarakat Simbuang, Kecamatan Simbuang, Kabupaten Tana Toraja”, (Tana Toraja: Sekolah Tinggi Agama Kristen Negeri Toraja, 2019)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Imron Ilmawati Fahmi dan Aka Kukuh Andri, </w:t>
      </w:r>
      <w:r>
        <w:rPr>
          <w:rStyle w:val="CharStyle7"/>
        </w:rPr>
        <w:t xml:space="preserve">Fenomena Sosial,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(Banyuwangi: LPP, Institut Agama Islam Ibrahimy, 2018)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Website: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36" w:line="309" w:lineRule="exact"/>
        <w:ind w:left="0" w:right="0" w:firstLine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Rizal Mawardi, —Penelitian Kualitatif: Pendekatan Etnografi,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 last modified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2019, </w:t>
      </w:r>
      <w:r>
        <w:fldChar w:fldCharType="begin"/>
      </w:r>
      <w:r>
        <w:rPr>
          <w:color w:val="000000"/>
        </w:rPr>
        <w:instrText> HYPERLINK "https://dosen.perbanas.id/penelitian-kualitatif-pendekatan-etnografi/"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 xml:space="preserve">https://dosen.perbanas.id/penelitian-kualitatif-pendekatan- </w:t>
      </w:r>
      <w:r>
        <w:rPr>
          <w:rStyle w:val="Hyperlink"/>
          <w:lang w:val="id-ID" w:eastAsia="id-ID" w:bidi="id-ID"/>
          <w:sz w:val="24"/>
          <w:szCs w:val="24"/>
          <w:w w:val="100"/>
          <w:spacing w:val="0"/>
          <w:position w:val="0"/>
        </w:rPr>
        <w:t>etnografi/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91" w:line="240" w:lineRule="exact"/>
        <w:ind w:left="0" w:right="0" w:firstLine="920"/>
      </w:pPr>
      <w:r>
        <w:fldChar w:fldCharType="begin"/>
      </w:r>
      <w:r>
        <w:rPr>
          <w:color w:val="000000"/>
        </w:rPr>
        <w:instrText> HYPERLINK "https://kbbi.web.id/simbol"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https://kbbi.web.id/simbol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7" w:line="240" w:lineRule="exact"/>
        <w:ind w:left="0" w:right="0" w:firstLine="920"/>
      </w:pPr>
      <w:r>
        <w:fldChar w:fldCharType="begin"/>
      </w:r>
      <w:r>
        <w:rPr>
          <w:color w:val="000000"/>
        </w:rPr>
        <w:instrText> HYPERLINK "https://pengertianahli.id/pengertian-simbol-apa-itu-simbol/"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https://pengertianahli.id/pengertian-simbol-apa-itu-simbol/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0" w:right="0" w:firstLine="920"/>
      </w:pPr>
      <w:r>
        <w:fldChar w:fldCharType="begin"/>
      </w:r>
      <w:r>
        <w:rPr>
          <w:color w:val="000000"/>
        </w:rPr>
        <w:instrText> HYPERLINK "https://www.kompasiana.com/yustinushendro/kematian-dalam-perspektif-"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https://www.kompasiana.com/yustinushendro/kematian-dalam-perspektif-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11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iman-kristian54f92fcca3331112678b4a5c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28" w:line="240" w:lineRule="exact"/>
        <w:ind w:left="0" w:right="0" w:firstLine="920"/>
      </w:pPr>
      <w:r>
        <w:fldChar w:fldCharType="begin"/>
      </w:r>
      <w:r>
        <w:rPr>
          <w:color w:val="000000"/>
        </w:rPr>
        <w:instrText> HYPERLINK "https://blog.ruangguru.com/10-pengertian-observasi-menumt-para-ahli"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https://blog.ruangguru.com/10-pengertian-observasi-menumt-para-ahli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9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Budianto Saranga</w:t>
      </w:r>
      <w:r>
        <w:rPr>
          <w:rStyle w:val="CharStyle7"/>
        </w:rPr>
        <w:t>'Wawancara,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(Kamali, 20 April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Pong Sipa’ </w:t>
      </w:r>
      <w:r>
        <w:rPr>
          <w:rStyle w:val="CharStyle7"/>
        </w:rPr>
        <w:t>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(Kamali, 14 April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Saranga’ L.T., </w:t>
      </w:r>
      <w:r>
        <w:rPr>
          <w:rStyle w:val="CharStyle7"/>
        </w:rPr>
        <w:t>Tokoh Adat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Kamali Pentalluan, (Kamali, 11 Juni 2020) Lintin Leksianus, </w:t>
      </w:r>
      <w:r>
        <w:rPr>
          <w:rStyle w:val="CharStyle7"/>
        </w:rPr>
        <w:t>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(Kamali, 12 Juni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Grace, </w:t>
      </w:r>
      <w:r>
        <w:rPr>
          <w:rStyle w:val="CharStyle7"/>
        </w:rPr>
        <w:t>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(Kamali, 14 Juni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5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Sassan Marten, </w:t>
      </w:r>
      <w:r>
        <w:rPr>
          <w:rStyle w:val="CharStyle7"/>
        </w:rPr>
        <w:t>wawancara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(Kamali, 16 Juni 2020)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0" w:lineRule="exact"/>
        <w:ind w:left="540" w:right="6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Oktovianus Banne, </w:t>
      </w:r>
      <w:r>
        <w:rPr>
          <w:rStyle w:val="CharStyle7"/>
        </w:rPr>
        <w:t>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(Kamali, 16 Juni 2020) Sirapanji Kristian, </w:t>
      </w:r>
      <w:r>
        <w:rPr>
          <w:rStyle w:val="CharStyle7"/>
        </w:rPr>
        <w:t>wawancara,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(Kamali, 17 Juni 2020)</w:t>
      </w:r>
    </w:p>
    <w:sectPr>
      <w:footnotePr>
        <w:pos w:val="pageBottom"/>
        <w:numFmt w:val="decimal"/>
        <w:numRestart w:val="continuous"/>
      </w:footnotePr>
      <w:pgSz w:w="11900" w:h="16840"/>
      <w:pgMar w:top="1303" w:left="791" w:right="2524" w:bottom="14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00" w:after="3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613" w:lineRule="exact"/>
      <w:ind w:firstLine="9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6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