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23" w:line="240" w:lineRule="exact"/>
        <w:ind w:left="39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940" w:right="0"/>
      </w:pPr>
      <w:r>
        <w:rPr>
          <w:rStyle w:val="CharStyle8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906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Lembaga Alkitab Indonesia. </w:t>
      </w:r>
      <w:r>
        <w:rPr>
          <w:rStyle w:val="CharStyle9"/>
        </w:rPr>
        <w:t>Alkitab.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Lembaga Alkitab Indonesia. 1972. 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7" w:line="298" w:lineRule="exact"/>
        <w:ind w:left="9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Departemen Pendidikan Nasional, </w:t>
      </w:r>
      <w:r>
        <w:rPr>
          <w:rStyle w:val="CharStyle9"/>
        </w:rPr>
        <w:t>Kamus Besar Bahasa 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74" w:line="240" w:lineRule="exact"/>
        <w:ind w:left="940" w:right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Kamus Besar Bahasa Indonesia</w:t>
      </w:r>
      <w:r>
        <w:rPr>
          <w:rStyle w:val="CharStyle12"/>
          <w:i w:val="0"/>
          <w:iCs w:val="0"/>
        </w:rPr>
        <w:t xml:space="preserve"> Versi </w:t>
      </w:r>
      <w:r>
        <w:rPr>
          <w:rStyle w:val="CharStyle12"/>
          <w:lang w:val="en-US" w:eastAsia="en-US" w:bidi="en-US"/>
          <w:i w:val="0"/>
          <w:iCs w:val="0"/>
        </w:rPr>
        <w:t>Offline.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7" w:line="315" w:lineRule="exact"/>
        <w:ind w:left="9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Nur Kholof Hazin. </w:t>
      </w:r>
      <w:r>
        <w:rPr>
          <w:rStyle w:val="CharStyle9"/>
        </w:rPr>
        <w:t>Kamus Lengkap Bahasa Indonesia Super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Surabaya: Terbit Terang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4" w:line="332" w:lineRule="exact"/>
        <w:ind w:left="9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Tim Penyusun Kamus Pusat Pembinaan. </w:t>
      </w:r>
      <w:r>
        <w:rPr>
          <w:rStyle w:val="CharStyle9"/>
        </w:rPr>
        <w:t>Kamus Besar Bahasa Indonesia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Balai Pustaka, 1990.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5" w:line="240" w:lineRule="exact"/>
        <w:ind w:left="940" w:right="0"/>
      </w:pPr>
      <w:r>
        <w:rPr>
          <w:rStyle w:val="CharStyle8"/>
        </w:rPr>
        <w:t>Buku-Buku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940" w:right="0"/>
      </w:pPr>
      <w:r>
        <w:rPr>
          <w:rStyle w:val="CharStyle12"/>
          <w:i w:val="0"/>
          <w:iCs w:val="0"/>
        </w:rPr>
        <w:t xml:space="preserve">A Doni Koesoma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Pendidikan Karakter Utuh dan Menyeluruh.</w:t>
      </w:r>
      <w:r>
        <w:rPr>
          <w:rStyle w:val="CharStyle12"/>
          <w:i w:val="0"/>
          <w:iCs w:val="0"/>
        </w:rPr>
        <w:t xml:space="preserve"> Yogyakarta: Kamsius,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227"/>
        <w:ind w:left="9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2012</w:t>
      </w:r>
      <w:r>
        <w:rPr>
          <w:rStyle w:val="CharStyle15"/>
        </w:rPr>
        <w:t>.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23" w:line="343" w:lineRule="exact"/>
        <w:ind w:left="9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Dinata Nana Syaodin. </w:t>
      </w:r>
      <w:r>
        <w:rPr>
          <w:rStyle w:val="CharStyle9"/>
        </w:rPr>
        <w:t>Tuntunan Penulisan Karya Ilmiah.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Sinar Baru Alegensindo,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57" w:line="240" w:lineRule="exact"/>
        <w:ind w:left="9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Elisabeth, </w:t>
      </w:r>
      <w:r>
        <w:rPr>
          <w:rStyle w:val="CharStyle9"/>
        </w:rPr>
        <w:t>Pendidikan Anak Usia dini.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Desember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343" w:lineRule="exact"/>
        <w:ind w:left="9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Graha Chairinniza. </w:t>
      </w:r>
      <w:r>
        <w:rPr>
          <w:rStyle w:val="CharStyle9"/>
        </w:rPr>
        <w:t>Keberhasilan Anak di Tangan Orangtua.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Alex </w:t>
      </w:r>
      <w:r>
        <w:rPr>
          <w:rStyle w:val="CharStyle9"/>
        </w:rPr>
        <w:t xml:space="preserve">Media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Komputindo,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85" w:line="343" w:lineRule="exact"/>
        <w:ind w:left="9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Gunarsa Singgih D. </w:t>
      </w:r>
      <w:r>
        <w:rPr>
          <w:rStyle w:val="CharStyle9"/>
        </w:rPr>
        <w:t>Psikologi Praktis Anak, Remaja dan Keluarga.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38" w:lineRule="exact"/>
        <w:ind w:left="940" w:right="0"/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1432" w:left="561" w:right="2220" w:bottom="1432" w:header="0" w:footer="3" w:gutter="0"/>
          <w:rtlGutter w:val="0"/>
          <w:cols w:space="720"/>
          <w:pgNumType w:start="55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Hadiwiyata A.S. Lembaga Bibiika Indonesia. </w:t>
      </w:r>
      <w:r>
        <w:rPr>
          <w:rStyle w:val="CharStyle9"/>
        </w:rPr>
        <w:t xml:space="preserve">Tafsir Alkitab Perjanjian Lama.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Kanisius, 2002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342" w:line="293" w:lineRule="exact"/>
        <w:ind w:left="940" w:right="0"/>
      </w:pPr>
      <w:r>
        <w:rPr>
          <w:rStyle w:val="CharStyle12"/>
          <w:lang w:val="en-US" w:eastAsia="en-US" w:bidi="en-US"/>
          <w:i w:val="0"/>
          <w:iCs w:val="0"/>
        </w:rPr>
        <w:t xml:space="preserve">Jansen Lase.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Pengaruh Lingkungan Keluarga dan Sekolah terhadap Vandalisme Siswa.</w:t>
      </w:r>
      <w:r>
        <w:rPr>
          <w:rStyle w:val="CharStyle12"/>
          <w:i w:val="0"/>
          <w:iCs w:val="0"/>
        </w:rPr>
        <w:t xml:space="preserve"> Jakarta: PPS FKIP-UKI,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5" w:line="240" w:lineRule="exact"/>
        <w:ind w:left="9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Kobong Th. </w:t>
      </w:r>
      <w:r>
        <w:rPr>
          <w:rStyle w:val="CharStyle9"/>
        </w:rPr>
        <w:t>Iman dan Kebudayaan.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87" w:line="298" w:lineRule="exact"/>
        <w:ind w:left="9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Lilik Paulus Kristianto. </w:t>
      </w:r>
      <w:r>
        <w:rPr>
          <w:rStyle w:val="CharStyle9"/>
        </w:rPr>
        <w:t>Prinsip &amp; Praktik Pendidikan Agama Kristen.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Yogyakarta- ANDI, 2006.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305" w:line="315" w:lineRule="exact"/>
        <w:ind w:left="940" w:right="0"/>
      </w:pPr>
      <w:r>
        <w:rPr>
          <w:rStyle w:val="CharStyle12"/>
          <w:i w:val="0"/>
          <w:iCs w:val="0"/>
        </w:rPr>
        <w:t xml:space="preserve">Limbongjola’ Emialy, Pampang Pailin, dkk.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Sejarah Awal Munculnya Kota Mamasa, Ungkapan Tradisional, Hukum Adat &amp; Pemali Appa 'randanna Pitu Ulunna Sal</w:t>
      </w:r>
      <w:r>
        <w:rPr>
          <w:rStyle w:val="CharStyle12"/>
          <w:i w:val="0"/>
          <w:iCs w:val="0"/>
        </w:rPr>
        <w:t xml:space="preserve"> u. Mamasa: Kantor Perpustakaan dan Arsip Daerah,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4" w:line="309" w:lineRule="exact"/>
        <w:ind w:left="9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Moleong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Lexy.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 </w:t>
      </w:r>
      <w:r>
        <w:rPr>
          <w:rStyle w:val="CharStyle9"/>
        </w:rPr>
        <w:t>Metodologi Penelitian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Kualitatif. Bandung:PT Remaja Rosdakarya,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9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Peursen C.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a.van. </w:t>
      </w:r>
      <w:r>
        <w:rPr>
          <w:rStyle w:val="CharStyle9"/>
        </w:rPr>
        <w:t>Strategi Kebudayaan.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9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Rakhmat Ioanes, </w:t>
      </w:r>
      <w:r>
        <w:rPr>
          <w:rStyle w:val="CharStyle9"/>
        </w:rPr>
        <w:t>Etika Sosial Lintas Budaya.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Kanisius, 2000.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30" w:lineRule="exact"/>
        <w:ind w:left="9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Rutland Mark. </w:t>
      </w:r>
      <w:r>
        <w:rPr>
          <w:rStyle w:val="CharStyle9"/>
        </w:rPr>
        <w:t>Karakter Itu Penting.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Florida: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Lake Mary,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58" w:line="338" w:lineRule="exact"/>
        <w:ind w:left="9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Saggaf M.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Said. </w:t>
      </w:r>
      <w:r>
        <w:rPr>
          <w:rStyle w:val="CharStyle9"/>
        </w:rPr>
        <w:t>Membangun Bumi Kondo Sapala.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Makassar: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Yayasan Adil Makmur,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06" w:line="240" w:lineRule="exact"/>
        <w:ind w:left="9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Setiadi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Elly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M, </w:t>
      </w:r>
      <w:r>
        <w:rPr>
          <w:rStyle w:val="CharStyle9"/>
        </w:rPr>
        <w:t>dkk, Ilmu Sosial dan Budaya Dasar.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Jakarta, Kencana,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67" w:line="332" w:lineRule="exact"/>
        <w:ind w:left="9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Sj J. W. M. Bakker. </w:t>
      </w:r>
      <w:r>
        <w:rPr>
          <w:rStyle w:val="CharStyle9"/>
        </w:rPr>
        <w:t>Filsafat Kebudayaan, Sebuah Pengantar.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5" w:line="349" w:lineRule="exact"/>
        <w:ind w:left="9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Subagyo Andreas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B. </w:t>
      </w:r>
      <w:r>
        <w:rPr>
          <w:rStyle w:val="CharStyle9"/>
        </w:rPr>
        <w:t>Pengantar Riset Kuantitatif dan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Kalam Hidup,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63" w:line="343" w:lineRule="exact"/>
        <w:ind w:left="9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Sugiono. </w:t>
      </w:r>
      <w:r>
        <w:rPr>
          <w:rStyle w:val="CharStyle9"/>
        </w:rPr>
        <w:t xml:space="preserve">Metode Penelitian </w:t>
      </w:r>
      <w:r>
        <w:rPr>
          <w:rStyle w:val="CharStyle16"/>
        </w:rPr>
        <w:t xml:space="preserve">Kuantitatif </w:t>
      </w:r>
      <w:r>
        <w:rPr>
          <w:rStyle w:val="CharStyle9"/>
        </w:rPr>
        <w:t xml:space="preserve">Kualitatif </w:t>
      </w:r>
      <w:r>
        <w:rPr>
          <w:rStyle w:val="CharStyle16"/>
        </w:rPr>
        <w:t xml:space="preserve">dan </w:t>
      </w:r>
      <w:r>
        <w:rPr>
          <w:rStyle w:val="CharStyle9"/>
        </w:rPr>
        <w:t>R&amp;D.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Kalam Hidup,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09" w:line="240" w:lineRule="exact"/>
        <w:ind w:left="9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Supartono, </w:t>
      </w:r>
      <w:r>
        <w:rPr>
          <w:rStyle w:val="CharStyle9"/>
        </w:rPr>
        <w:t>Ilmu Budaya Dasar.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Bogor Selatan: Ghalia Indonesia, 2004.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9" w:line="343" w:lineRule="exact"/>
        <w:ind w:left="940" w:right="0"/>
      </w:pPr>
      <w:r>
        <w:rPr>
          <w:rStyle w:val="CharStyle12"/>
          <w:i w:val="0"/>
          <w:iCs w:val="0"/>
        </w:rPr>
        <w:t xml:space="preserve">Talaumbanua Fa’arota,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Pengolahan Data Penelitian Perbandingan dan Hubungan. </w:t>
      </w:r>
      <w:r>
        <w:rPr>
          <w:rStyle w:val="CharStyle12"/>
          <w:i w:val="0"/>
          <w:iCs w:val="0"/>
        </w:rPr>
        <w:t>Jakarta: UKI,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940" w:right="0"/>
        <w:sectPr>
          <w:pgSz w:w="11900" w:h="16840"/>
          <w:pgMar w:top="1903" w:left="574" w:right="2152" w:bottom="171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Tomatala Yakob, </w:t>
      </w:r>
      <w:r>
        <w:rPr>
          <w:rStyle w:val="CharStyle9"/>
        </w:rPr>
        <w:t>Dasar Pendekatan Pelayanan Lintas Budaya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Kristen YT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Leadership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Foundation,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2" w:line="240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Veldhuis Henri. </w:t>
      </w:r>
      <w:r>
        <w:rPr>
          <w:rStyle w:val="CharStyle9"/>
        </w:rPr>
        <w:t xml:space="preserve">Kutahu </w:t>
      </w:r>
      <w:r>
        <w:rPr>
          <w:rStyle w:val="CharStyle9"/>
          <w:lang w:val="en-US" w:eastAsia="en-US" w:bidi="en-US"/>
        </w:rPr>
        <w:t>yang Kupercaya.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BPK. Gunung Mulia.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6" w:line="309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Waluyo, Suwardi,dkk, </w:t>
      </w:r>
      <w:r>
        <w:rPr>
          <w:rStyle w:val="CharStyle9"/>
        </w:rPr>
        <w:t>Ilmu Pengetahuan Sosial.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Pusat Perbukuan, Departemen Pendidikan Nasional,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80" w:right="0" w:hanging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Widi Restu Kartiko. </w:t>
      </w:r>
      <w:r>
        <w:rPr>
          <w:rStyle w:val="CharStyle9"/>
        </w:rPr>
        <w:t>Asas Metodologi Penelitian.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Graha Ilmu.</w:t>
      </w:r>
    </w:p>
    <w:sectPr>
      <w:pgSz w:w="11900" w:h="16840"/>
      <w:pgMar w:top="2148" w:left="712" w:right="2267" w:bottom="214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48.3pt;margin-top:764.5pt;width:10.1pt;height:8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6.75pt;margin-top:15.8pt;width:11.8pt;height:8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ahoma" w:eastAsia="Tahoma" w:hAnsi="Tahoma" w:cs="Tahoma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2)"/>
    <w:basedOn w:val="CharStyle4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2) + Italic"/>
    <w:basedOn w:val="CharStyle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2">
    <w:name w:val="Body text (3) + Not Italic"/>
    <w:basedOn w:val="CharStyle11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Heading #1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15">
    <w:name w:val="Heading #1 + 9.5 pt,Bold"/>
    <w:basedOn w:val="CharStyle14"/>
    <w:rPr>
      <w:lang w:val="id-ID" w:eastAsia="id-ID" w:bidi="id-ID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6">
    <w:name w:val="Body text (2) + Bold,Italic"/>
    <w:basedOn w:val="CharStyle4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660" w:line="0" w:lineRule="exact"/>
      <w:ind w:hanging="9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ahoma" w:eastAsia="Tahoma" w:hAnsi="Tahoma" w:cs="Tahoma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before="240" w:after="660" w:line="0" w:lineRule="exact"/>
      <w:ind w:hanging="94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3">
    <w:name w:val="Heading #1"/>
    <w:basedOn w:val="Normal"/>
    <w:link w:val="CharStyle14"/>
    <w:pPr>
      <w:widowControl w:val="0"/>
      <w:shd w:val="clear" w:color="auto" w:fill="FFFFFF"/>
      <w:outlineLvl w:val="0"/>
      <w:spacing w:after="240" w:line="326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