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65E2" w:rsidRDefault="00F96C1D">
      <w:pPr>
        <w:pStyle w:val="Bodytext30"/>
        <w:shd w:val="clear" w:color="auto" w:fill="auto"/>
        <w:spacing w:after="42" w:line="240" w:lineRule="exact"/>
        <w:ind w:left="20" w:firstLine="0"/>
      </w:pPr>
      <w:r>
        <w:t>CHAPTER II</w:t>
      </w:r>
      <w:bookmarkStart w:id="0" w:name="_GoBack"/>
      <w:bookmarkEnd w:id="0"/>
    </w:p>
    <w:p w:rsidR="007F65E2" w:rsidRDefault="00F96C1D">
      <w:pPr>
        <w:pStyle w:val="Bodytext30"/>
        <w:shd w:val="clear" w:color="auto" w:fill="auto"/>
        <w:spacing w:after="0" w:line="572" w:lineRule="exact"/>
        <w:ind w:left="360" w:firstLine="0"/>
        <w:jc w:val="left"/>
      </w:pPr>
      <w:r>
        <w:t>CREATIVE ARTS AND SONGS IN BUILDING CHARACTER IN</w:t>
      </w:r>
    </w:p>
    <w:p w:rsidR="007F65E2" w:rsidRDefault="00F96C1D">
      <w:pPr>
        <w:pStyle w:val="Bodytext30"/>
        <w:shd w:val="clear" w:color="auto" w:fill="auto"/>
        <w:spacing w:after="0" w:line="572" w:lineRule="exact"/>
        <w:ind w:left="20" w:firstLine="0"/>
      </w:pPr>
      <w:r>
        <w:t>CHILDREN</w:t>
      </w:r>
    </w:p>
    <w:p w:rsidR="007F65E2" w:rsidRDefault="00F96C1D">
      <w:pPr>
        <w:pStyle w:val="Bodytext30"/>
        <w:shd w:val="clear" w:color="auto" w:fill="auto"/>
        <w:spacing w:after="0" w:line="572" w:lineRule="exact"/>
        <w:ind w:firstLine="0"/>
        <w:jc w:val="both"/>
      </w:pPr>
      <w:r>
        <w:t xml:space="preserve">2.1. Theological Background </w:t>
      </w:r>
      <w:proofErr w:type="gramStart"/>
      <w:r>
        <w:t>Of</w:t>
      </w:r>
      <w:proofErr w:type="gramEnd"/>
      <w:r>
        <w:t xml:space="preserve"> The Problem</w:t>
      </w:r>
    </w:p>
    <w:p w:rsidR="007F65E2" w:rsidRDefault="00F96C1D">
      <w:pPr>
        <w:pStyle w:val="Bodytext20"/>
        <w:shd w:val="clear" w:color="auto" w:fill="auto"/>
        <w:ind w:firstLine="840"/>
      </w:pPr>
      <w:r>
        <w:t xml:space="preserve">Creative arts and songs by this essay are understood as kinds of arts and songs with a Christian nuance, as means for creative and effective </w:t>
      </w:r>
      <w:r>
        <w:t xml:space="preserve">Christian teaching. In addition to this, creative arts and songs also can become means of God’s adoration. Related to this, Robert W. </w:t>
      </w:r>
      <w:proofErr w:type="spellStart"/>
      <w:r>
        <w:t>Pazmino</w:t>
      </w:r>
      <w:proofErr w:type="spellEnd"/>
      <w:r>
        <w:t xml:space="preserve"> has said:</w:t>
      </w:r>
    </w:p>
    <w:p w:rsidR="007F65E2" w:rsidRDefault="00F96C1D">
      <w:pPr>
        <w:pStyle w:val="Bodytext40"/>
        <w:shd w:val="clear" w:color="auto" w:fill="auto"/>
        <w:spacing w:after="92"/>
        <w:ind w:left="840"/>
      </w:pPr>
      <w:r>
        <w:t xml:space="preserve">‘’The final </w:t>
      </w:r>
      <w:proofErr w:type="spellStart"/>
      <w:r>
        <w:t>lask</w:t>
      </w:r>
      <w:proofErr w:type="spellEnd"/>
      <w:r>
        <w:t xml:space="preserve"> of the church, which marks its distinctive role now through eternity, is that ‘of worsh</w:t>
      </w:r>
      <w:r>
        <w:t xml:space="preserve">ip. Worship includes celebration and the expression of creativity that gives glory to God". </w:t>
      </w:r>
      <w:proofErr w:type="gramStart"/>
      <w:r>
        <w:rPr>
          <w:rStyle w:val="Bodytext411pt"/>
          <w:vertAlign w:val="superscript"/>
        </w:rPr>
        <w:t>z</w:t>
      </w:r>
      <w:proofErr w:type="gramEnd"/>
    </w:p>
    <w:p w:rsidR="007F65E2" w:rsidRDefault="00F96C1D">
      <w:pPr>
        <w:pStyle w:val="Bodytext20"/>
        <w:shd w:val="clear" w:color="auto" w:fill="auto"/>
        <w:spacing w:line="566" w:lineRule="exact"/>
        <w:ind w:firstLine="0"/>
      </w:pPr>
      <w:r>
        <w:t xml:space="preserve">Robert W. </w:t>
      </w:r>
      <w:proofErr w:type="spellStart"/>
      <w:r>
        <w:t>Pazmino</w:t>
      </w:r>
      <w:proofErr w:type="spellEnd"/>
      <w:r>
        <w:t xml:space="preserve"> said that persons are created by God, and because created in God’s image, they are themselves creative. So, people can be empowered by God to us</w:t>
      </w:r>
      <w:r>
        <w:t>e their diverse creative abilities and energies for the glory of</w:t>
      </w:r>
    </w:p>
    <w:p w:rsidR="007F65E2" w:rsidRDefault="00F96C1D">
      <w:pPr>
        <w:pStyle w:val="Bodytext20"/>
        <w:shd w:val="clear" w:color="auto" w:fill="auto"/>
        <w:spacing w:line="566" w:lineRule="exact"/>
        <w:ind w:firstLine="0"/>
      </w:pPr>
      <w:r>
        <w:t>God.</w:t>
      </w:r>
    </w:p>
    <w:p w:rsidR="007F65E2" w:rsidRDefault="00F96C1D">
      <w:pPr>
        <w:pStyle w:val="Bodytext20"/>
        <w:shd w:val="clear" w:color="auto" w:fill="auto"/>
        <w:spacing w:line="566" w:lineRule="exact"/>
        <w:ind w:firstLine="700"/>
        <w:sectPr w:rsidR="007F65E2">
          <w:footnotePr>
            <w:numStart w:val="2"/>
          </w:footnotePr>
          <w:pgSz w:w="11900" w:h="16840"/>
          <w:pgMar w:top="1961" w:right="2307" w:bottom="2290" w:left="1332" w:header="0" w:footer="3" w:gutter="0"/>
          <w:cols w:space="720"/>
          <w:noEndnote/>
          <w:docGrid w:linePitch="360"/>
        </w:sectPr>
      </w:pPr>
      <w:r>
        <w:t>Character in this essay is understood as human nature, behavior, and the disposition of children who can be formed by many roles. One of these is creative arts and</w:t>
      </w:r>
      <w:r>
        <w:t xml:space="preserve"> songs, with the hope that they will become learning and teaching devices for children to bring them up and make them to be faithful. </w:t>
      </w:r>
      <w:r>
        <w:rPr>
          <w:vertAlign w:val="superscript"/>
        </w:rPr>
        <w:footnoteReference w:id="1"/>
      </w:r>
    </w:p>
    <w:p w:rsidR="007F65E2" w:rsidRDefault="00F96C1D">
      <w:pPr>
        <w:pStyle w:val="Bodytext20"/>
        <w:shd w:val="clear" w:color="auto" w:fill="auto"/>
        <w:spacing w:line="240" w:lineRule="exact"/>
        <w:ind w:firstLine="0"/>
        <w:jc w:val="right"/>
      </w:pPr>
      <w:r>
        <w:lastRenderedPageBreak/>
        <w:t>Ephesians 6: 4 says “Fathers do not exasperate your children; instead,</w:t>
      </w:r>
    </w:p>
    <w:p w:rsidR="007F65E2" w:rsidRDefault="00F96C1D">
      <w:pPr>
        <w:pStyle w:val="Bodytext20"/>
        <w:shd w:val="clear" w:color="auto" w:fill="auto"/>
        <w:spacing w:line="580" w:lineRule="exact"/>
        <w:ind w:firstLine="0"/>
        <w:jc w:val="right"/>
      </w:pPr>
      <w:proofErr w:type="gramStart"/>
      <w:r>
        <w:t>bring</w:t>
      </w:r>
      <w:proofErr w:type="gramEnd"/>
      <w:r>
        <w:t xml:space="preserve"> them up in the training and instruction of </w:t>
      </w:r>
      <w:r>
        <w:t>the Lord”. Children have to</w:t>
      </w:r>
    </w:p>
    <w:p w:rsidR="007F65E2" w:rsidRDefault="00F96C1D">
      <w:pPr>
        <w:pStyle w:val="Bodytext20"/>
        <w:shd w:val="clear" w:color="auto" w:fill="auto"/>
        <w:spacing w:line="580" w:lineRule="exact"/>
        <w:ind w:firstLine="0"/>
        <w:jc w:val="right"/>
      </w:pPr>
      <w:proofErr w:type="gramStart"/>
      <w:r>
        <w:t>get</w:t>
      </w:r>
      <w:proofErr w:type="gramEnd"/>
      <w:r>
        <w:t xml:space="preserve"> attention to be brought up by parents, especially by their father who gives</w:t>
      </w:r>
    </w:p>
    <w:p w:rsidR="007F65E2" w:rsidRDefault="00F96C1D">
      <w:pPr>
        <w:pStyle w:val="Bodytext20"/>
        <w:shd w:val="clear" w:color="auto" w:fill="auto"/>
        <w:spacing w:line="580" w:lineRule="exact"/>
        <w:ind w:firstLine="0"/>
        <w:jc w:val="right"/>
      </w:pPr>
      <w:proofErr w:type="gramStart"/>
      <w:r>
        <w:t>training</w:t>
      </w:r>
      <w:proofErr w:type="gramEnd"/>
      <w:r>
        <w:t xml:space="preserve"> and instruction. People can make training and instruction of God in</w:t>
      </w:r>
    </w:p>
    <w:p w:rsidR="007F65E2" w:rsidRDefault="00F96C1D">
      <w:pPr>
        <w:pStyle w:val="Bodytext20"/>
        <w:shd w:val="clear" w:color="auto" w:fill="auto"/>
        <w:spacing w:line="580" w:lineRule="exact"/>
        <w:ind w:firstLine="0"/>
        <w:jc w:val="left"/>
      </w:pPr>
      <w:proofErr w:type="gramStart"/>
      <w:r>
        <w:t>creative</w:t>
      </w:r>
      <w:proofErr w:type="gramEnd"/>
      <w:r>
        <w:t xml:space="preserve"> and effective methods of teaching. Masao </w:t>
      </w:r>
      <w:proofErr w:type="spellStart"/>
      <w:r>
        <w:t>Takenaka</w:t>
      </w:r>
      <w:proofErr w:type="spellEnd"/>
      <w:r>
        <w:t xml:space="preserve"> has said:</w:t>
      </w:r>
    </w:p>
    <w:p w:rsidR="007F65E2" w:rsidRDefault="00F96C1D">
      <w:pPr>
        <w:pStyle w:val="Bodytext50"/>
        <w:shd w:val="clear" w:color="auto" w:fill="auto"/>
        <w:spacing w:after="230"/>
        <w:ind w:left="840" w:firstLine="0"/>
      </w:pPr>
      <w:r>
        <w:t>“Q</w:t>
      </w:r>
      <w:r>
        <w:t xml:space="preserve">uiet often when the Gospel dwells among the people, it stirs up the minds of the people to bring forth their own expression of new being in Christ, both in music and the visual arts. There is an irrepressible creative urge among the people. People are not </w:t>
      </w:r>
      <w:r>
        <w:t xml:space="preserve">like stones or machines. Stones may be arranged to tell a massage; but the stone itself does not initiate creative formulation. Machine may be </w:t>
      </w:r>
      <w:proofErr w:type="spellStart"/>
      <w:r>
        <w:t>use</w:t>
      </w:r>
      <w:proofErr w:type="spellEnd"/>
      <w:r>
        <w:t xml:space="preserve"> to produce goods; but the machine itself does not create the original idea. It is people who speak through st</w:t>
      </w:r>
      <w:r>
        <w:t xml:space="preserve">ones and people who use machines. People have intuitive initiative and freedom of creativity. But if people lose this gift of human creativity “the stones will </w:t>
      </w:r>
      <w:proofErr w:type="spellStart"/>
      <w:r>
        <w:t>ciy</w:t>
      </w:r>
      <w:proofErr w:type="spellEnd"/>
      <w:r>
        <w:t xml:space="preserve"> out” (Luke 19:40). And if people lose their courage, “Leviathan will rise up” (Job3:8)”. </w:t>
      </w:r>
      <w:r>
        <w:rPr>
          <w:vertAlign w:val="superscript"/>
        </w:rPr>
        <w:footnoteReference w:id="2"/>
      </w:r>
    </w:p>
    <w:p w:rsidR="007F65E2" w:rsidRDefault="00F96C1D">
      <w:pPr>
        <w:pStyle w:val="Bodytext20"/>
        <w:shd w:val="clear" w:color="auto" w:fill="auto"/>
        <w:spacing w:line="575" w:lineRule="exact"/>
        <w:ind w:firstLine="660"/>
      </w:pPr>
      <w:r>
        <w:t>F</w:t>
      </w:r>
      <w:r>
        <w:t xml:space="preserve">or </w:t>
      </w:r>
      <w:proofErr w:type="spellStart"/>
      <w:r>
        <w:t>Takenaka</w:t>
      </w:r>
      <w:proofErr w:type="spellEnd"/>
      <w:r>
        <w:t>, music and visual arts can help people to bring forth their own expression of new being in Christ. This means music, including songs, and visual arts need to be used and can play a strategic role in the teaching of Christians, especially childr</w:t>
      </w:r>
      <w:r>
        <w:t>en. The superiority of this method is that Christian education and teaching can be presented in the form of symbols, pictures, and songs which are easily understood by children; and by those means, the minds of children can be stimulated or excited to keep</w:t>
      </w:r>
      <w:r>
        <w:t xml:space="preserve"> on asking questions about God. By those means also, parents and educators have opportunities of communicating with children by symbols.</w:t>
      </w:r>
    </w:p>
    <w:p w:rsidR="007F65E2" w:rsidRDefault="00F96C1D">
      <w:pPr>
        <w:pStyle w:val="Bodytext20"/>
        <w:shd w:val="clear" w:color="auto" w:fill="auto"/>
        <w:spacing w:line="578" w:lineRule="exact"/>
        <w:ind w:firstLine="860"/>
      </w:pPr>
      <w:r>
        <w:t>Thus, creative arts and songs are important things for the teaching of children, especially for their character buildin</w:t>
      </w:r>
      <w:r>
        <w:t>g.</w:t>
      </w:r>
    </w:p>
    <w:p w:rsidR="007F65E2" w:rsidRDefault="00F96C1D">
      <w:pPr>
        <w:pStyle w:val="Bodytext20"/>
        <w:shd w:val="clear" w:color="auto" w:fill="auto"/>
        <w:spacing w:line="578" w:lineRule="exact"/>
        <w:ind w:firstLine="860"/>
      </w:pPr>
      <w:r>
        <w:t>According to the New Testament, Jesus taught creatively.</w:t>
      </w:r>
    </w:p>
    <w:p w:rsidR="007F65E2" w:rsidRDefault="00F96C1D">
      <w:pPr>
        <w:pStyle w:val="Bodytext50"/>
        <w:shd w:val="clear" w:color="auto" w:fill="auto"/>
        <w:spacing w:after="51" w:line="261" w:lineRule="exact"/>
        <w:ind w:left="660" w:firstLine="0"/>
      </w:pPr>
      <w:r>
        <w:lastRenderedPageBreak/>
        <w:t>“Jesus used lecturers and storytelling. People listened as he told simple stories filled with eternal truths. He used object lessons. The fig tree withered, and His disciples understood. He used s</w:t>
      </w:r>
      <w:r>
        <w:t>mall groups to get His 12 involved in the realities of service. Out, they went, two by two, to share what they had learned, to experience rejection and success. He used inductive study. He didn’t just announce to His disciples, “Fellows, l am the Son of Go</w:t>
      </w:r>
      <w:r>
        <w:t>d. That’s it pure truth, and let’s get on with miracle of salvation. He let them hear and watch and come to the right conclusion for themselves.”</w:t>
      </w:r>
      <w:r>
        <w:rPr>
          <w:vertAlign w:val="superscript"/>
        </w:rPr>
        <w:footnoteReference w:id="3"/>
      </w:r>
    </w:p>
    <w:p w:rsidR="007F65E2" w:rsidRDefault="00F96C1D">
      <w:pPr>
        <w:pStyle w:val="Bodytext20"/>
        <w:shd w:val="clear" w:color="auto" w:fill="auto"/>
        <w:spacing w:line="573" w:lineRule="exact"/>
        <w:ind w:firstLine="660"/>
      </w:pPr>
      <w:r>
        <w:t>Jesus is a creative teacher. He used many methods in teaching. Variation teaching is meaningful for His liste</w:t>
      </w:r>
      <w:r>
        <w:t>ner. So, creativity is important in Christian teaching. Although creativity is important in Christian teaching, creativity is not the same as unlimited freedom. The aspect of creativity is not new to Christians.</w:t>
      </w:r>
      <w:r>
        <w:rPr>
          <w:vertAlign w:val="superscript"/>
        </w:rPr>
        <w:footnoteReference w:id="4"/>
      </w:r>
      <w:r>
        <w:t xml:space="preserve"> “The Christian’s creativity is developed th</w:t>
      </w:r>
      <w:r>
        <w:t xml:space="preserve">rough discipline, not through a </w:t>
      </w:r>
      <w:proofErr w:type="gramStart"/>
      <w:r>
        <w:t>“ do</w:t>
      </w:r>
      <w:proofErr w:type="gramEnd"/>
      <w:r>
        <w:t xml:space="preserve"> what the mood dictates” process”.</w:t>
      </w:r>
      <w:r>
        <w:rPr>
          <w:vertAlign w:val="superscript"/>
        </w:rPr>
        <w:footnoteReference w:id="5"/>
      </w:r>
    </w:p>
    <w:p w:rsidR="007F65E2" w:rsidRDefault="00F96C1D">
      <w:pPr>
        <w:pStyle w:val="Bodytext20"/>
        <w:shd w:val="clear" w:color="auto" w:fill="auto"/>
        <w:spacing w:line="573" w:lineRule="exact"/>
        <w:ind w:firstLine="860"/>
        <w:sectPr w:rsidR="007F65E2">
          <w:footerReference w:type="default" r:id="rId7"/>
          <w:footnotePr>
            <w:numStart w:val="2"/>
          </w:footnotePr>
          <w:pgSz w:w="11900" w:h="16840"/>
          <w:pgMar w:top="1961" w:right="2307" w:bottom="2290" w:left="1332" w:header="0" w:footer="3" w:gutter="0"/>
          <w:pgNumType w:start="7"/>
          <w:cols w:space="720"/>
          <w:noEndnote/>
          <w:docGrid w:linePitch="360"/>
        </w:sectPr>
      </w:pPr>
      <w:r>
        <w:t xml:space="preserve">So for Christians, creativity including creative arts </w:t>
      </w:r>
      <w:r>
        <w:t>and songs as a means in building character in children, is important because it is connected with spiritual discipline. Spiritual discipline is important in the Christian life because it is will materialize in the way of life. The character of people, espe</w:t>
      </w:r>
      <w:r>
        <w:t>cially children, is formed by the way of life.</w:t>
      </w:r>
    </w:p>
    <w:p w:rsidR="007F65E2" w:rsidRDefault="00F96C1D">
      <w:pPr>
        <w:pStyle w:val="Bodytext20"/>
        <w:shd w:val="clear" w:color="auto" w:fill="auto"/>
        <w:spacing w:after="433" w:line="426" w:lineRule="exact"/>
        <w:ind w:firstLine="840"/>
      </w:pPr>
      <w:r>
        <w:lastRenderedPageBreak/>
        <w:t xml:space="preserve">According to Harold M. </w:t>
      </w:r>
      <w:proofErr w:type="spellStart"/>
      <w:r>
        <w:t>Faw</w:t>
      </w:r>
      <w:proofErr w:type="spellEnd"/>
      <w:r>
        <w:t xml:space="preserve">, an associate </w:t>
      </w:r>
      <w:proofErr w:type="spellStart"/>
      <w:r>
        <w:t>Professsor</w:t>
      </w:r>
      <w:proofErr w:type="spellEnd"/>
      <w:r>
        <w:t xml:space="preserve"> of psychology and head of the psychology department at Trinity Western University,</w:t>
      </w:r>
    </w:p>
    <w:p w:rsidR="007F65E2" w:rsidRDefault="00F96C1D">
      <w:pPr>
        <w:pStyle w:val="Bodytext50"/>
        <w:shd w:val="clear" w:color="auto" w:fill="auto"/>
        <w:spacing w:after="168" w:line="260" w:lineRule="exact"/>
        <w:ind w:right="420" w:firstLine="0"/>
      </w:pPr>
      <w:r>
        <w:t>“Throughout the life long process of growth, development of people is guid</w:t>
      </w:r>
      <w:r>
        <w:t>ed by two major factors those are genetic predispositions and opportunities to learn and interact with the world around”.</w:t>
      </w:r>
      <w:r>
        <w:rPr>
          <w:vertAlign w:val="superscript"/>
        </w:rPr>
        <w:footnoteReference w:id="6"/>
      </w:r>
    </w:p>
    <w:p w:rsidR="007F65E2" w:rsidRDefault="00F96C1D">
      <w:pPr>
        <w:pStyle w:val="Bodytext20"/>
        <w:shd w:val="clear" w:color="auto" w:fill="auto"/>
        <w:spacing w:line="576" w:lineRule="exact"/>
        <w:ind w:firstLine="0"/>
      </w:pPr>
      <w:r>
        <w:t>It means, in development of people, especially the in building character in children, there is a role for intervention from outside o</w:t>
      </w:r>
      <w:r>
        <w:t>f themselves also. They have opportunities to learn and to interact with the world.</w:t>
      </w:r>
    </w:p>
    <w:p w:rsidR="007F65E2" w:rsidRDefault="00F96C1D">
      <w:pPr>
        <w:pStyle w:val="Bodytext20"/>
        <w:shd w:val="clear" w:color="auto" w:fill="auto"/>
        <w:spacing w:after="507" w:line="576" w:lineRule="exact"/>
        <w:ind w:firstLine="840"/>
      </w:pPr>
      <w:r>
        <w:t xml:space="preserve">According to psychological terms, </w:t>
      </w:r>
      <w:proofErr w:type="gramStart"/>
      <w:r>
        <w:t>“ learning</w:t>
      </w:r>
      <w:proofErr w:type="gramEnd"/>
      <w:r>
        <w:t xml:space="preserve"> has generally been defined as a process by which behavior, or the potentiality for behavior, is modified as a result of </w:t>
      </w:r>
      <w:r>
        <w:t>experience”.</w:t>
      </w:r>
      <w:r>
        <w:rPr>
          <w:vertAlign w:val="superscript"/>
        </w:rPr>
        <w:footnoteReference w:id="7"/>
      </w:r>
      <w:r>
        <w:t xml:space="preserve"> “Interaction is process by which an individual notices and responds to others who are noticing and responding to him or her”.</w:t>
      </w:r>
      <w:r>
        <w:rPr>
          <w:vertAlign w:val="superscript"/>
        </w:rPr>
        <w:footnoteReference w:id="8"/>
      </w:r>
      <w:r>
        <w:t xml:space="preserve"> Learning and interaction are two important things in human life. Learning and interaction both are needs and are co</w:t>
      </w:r>
      <w:r>
        <w:t xml:space="preserve">nnected. • Learning is the process of change in one’s knowledge, beliefs, values, attitudes, feelings, skills, or behaviors as a result of experience with the natural or supernatural </w:t>
      </w:r>
      <w:proofErr w:type="spellStart"/>
      <w:r>
        <w:t>environtment</w:t>
      </w:r>
      <w:proofErr w:type="spellEnd"/>
      <w:r>
        <w:t>.</w:t>
      </w:r>
      <w:r>
        <w:rPr>
          <w:vertAlign w:val="superscript"/>
        </w:rPr>
        <w:footnoteReference w:id="9"/>
      </w:r>
      <w:r>
        <w:t xml:space="preserve"> That means that learning influences character. Character c</w:t>
      </w:r>
      <w:r>
        <w:t xml:space="preserve">an be built by learning. Learning can be done by many methods. Creative and effective methods will meaningfully conform to the stages of age, and education of people especially for children. Meaningful learning and teaching will touch the hearts </w:t>
      </w:r>
      <w:r>
        <w:lastRenderedPageBreak/>
        <w:t xml:space="preserve">and minds </w:t>
      </w:r>
      <w:r>
        <w:t>of learners</w:t>
      </w:r>
    </w:p>
    <w:p w:rsidR="007F65E2" w:rsidRDefault="00F96C1D">
      <w:pPr>
        <w:pStyle w:val="Bodytext60"/>
        <w:shd w:val="clear" w:color="auto" w:fill="auto"/>
        <w:spacing w:before="0" w:after="335"/>
        <w:ind w:left="860" w:firstLine="0"/>
      </w:pPr>
      <w:r>
        <w:t>“</w:t>
      </w:r>
      <w:proofErr w:type="spellStart"/>
      <w:r>
        <w:t>Pengembangan</w:t>
      </w:r>
      <w:proofErr w:type="spellEnd"/>
      <w:r>
        <w:t xml:space="preserve"> </w:t>
      </w:r>
      <w:proofErr w:type="spellStart"/>
      <w:r>
        <w:t>karakter</w:t>
      </w:r>
      <w:proofErr w:type="spellEnd"/>
      <w:r>
        <w:t xml:space="preserve"> yang </w:t>
      </w:r>
      <w:proofErr w:type="spellStart"/>
      <w:r>
        <w:t>sejali</w:t>
      </w:r>
      <w:proofErr w:type="spellEnd"/>
      <w:r>
        <w:t xml:space="preserve"> </w:t>
      </w:r>
      <w:proofErr w:type="spellStart"/>
      <w:r>
        <w:t>harus</w:t>
      </w:r>
      <w:proofErr w:type="spellEnd"/>
      <w:r>
        <w:t xml:space="preserve"> </w:t>
      </w:r>
      <w:proofErr w:type="spellStart"/>
      <w:r>
        <w:t>dimulai</w:t>
      </w:r>
      <w:proofErr w:type="spellEnd"/>
      <w:r>
        <w:t xml:space="preserve"> </w:t>
      </w:r>
      <w:proofErr w:type="spellStart"/>
      <w:r>
        <w:t>dari</w:t>
      </w:r>
      <w:proofErr w:type="spellEnd"/>
      <w:r>
        <w:t xml:space="preserve"> </w:t>
      </w:r>
      <w:proofErr w:type="spellStart"/>
      <w:r>
        <w:t>batin</w:t>
      </w:r>
      <w:proofErr w:type="spellEnd"/>
      <w:r>
        <w:t xml:space="preserve">, </w:t>
      </w:r>
      <w:proofErr w:type="spellStart"/>
      <w:r>
        <w:t>dengan</w:t>
      </w:r>
      <w:proofErr w:type="spellEnd"/>
      <w:r>
        <w:t xml:space="preserve"> </w:t>
      </w:r>
      <w:proofErr w:type="spellStart"/>
      <w:r>
        <w:t>motifyang</w:t>
      </w:r>
      <w:proofErr w:type="spellEnd"/>
      <w:r>
        <w:t xml:space="preserve"> </w:t>
      </w:r>
      <w:proofErr w:type="spellStart"/>
      <w:r>
        <w:t>benar</w:t>
      </w:r>
      <w:proofErr w:type="spellEnd"/>
      <w:r>
        <w:rPr>
          <w:rStyle w:val="Bodytext6105pt"/>
        </w:rPr>
        <w:t xml:space="preserve">; </w:t>
      </w:r>
      <w:r>
        <w:t xml:space="preserve">has rat yang </w:t>
      </w:r>
      <w:proofErr w:type="spellStart"/>
      <w:r>
        <w:t>lidak</w:t>
      </w:r>
      <w:proofErr w:type="spellEnd"/>
      <w:r>
        <w:t xml:space="preserve"> </w:t>
      </w:r>
      <w:proofErr w:type="spellStart"/>
      <w:r>
        <w:t>mementingkan</w:t>
      </w:r>
      <w:proofErr w:type="spellEnd"/>
      <w:r>
        <w:t xml:space="preserve"> </w:t>
      </w:r>
      <w:proofErr w:type="spellStart"/>
      <w:r>
        <w:t>diri</w:t>
      </w:r>
      <w:proofErr w:type="spellEnd"/>
      <w:r>
        <w:t xml:space="preserve"> </w:t>
      </w:r>
      <w:proofErr w:type="spellStart"/>
      <w:r>
        <w:t>sendiri</w:t>
      </w:r>
      <w:proofErr w:type="spellEnd"/>
      <w:r>
        <w:t xml:space="preserve"> </w:t>
      </w:r>
      <w:proofErr w:type="spellStart"/>
      <w:r>
        <w:t>dan</w:t>
      </w:r>
      <w:proofErr w:type="spellEnd"/>
      <w:r>
        <w:t xml:space="preserve"> </w:t>
      </w:r>
      <w:proofErr w:type="spellStart"/>
      <w:r>
        <w:t>pikiran</w:t>
      </w:r>
      <w:proofErr w:type="spellEnd"/>
      <w:r>
        <w:t xml:space="preserve"> mu mi yang </w:t>
      </w:r>
      <w:proofErr w:type="spellStart"/>
      <w:r>
        <w:t>timbul</w:t>
      </w:r>
      <w:proofErr w:type="spellEnd"/>
      <w:r>
        <w:t xml:space="preserve"> </w:t>
      </w:r>
      <w:proofErr w:type="spellStart"/>
      <w:r>
        <w:t>dari</w:t>
      </w:r>
      <w:proofErr w:type="spellEnd"/>
      <w:r>
        <w:t xml:space="preserve"> </w:t>
      </w:r>
      <w:proofErr w:type="spellStart"/>
      <w:r>
        <w:t>hubungan</w:t>
      </w:r>
      <w:proofErr w:type="spellEnd"/>
      <w:r>
        <w:t xml:space="preserve"> yang </w:t>
      </w:r>
      <w:proofErr w:type="spellStart"/>
      <w:r>
        <w:t>akrab</w:t>
      </w:r>
      <w:proofErr w:type="spellEnd"/>
      <w:r>
        <w:t xml:space="preserve"> </w:t>
      </w:r>
      <w:proofErr w:type="spellStart"/>
      <w:r>
        <w:t>dengan</w:t>
      </w:r>
      <w:proofErr w:type="spellEnd"/>
      <w:r>
        <w:t xml:space="preserve"> </w:t>
      </w:r>
      <w:proofErr w:type="spellStart"/>
      <w:r>
        <w:t>Allah</w:t>
      </w:r>
      <w:r>
        <w:rPr>
          <w:rStyle w:val="Bodytext6105pt"/>
        </w:rPr>
        <w:t>”</w:t>
      </w:r>
      <w:proofErr w:type="gramStart"/>
      <w:r>
        <w:rPr>
          <w:rStyle w:val="Bodytext6105pt"/>
        </w:rPr>
        <w:t>.</w:t>
      </w:r>
      <w:r>
        <w:rPr>
          <w:rStyle w:val="Bodytext6105pt"/>
          <w:vertAlign w:val="superscript"/>
        </w:rPr>
        <w:t>!l</w:t>
      </w:r>
      <w:proofErr w:type="spellEnd"/>
      <w:proofErr w:type="gramEnd"/>
      <w:r>
        <w:rPr>
          <w:rStyle w:val="Bodytext6105pt"/>
          <w:vertAlign w:val="superscript"/>
        </w:rPr>
        <w:t xml:space="preserve"> </w:t>
      </w:r>
      <w:r>
        <w:rPr>
          <w:rStyle w:val="Bodytext6NotItalic"/>
        </w:rPr>
        <w:t>(Development of true character has to be s</w:t>
      </w:r>
      <w:r>
        <w:rPr>
          <w:rStyle w:val="Bodytext6NotItalic"/>
        </w:rPr>
        <w:t>tarted from the heart, with true motives, and desires which are not egoist, and from pure thinking which emerges from a relationship with God)</w:t>
      </w:r>
    </w:p>
    <w:p w:rsidR="007F65E2" w:rsidRDefault="00F96C1D">
      <w:pPr>
        <w:pStyle w:val="Bodytext20"/>
        <w:shd w:val="clear" w:color="auto" w:fill="auto"/>
        <w:spacing w:line="574" w:lineRule="exact"/>
        <w:ind w:firstLine="860"/>
      </w:pPr>
      <w:r>
        <w:t xml:space="preserve">Character building in humans takes places in development of spiritual life. When the spiritual life is developed </w:t>
      </w:r>
      <w:r>
        <w:t>in children, parents have fewer worries when the children exist in a pluralistic society. Mental and spiritual healthy are logically related. Between biblical teachings and psychological evidence is a harmony.</w:t>
      </w:r>
      <w:r>
        <w:rPr>
          <w:vertAlign w:val="superscript"/>
        </w:rPr>
        <w:footnoteReference w:id="10"/>
      </w:r>
      <w:r>
        <w:rPr>
          <w:vertAlign w:val="superscript"/>
        </w:rPr>
        <w:t xml:space="preserve"> </w:t>
      </w:r>
      <w:r>
        <w:rPr>
          <w:vertAlign w:val="superscript"/>
        </w:rPr>
        <w:footnoteReference w:id="11"/>
      </w:r>
      <w:r>
        <w:t xml:space="preserve"> So, in Christian teaching it can be conside</w:t>
      </w:r>
      <w:r>
        <w:t>red which method is more creative according to the situation and ages of those to be taught. Behaviors and beliefs are connected. Behaviors and beliefs can be influenced by arts. In arts many things can be found, those are physical appeal, emotional approa</w:t>
      </w:r>
      <w:r>
        <w:t>ch, the narrative factor, art as religious experience, arts as visual history, art as intellectual experience, art as symbolic experience, art as dramatization or reality.</w:t>
      </w:r>
      <w:r>
        <w:rPr>
          <w:vertAlign w:val="superscript"/>
        </w:rPr>
        <w:footnoteReference w:id="12"/>
      </w:r>
    </w:p>
    <w:p w:rsidR="007F65E2" w:rsidRDefault="00F96C1D">
      <w:pPr>
        <w:pStyle w:val="Bodytext30"/>
        <w:numPr>
          <w:ilvl w:val="0"/>
          <w:numId w:val="1"/>
        </w:numPr>
        <w:shd w:val="clear" w:color="auto" w:fill="auto"/>
        <w:tabs>
          <w:tab w:val="left" w:pos="446"/>
        </w:tabs>
        <w:spacing w:after="0" w:line="578" w:lineRule="exact"/>
        <w:ind w:firstLine="0"/>
        <w:jc w:val="both"/>
      </w:pPr>
      <w:r>
        <w:t>Relationship Between Creative Arts And Songs</w:t>
      </w:r>
    </w:p>
    <w:p w:rsidR="007F65E2" w:rsidRDefault="00F96C1D">
      <w:pPr>
        <w:pStyle w:val="Bodytext50"/>
        <w:shd w:val="clear" w:color="auto" w:fill="auto"/>
        <w:spacing w:after="0" w:line="578" w:lineRule="exact"/>
        <w:ind w:firstLine="840"/>
      </w:pPr>
      <w:r>
        <w:t>“Sing to the Lord a new song, for He h</w:t>
      </w:r>
      <w:r>
        <w:t>as done marvelous things; His right</w:t>
      </w:r>
    </w:p>
    <w:p w:rsidR="007F65E2" w:rsidRDefault="00F96C1D">
      <w:pPr>
        <w:pStyle w:val="Bodytext50"/>
        <w:shd w:val="clear" w:color="auto" w:fill="auto"/>
        <w:spacing w:after="103" w:line="240" w:lineRule="exact"/>
        <w:ind w:firstLine="840"/>
      </w:pPr>
      <w:proofErr w:type="gramStart"/>
      <w:r>
        <w:t>hand</w:t>
      </w:r>
      <w:proofErr w:type="gramEnd"/>
      <w:r>
        <w:t xml:space="preserve"> and His holy arm have worked salvation for Him ...” (Psalm </w:t>
      </w:r>
      <w:r>
        <w:rPr>
          <w:rStyle w:val="Bodytext512pt"/>
        </w:rPr>
        <w:t>98)</w:t>
      </w:r>
    </w:p>
    <w:p w:rsidR="007F65E2" w:rsidRDefault="00F96C1D">
      <w:pPr>
        <w:pStyle w:val="Bodytext20"/>
        <w:shd w:val="clear" w:color="auto" w:fill="auto"/>
        <w:spacing w:line="573" w:lineRule="exact"/>
        <w:ind w:firstLine="840"/>
      </w:pPr>
      <w:r>
        <w:lastRenderedPageBreak/>
        <w:t xml:space="preserve">Psalm 98 is the inspiration for the hymn </w:t>
      </w:r>
      <w:proofErr w:type="gramStart"/>
      <w:r>
        <w:t>“ Joy</w:t>
      </w:r>
      <w:proofErr w:type="gramEnd"/>
      <w:r>
        <w:t xml:space="preserve"> To The World “ and a statement about the relationship between music and worship.</w:t>
      </w:r>
      <w:r>
        <w:rPr>
          <w:vertAlign w:val="superscript"/>
        </w:rPr>
        <w:footnoteReference w:id="13"/>
      </w:r>
      <w:r>
        <w:t xml:space="preserve"> This Psalm indicates that without using music in Christian education programs, a vehicle for worship that God has given is being ignored.</w:t>
      </w:r>
      <w:r>
        <w:rPr>
          <w:vertAlign w:val="superscript"/>
        </w:rPr>
        <w:footnoteReference w:id="14"/>
      </w:r>
      <w:r>
        <w:t xml:space="preserve"> In addition to worship (as a means), songs also teach according to the content of the songs. Songs could tell Script</w:t>
      </w:r>
      <w:r>
        <w:t>ure story. Similarly, creative arts could also be used for teaching, for example drama in the class of children’s Sunday school. It also could be a praising of God if it is done as well as a witness to' others. Creative arts also could tell or remind child</w:t>
      </w:r>
      <w:r>
        <w:t>ren of Bible stories for example; comics which tell a Bible story. Using audio visual aids could help the children to remember the story told in class.</w:t>
      </w:r>
    </w:p>
    <w:p w:rsidR="007F65E2" w:rsidRDefault="00F96C1D">
      <w:pPr>
        <w:pStyle w:val="Bodytext20"/>
        <w:shd w:val="clear" w:color="auto" w:fill="auto"/>
        <w:spacing w:line="573" w:lineRule="exact"/>
        <w:ind w:firstLine="840"/>
      </w:pPr>
      <w:r>
        <w:t>Thus, both creative arts and songs play important roles in Christian education or teaching. They are rel</w:t>
      </w:r>
      <w:r>
        <w:t>ated. Both creative arts and songs are used to get in touch with spiritual life, and have religious meaning.</w:t>
      </w:r>
    </w:p>
    <w:p w:rsidR="007F65E2" w:rsidRDefault="00F96C1D">
      <w:pPr>
        <w:pStyle w:val="Bodytext30"/>
        <w:numPr>
          <w:ilvl w:val="0"/>
          <w:numId w:val="1"/>
        </w:numPr>
        <w:shd w:val="clear" w:color="auto" w:fill="auto"/>
        <w:tabs>
          <w:tab w:val="left" w:pos="510"/>
        </w:tabs>
        <w:spacing w:after="0" w:line="576" w:lineRule="exact"/>
        <w:ind w:firstLine="0"/>
        <w:jc w:val="both"/>
      </w:pPr>
      <w:r>
        <w:t>Spiritual Needs Of Children Ages 3 To 14</w:t>
      </w:r>
    </w:p>
    <w:p w:rsidR="007F65E2" w:rsidRDefault="00F96C1D">
      <w:pPr>
        <w:pStyle w:val="Bodytext70"/>
        <w:shd w:val="clear" w:color="auto" w:fill="auto"/>
        <w:spacing w:after="562"/>
        <w:ind w:firstLine="820"/>
      </w:pPr>
      <w:r>
        <w:t xml:space="preserve">The parents who want to succeed in Christian education to educate their children or to bring them up in a </w:t>
      </w:r>
      <w:r>
        <w:t xml:space="preserve">family should understand the development psychologically, because children have general distinctive features in their ages both in growth of the body, </w:t>
      </w:r>
      <w:proofErr w:type="spellStart"/>
      <w:r>
        <w:t>distinctives</w:t>
      </w:r>
      <w:proofErr w:type="spellEnd"/>
      <w:r>
        <w:t xml:space="preserve"> of mental processes, conditions of emotion and association, and spiritual development. Mary </w:t>
      </w:r>
      <w:r>
        <w:t xml:space="preserve">Go </w:t>
      </w:r>
      <w:proofErr w:type="spellStart"/>
      <w:r>
        <w:t>Setiawani</w:t>
      </w:r>
      <w:proofErr w:type="spellEnd"/>
      <w:r>
        <w:t xml:space="preserve"> </w:t>
      </w:r>
      <w:proofErr w:type="spellStart"/>
      <w:r>
        <w:t>devides</w:t>
      </w:r>
      <w:proofErr w:type="spellEnd"/>
      <w:r>
        <w:t xml:space="preserve"> these ages into ten stages:</w:t>
      </w:r>
    </w:p>
    <w:p w:rsidR="007F65E2" w:rsidRDefault="00F96C1D">
      <w:pPr>
        <w:pStyle w:val="Bodytext20"/>
        <w:numPr>
          <w:ilvl w:val="0"/>
          <w:numId w:val="2"/>
        </w:numPr>
        <w:shd w:val="clear" w:color="auto" w:fill="auto"/>
        <w:tabs>
          <w:tab w:val="left" w:pos="1211"/>
        </w:tabs>
        <w:spacing w:line="399" w:lineRule="exact"/>
        <w:ind w:firstLine="820"/>
      </w:pPr>
      <w:proofErr w:type="spellStart"/>
      <w:r>
        <w:rPr>
          <w:rStyle w:val="Bodytext2Italic"/>
        </w:rPr>
        <w:lastRenderedPageBreak/>
        <w:t>Masa</w:t>
      </w:r>
      <w:proofErr w:type="spellEnd"/>
      <w:r>
        <w:rPr>
          <w:rStyle w:val="Bodytext2Italic"/>
        </w:rPr>
        <w:t xml:space="preserve"> </w:t>
      </w:r>
      <w:proofErr w:type="spellStart"/>
      <w:r>
        <w:rPr>
          <w:rStyle w:val="Bodytext2Italic"/>
        </w:rPr>
        <w:t>lndria</w:t>
      </w:r>
      <w:proofErr w:type="spellEnd"/>
      <w:r>
        <w:rPr>
          <w:rStyle w:val="Bodytext211pt"/>
        </w:rPr>
        <w:t xml:space="preserve">, </w:t>
      </w:r>
      <w:proofErr w:type="spellStart"/>
      <w:r>
        <w:rPr>
          <w:rStyle w:val="Bodytext2Italic"/>
        </w:rPr>
        <w:t>usia</w:t>
      </w:r>
      <w:proofErr w:type="spellEnd"/>
      <w:r>
        <w:rPr>
          <w:rStyle w:val="Bodytext2Italic"/>
        </w:rPr>
        <w:t xml:space="preserve"> 2-3 </w:t>
      </w:r>
      <w:proofErr w:type="spellStart"/>
      <w:r>
        <w:rPr>
          <w:rStyle w:val="Bodytext2Italic"/>
        </w:rPr>
        <w:t>lahun</w:t>
      </w:r>
      <w:proofErr w:type="spellEnd"/>
      <w:r>
        <w:rPr>
          <w:rStyle w:val="Bodytext211pt"/>
        </w:rPr>
        <w:t xml:space="preserve"> </w:t>
      </w:r>
      <w:r>
        <w:t>(Age of sensation, 2-3 years )</w:t>
      </w:r>
    </w:p>
    <w:p w:rsidR="007F65E2" w:rsidRDefault="00F96C1D">
      <w:pPr>
        <w:pStyle w:val="Bodytext80"/>
        <w:numPr>
          <w:ilvl w:val="0"/>
          <w:numId w:val="2"/>
        </w:numPr>
        <w:shd w:val="clear" w:color="auto" w:fill="auto"/>
        <w:tabs>
          <w:tab w:val="left" w:pos="1211"/>
        </w:tabs>
        <w:ind w:firstLine="820"/>
      </w:pPr>
      <w:proofErr w:type="spellStart"/>
      <w:r>
        <w:t>Masa</w:t>
      </w:r>
      <w:proofErr w:type="spellEnd"/>
      <w:r>
        <w:t xml:space="preserve"> lantern </w:t>
      </w:r>
      <w:proofErr w:type="spellStart"/>
      <w:r>
        <w:t>kanak-kanak</w:t>
      </w:r>
      <w:proofErr w:type="spellEnd"/>
      <w:r>
        <w:t xml:space="preserve">, </w:t>
      </w:r>
      <w:proofErr w:type="spellStart"/>
      <w:r>
        <w:t>usia</w:t>
      </w:r>
      <w:proofErr w:type="spellEnd"/>
      <w:r>
        <w:t xml:space="preserve"> 4-5 </w:t>
      </w:r>
      <w:proofErr w:type="spellStart"/>
      <w:r>
        <w:t>lahun</w:t>
      </w:r>
      <w:proofErr w:type="spellEnd"/>
      <w:r>
        <w:rPr>
          <w:rStyle w:val="Bodytext811pt"/>
        </w:rPr>
        <w:t xml:space="preserve"> </w:t>
      </w:r>
      <w:r>
        <w:rPr>
          <w:rStyle w:val="Bodytext8NotItalic"/>
        </w:rPr>
        <w:t>(Kindergarten, 4-5 years)</w:t>
      </w:r>
    </w:p>
    <w:p w:rsidR="007F65E2" w:rsidRDefault="00F96C1D">
      <w:pPr>
        <w:pStyle w:val="Bodytext80"/>
        <w:numPr>
          <w:ilvl w:val="0"/>
          <w:numId w:val="2"/>
        </w:numPr>
        <w:shd w:val="clear" w:color="auto" w:fill="auto"/>
        <w:tabs>
          <w:tab w:val="left" w:pos="1211"/>
        </w:tabs>
        <w:ind w:firstLine="820"/>
      </w:pPr>
      <w:proofErr w:type="spellStart"/>
      <w:r>
        <w:t>Masa</w:t>
      </w:r>
      <w:proofErr w:type="spellEnd"/>
      <w:r>
        <w:t xml:space="preserve"> </w:t>
      </w:r>
      <w:proofErr w:type="spellStart"/>
      <w:r>
        <w:t>pratania</w:t>
      </w:r>
      <w:proofErr w:type="spellEnd"/>
      <w:r>
        <w:t xml:space="preserve">, </w:t>
      </w:r>
      <w:proofErr w:type="spellStart"/>
      <w:r>
        <w:t>usia</w:t>
      </w:r>
      <w:proofErr w:type="spellEnd"/>
      <w:r>
        <w:t xml:space="preserve"> 6-8 </w:t>
      </w:r>
      <w:proofErr w:type="spellStart"/>
      <w:r>
        <w:t>tahun</w:t>
      </w:r>
      <w:proofErr w:type="spellEnd"/>
      <w:r>
        <w:rPr>
          <w:rStyle w:val="Bodytext811pt"/>
        </w:rPr>
        <w:t xml:space="preserve"> </w:t>
      </w:r>
      <w:r>
        <w:rPr>
          <w:rStyle w:val="Bodytext8NotItalic"/>
        </w:rPr>
        <w:t>(Primary, 6-8 years)</w:t>
      </w:r>
    </w:p>
    <w:p w:rsidR="007F65E2" w:rsidRDefault="00F96C1D">
      <w:pPr>
        <w:pStyle w:val="Bodytext20"/>
        <w:numPr>
          <w:ilvl w:val="0"/>
          <w:numId w:val="2"/>
        </w:numPr>
        <w:shd w:val="clear" w:color="auto" w:fill="auto"/>
        <w:tabs>
          <w:tab w:val="left" w:pos="1211"/>
        </w:tabs>
        <w:spacing w:line="399" w:lineRule="exact"/>
        <w:ind w:firstLine="820"/>
      </w:pPr>
      <w:proofErr w:type="spellStart"/>
      <w:r>
        <w:rPr>
          <w:rStyle w:val="Bodytext2Italic"/>
        </w:rPr>
        <w:t>Masa</w:t>
      </w:r>
      <w:proofErr w:type="spellEnd"/>
      <w:r>
        <w:rPr>
          <w:rStyle w:val="Bodytext2Italic"/>
        </w:rPr>
        <w:t xml:space="preserve"> </w:t>
      </w:r>
      <w:proofErr w:type="spellStart"/>
      <w:r>
        <w:rPr>
          <w:rStyle w:val="Bodytext2Italic"/>
        </w:rPr>
        <w:t>maciya</w:t>
      </w:r>
      <w:proofErr w:type="spellEnd"/>
      <w:r>
        <w:rPr>
          <w:rStyle w:val="Bodytext2Italic"/>
        </w:rPr>
        <w:t xml:space="preserve">, </w:t>
      </w:r>
      <w:proofErr w:type="spellStart"/>
      <w:r>
        <w:rPr>
          <w:rStyle w:val="Bodytext2Italic"/>
        </w:rPr>
        <w:t>usia</w:t>
      </w:r>
      <w:proofErr w:type="spellEnd"/>
      <w:r>
        <w:rPr>
          <w:rStyle w:val="Bodytext2Italic"/>
        </w:rPr>
        <w:t xml:space="preserve"> 9-11 </w:t>
      </w:r>
      <w:proofErr w:type="spellStart"/>
      <w:r>
        <w:rPr>
          <w:rStyle w:val="Bodytext2Italic"/>
        </w:rPr>
        <w:t>tahun</w:t>
      </w:r>
      <w:proofErr w:type="spellEnd"/>
      <w:r>
        <w:rPr>
          <w:rStyle w:val="Bodytext211pt"/>
        </w:rPr>
        <w:t xml:space="preserve"> </w:t>
      </w:r>
      <w:r>
        <w:t>(</w:t>
      </w:r>
      <w:r>
        <w:t xml:space="preserve"> Pre-adolescent, 9-11 years)</w:t>
      </w:r>
    </w:p>
    <w:p w:rsidR="007F65E2" w:rsidRDefault="00F96C1D">
      <w:pPr>
        <w:pStyle w:val="Bodytext20"/>
        <w:numPr>
          <w:ilvl w:val="0"/>
          <w:numId w:val="2"/>
        </w:numPr>
        <w:shd w:val="clear" w:color="auto" w:fill="auto"/>
        <w:tabs>
          <w:tab w:val="left" w:pos="1211"/>
        </w:tabs>
        <w:spacing w:line="399" w:lineRule="exact"/>
        <w:ind w:firstLine="820"/>
      </w:pPr>
      <w:proofErr w:type="spellStart"/>
      <w:r>
        <w:rPr>
          <w:rStyle w:val="Bodytext2Italic"/>
        </w:rPr>
        <w:t>Usia</w:t>
      </w:r>
      <w:proofErr w:type="spellEnd"/>
      <w:r>
        <w:rPr>
          <w:rStyle w:val="Bodytext2Italic"/>
        </w:rPr>
        <w:t xml:space="preserve"> </w:t>
      </w:r>
      <w:proofErr w:type="spellStart"/>
      <w:r>
        <w:rPr>
          <w:rStyle w:val="Bodytext2Italic"/>
        </w:rPr>
        <w:t>remaja</w:t>
      </w:r>
      <w:proofErr w:type="spellEnd"/>
      <w:r>
        <w:t xml:space="preserve">, </w:t>
      </w:r>
      <w:proofErr w:type="spellStart"/>
      <w:r>
        <w:rPr>
          <w:rStyle w:val="Bodytext2Italic"/>
        </w:rPr>
        <w:t>usia</w:t>
      </w:r>
      <w:proofErr w:type="spellEnd"/>
      <w:r>
        <w:rPr>
          <w:rStyle w:val="Bodytext2Italic"/>
        </w:rPr>
        <w:t xml:space="preserve"> 12-14 </w:t>
      </w:r>
      <w:proofErr w:type="spellStart"/>
      <w:r>
        <w:rPr>
          <w:rStyle w:val="Bodytext2Italic"/>
        </w:rPr>
        <w:t>tahun</w:t>
      </w:r>
      <w:proofErr w:type="spellEnd"/>
      <w:r>
        <w:rPr>
          <w:rStyle w:val="Bodytext211pt"/>
        </w:rPr>
        <w:t xml:space="preserve"> </w:t>
      </w:r>
      <w:r>
        <w:t>(Adolescent, in age 12-14 years)</w:t>
      </w:r>
    </w:p>
    <w:p w:rsidR="007F65E2" w:rsidRDefault="00F96C1D">
      <w:pPr>
        <w:pStyle w:val="Bodytext20"/>
        <w:numPr>
          <w:ilvl w:val="0"/>
          <w:numId w:val="2"/>
        </w:numPr>
        <w:shd w:val="clear" w:color="auto" w:fill="auto"/>
        <w:tabs>
          <w:tab w:val="left" w:pos="1211"/>
        </w:tabs>
        <w:spacing w:line="399" w:lineRule="exact"/>
        <w:ind w:left="1200" w:hanging="380"/>
        <w:jc w:val="left"/>
      </w:pPr>
      <w:proofErr w:type="spellStart"/>
      <w:r>
        <w:rPr>
          <w:rStyle w:val="Bodytext2Italic"/>
        </w:rPr>
        <w:t>Usia</w:t>
      </w:r>
      <w:proofErr w:type="spellEnd"/>
      <w:r>
        <w:rPr>
          <w:rStyle w:val="Bodytext2Italic"/>
        </w:rPr>
        <w:t xml:space="preserve"> </w:t>
      </w:r>
      <w:proofErr w:type="spellStart"/>
      <w:r>
        <w:rPr>
          <w:rStyle w:val="Bodytext2Italic"/>
        </w:rPr>
        <w:t>pra</w:t>
      </w:r>
      <w:proofErr w:type="spellEnd"/>
      <w:r>
        <w:rPr>
          <w:rStyle w:val="Bodytext2Italic"/>
        </w:rPr>
        <w:t xml:space="preserve"> </w:t>
      </w:r>
      <w:proofErr w:type="spellStart"/>
      <w:r>
        <w:rPr>
          <w:rStyle w:val="Bodytext2Italic"/>
        </w:rPr>
        <w:t>pemuda</w:t>
      </w:r>
      <w:proofErr w:type="spellEnd"/>
      <w:r>
        <w:rPr>
          <w:rStyle w:val="Bodytext2Italic"/>
        </w:rPr>
        <w:t xml:space="preserve">, </w:t>
      </w:r>
      <w:proofErr w:type="spellStart"/>
      <w:r>
        <w:rPr>
          <w:rStyle w:val="Bodytext2Italic"/>
        </w:rPr>
        <w:t>usia</w:t>
      </w:r>
      <w:proofErr w:type="spellEnd"/>
      <w:r>
        <w:rPr>
          <w:rStyle w:val="Bodytext2Italic"/>
        </w:rPr>
        <w:t xml:space="preserve"> 15-17 </w:t>
      </w:r>
      <w:proofErr w:type="spellStart"/>
      <w:r>
        <w:rPr>
          <w:rStyle w:val="Bodytext2Italic"/>
        </w:rPr>
        <w:t>tahun</w:t>
      </w:r>
      <w:proofErr w:type="spellEnd"/>
      <w:r>
        <w:rPr>
          <w:rStyle w:val="Bodytext211pt"/>
        </w:rPr>
        <w:t xml:space="preserve"> </w:t>
      </w:r>
      <w:r>
        <w:t>(Age of older teens, in age 15-17 years)</w:t>
      </w:r>
    </w:p>
    <w:p w:rsidR="007F65E2" w:rsidRDefault="00F96C1D">
      <w:pPr>
        <w:pStyle w:val="Bodytext20"/>
        <w:numPr>
          <w:ilvl w:val="0"/>
          <w:numId w:val="2"/>
        </w:numPr>
        <w:shd w:val="clear" w:color="auto" w:fill="auto"/>
        <w:tabs>
          <w:tab w:val="left" w:pos="1211"/>
        </w:tabs>
        <w:spacing w:line="399" w:lineRule="exact"/>
        <w:ind w:firstLine="820"/>
      </w:pPr>
      <w:proofErr w:type="spellStart"/>
      <w:r>
        <w:rPr>
          <w:rStyle w:val="Bodytext2Italic"/>
        </w:rPr>
        <w:t>Usia</w:t>
      </w:r>
      <w:proofErr w:type="spellEnd"/>
      <w:r>
        <w:rPr>
          <w:rStyle w:val="Bodytext2Italic"/>
        </w:rPr>
        <w:t xml:space="preserve"> </w:t>
      </w:r>
      <w:proofErr w:type="spellStart"/>
      <w:r>
        <w:rPr>
          <w:rStyle w:val="Bodytext2Italic"/>
        </w:rPr>
        <w:t>pemuda</w:t>
      </w:r>
      <w:proofErr w:type="spellEnd"/>
      <w:r>
        <w:rPr>
          <w:rStyle w:val="Bodytext2Italic"/>
        </w:rPr>
        <w:t xml:space="preserve">, </w:t>
      </w:r>
      <w:proofErr w:type="spellStart"/>
      <w:r>
        <w:rPr>
          <w:rStyle w:val="Bodytext2Italic"/>
        </w:rPr>
        <w:t>usia</w:t>
      </w:r>
      <w:proofErr w:type="spellEnd"/>
      <w:r>
        <w:rPr>
          <w:rStyle w:val="Bodytext2Italic"/>
        </w:rPr>
        <w:t xml:space="preserve"> 18-25 </w:t>
      </w:r>
      <w:proofErr w:type="spellStart"/>
      <w:r>
        <w:rPr>
          <w:rStyle w:val="Bodytext2Italic"/>
        </w:rPr>
        <w:t>tahun</w:t>
      </w:r>
      <w:proofErr w:type="spellEnd"/>
      <w:r>
        <w:rPr>
          <w:rStyle w:val="Bodytext211pt"/>
        </w:rPr>
        <w:t xml:space="preserve"> </w:t>
      </w:r>
      <w:r>
        <w:t>(Age of youth, 18-25 years)</w:t>
      </w:r>
    </w:p>
    <w:p w:rsidR="007F65E2" w:rsidRDefault="00F96C1D">
      <w:pPr>
        <w:pStyle w:val="Bodytext20"/>
        <w:numPr>
          <w:ilvl w:val="0"/>
          <w:numId w:val="2"/>
        </w:numPr>
        <w:shd w:val="clear" w:color="auto" w:fill="auto"/>
        <w:tabs>
          <w:tab w:val="left" w:pos="1211"/>
        </w:tabs>
        <w:spacing w:line="399" w:lineRule="exact"/>
        <w:ind w:firstLine="820"/>
      </w:pPr>
      <w:proofErr w:type="spellStart"/>
      <w:r>
        <w:rPr>
          <w:rStyle w:val="Bodytext2Italic"/>
        </w:rPr>
        <w:t>Usia</w:t>
      </w:r>
      <w:proofErr w:type="spellEnd"/>
      <w:r>
        <w:rPr>
          <w:rStyle w:val="Bodytext2Italic"/>
        </w:rPr>
        <w:t xml:space="preserve"> </w:t>
      </w:r>
      <w:proofErr w:type="spellStart"/>
      <w:r>
        <w:rPr>
          <w:rStyle w:val="Bodytext2Italic"/>
        </w:rPr>
        <w:t>deM'asa</w:t>
      </w:r>
      <w:proofErr w:type="spellEnd"/>
      <w:r>
        <w:rPr>
          <w:rStyle w:val="Bodytext2Italic"/>
        </w:rPr>
        <w:t xml:space="preserve">, 26-39 </w:t>
      </w:r>
      <w:proofErr w:type="spellStart"/>
      <w:r>
        <w:rPr>
          <w:rStyle w:val="Bodytext2Italic"/>
        </w:rPr>
        <w:t>tahun</w:t>
      </w:r>
      <w:proofErr w:type="spellEnd"/>
      <w:r>
        <w:rPr>
          <w:rStyle w:val="Bodytext211pt"/>
        </w:rPr>
        <w:t xml:space="preserve"> </w:t>
      </w:r>
      <w:r>
        <w:t xml:space="preserve">(Age </w:t>
      </w:r>
      <w:r>
        <w:t>of adults, 26-39 years )</w:t>
      </w:r>
    </w:p>
    <w:p w:rsidR="007F65E2" w:rsidRDefault="00F96C1D">
      <w:pPr>
        <w:pStyle w:val="Bodytext80"/>
        <w:numPr>
          <w:ilvl w:val="0"/>
          <w:numId w:val="2"/>
        </w:numPr>
        <w:shd w:val="clear" w:color="auto" w:fill="auto"/>
        <w:tabs>
          <w:tab w:val="left" w:pos="1211"/>
        </w:tabs>
        <w:ind w:firstLine="820"/>
      </w:pPr>
      <w:proofErr w:type="spellStart"/>
      <w:r>
        <w:t>Masa</w:t>
      </w:r>
      <w:proofErr w:type="spellEnd"/>
      <w:r>
        <w:t xml:space="preserve"> </w:t>
      </w:r>
      <w:proofErr w:type="spellStart"/>
      <w:r>
        <w:t>setengah</w:t>
      </w:r>
      <w:proofErr w:type="spellEnd"/>
      <w:r>
        <w:t xml:space="preserve"> </w:t>
      </w:r>
      <w:proofErr w:type="spellStart"/>
      <w:r>
        <w:t>baya</w:t>
      </w:r>
      <w:proofErr w:type="spellEnd"/>
      <w:r>
        <w:t xml:space="preserve">, </w:t>
      </w:r>
      <w:proofErr w:type="spellStart"/>
      <w:r>
        <w:t>usia</w:t>
      </w:r>
      <w:proofErr w:type="spellEnd"/>
      <w:r>
        <w:t xml:space="preserve"> 40-64 </w:t>
      </w:r>
      <w:proofErr w:type="spellStart"/>
      <w:r>
        <w:t>tahun</w:t>
      </w:r>
      <w:proofErr w:type="spellEnd"/>
      <w:r>
        <w:rPr>
          <w:rStyle w:val="Bodytext811pt"/>
        </w:rPr>
        <w:t xml:space="preserve"> </w:t>
      </w:r>
      <w:r>
        <w:rPr>
          <w:rStyle w:val="Bodytext8NotItalic"/>
        </w:rPr>
        <w:t>(Middle age, 40-64 years )</w:t>
      </w:r>
    </w:p>
    <w:p w:rsidR="007F65E2" w:rsidRDefault="00F96C1D">
      <w:pPr>
        <w:pStyle w:val="Bodytext20"/>
        <w:numPr>
          <w:ilvl w:val="0"/>
          <w:numId w:val="2"/>
        </w:numPr>
        <w:shd w:val="clear" w:color="auto" w:fill="auto"/>
        <w:tabs>
          <w:tab w:val="left" w:pos="1211"/>
        </w:tabs>
        <w:spacing w:after="547" w:line="399" w:lineRule="exact"/>
        <w:ind w:firstLine="820"/>
      </w:pPr>
      <w:proofErr w:type="spellStart"/>
      <w:r>
        <w:rPr>
          <w:rStyle w:val="Bodytext2Italic"/>
        </w:rPr>
        <w:t>Masa</w:t>
      </w:r>
      <w:proofErr w:type="spellEnd"/>
      <w:r>
        <w:rPr>
          <w:rStyle w:val="Bodytext2Italic"/>
        </w:rPr>
        <w:t xml:space="preserve"> </w:t>
      </w:r>
      <w:proofErr w:type="spellStart"/>
      <w:r>
        <w:rPr>
          <w:rStyle w:val="Bodytext2Italic"/>
        </w:rPr>
        <w:t>tua</w:t>
      </w:r>
      <w:proofErr w:type="spellEnd"/>
      <w:r>
        <w:rPr>
          <w:rStyle w:val="Bodytext2Italic"/>
        </w:rPr>
        <w:t xml:space="preserve">, di </w:t>
      </w:r>
      <w:proofErr w:type="spellStart"/>
      <w:r>
        <w:rPr>
          <w:rStyle w:val="Bodytext2Italic"/>
        </w:rPr>
        <w:t>atas</w:t>
      </w:r>
      <w:proofErr w:type="spellEnd"/>
      <w:r>
        <w:rPr>
          <w:rStyle w:val="Bodytext2Italic"/>
        </w:rPr>
        <w:t xml:space="preserve"> </w:t>
      </w:r>
      <w:proofErr w:type="spellStart"/>
      <w:r>
        <w:rPr>
          <w:rStyle w:val="Bodytext2Italic"/>
        </w:rPr>
        <w:t>usia</w:t>
      </w:r>
      <w:proofErr w:type="spellEnd"/>
      <w:r>
        <w:rPr>
          <w:rStyle w:val="Bodytext2Italic"/>
        </w:rPr>
        <w:t xml:space="preserve"> 65 </w:t>
      </w:r>
      <w:proofErr w:type="spellStart"/>
      <w:r>
        <w:rPr>
          <w:rStyle w:val="Bodytext2Italic"/>
        </w:rPr>
        <w:t>tahun</w:t>
      </w:r>
      <w:proofErr w:type="spellEnd"/>
      <w:r>
        <w:rPr>
          <w:rStyle w:val="Bodytext211pt"/>
        </w:rPr>
        <w:t xml:space="preserve"> </w:t>
      </w:r>
      <w:r>
        <w:t>( Old age, 65 years and up)</w:t>
      </w:r>
      <w:r>
        <w:rPr>
          <w:vertAlign w:val="superscript"/>
        </w:rPr>
        <w:footnoteReference w:id="15"/>
      </w:r>
    </w:p>
    <w:p w:rsidR="007F65E2" w:rsidRDefault="00F96C1D">
      <w:pPr>
        <w:pStyle w:val="Bodytext20"/>
        <w:shd w:val="clear" w:color="auto" w:fill="auto"/>
        <w:spacing w:after="74" w:line="240" w:lineRule="exact"/>
        <w:ind w:firstLine="820"/>
      </w:pPr>
      <w:r>
        <w:t>This essay is limited to children from the age of 3 to 14 years old or</w:t>
      </w:r>
    </w:p>
    <w:p w:rsidR="007F65E2" w:rsidRDefault="00F96C1D">
      <w:pPr>
        <w:pStyle w:val="Bodytext40"/>
        <w:shd w:val="clear" w:color="auto" w:fill="auto"/>
        <w:spacing w:after="0" w:line="210" w:lineRule="exact"/>
        <w:ind w:left="2220"/>
        <w:jc w:val="left"/>
      </w:pPr>
      <w:r>
        <w:t>%</w:t>
      </w:r>
    </w:p>
    <w:p w:rsidR="007F65E2" w:rsidRDefault="00F96C1D">
      <w:pPr>
        <w:pStyle w:val="Bodytext20"/>
        <w:shd w:val="clear" w:color="auto" w:fill="auto"/>
        <w:spacing w:line="593" w:lineRule="exact"/>
        <w:ind w:firstLine="0"/>
      </w:pPr>
      <w:proofErr w:type="gramStart"/>
      <w:r>
        <w:t>the</w:t>
      </w:r>
      <w:proofErr w:type="gramEnd"/>
      <w:r>
        <w:t xml:space="preserve"> age of sensation to the age </w:t>
      </w:r>
      <w:r>
        <w:t>of adolescence, in accordance with the sample or object of research which is children in Sunday school. In addition, during those ages the spiritual needs of children are appropriate with forms of Christian education in a family.</w:t>
      </w:r>
    </w:p>
    <w:p w:rsidR="007F65E2" w:rsidRDefault="00F96C1D">
      <w:pPr>
        <w:pStyle w:val="Bodytext20"/>
        <w:shd w:val="clear" w:color="auto" w:fill="auto"/>
        <w:spacing w:after="562" w:line="574" w:lineRule="exact"/>
        <w:ind w:firstLine="800"/>
        <w:jc w:val="left"/>
      </w:pPr>
      <w:r>
        <w:t xml:space="preserve">According to </w:t>
      </w:r>
      <w:proofErr w:type="spellStart"/>
      <w:r>
        <w:t>Mery</w:t>
      </w:r>
      <w:proofErr w:type="spellEnd"/>
      <w:r>
        <w:t xml:space="preserve"> Go </w:t>
      </w:r>
      <w:proofErr w:type="spellStart"/>
      <w:r>
        <w:t>Setiawani</w:t>
      </w:r>
      <w:proofErr w:type="spellEnd"/>
      <w:r>
        <w:t>, the spiritual needs of children ages 3-14 years, which could be studied by parents in a family are:</w:t>
      </w:r>
    </w:p>
    <w:p w:rsidR="007F65E2" w:rsidRDefault="00F96C1D">
      <w:pPr>
        <w:pStyle w:val="Bodytext50"/>
        <w:numPr>
          <w:ilvl w:val="0"/>
          <w:numId w:val="3"/>
        </w:numPr>
        <w:shd w:val="clear" w:color="auto" w:fill="auto"/>
        <w:tabs>
          <w:tab w:val="left" w:pos="1170"/>
        </w:tabs>
        <w:spacing w:after="0" w:line="397" w:lineRule="exact"/>
        <w:ind w:left="800" w:firstLine="0"/>
      </w:pPr>
      <w:proofErr w:type="spellStart"/>
      <w:r>
        <w:rPr>
          <w:rStyle w:val="Bodytext5Italic"/>
        </w:rPr>
        <w:t>Masa</w:t>
      </w:r>
      <w:proofErr w:type="spellEnd"/>
      <w:r>
        <w:rPr>
          <w:rStyle w:val="Bodytext5Italic"/>
        </w:rPr>
        <w:t xml:space="preserve"> </w:t>
      </w:r>
      <w:proofErr w:type="spellStart"/>
      <w:r>
        <w:rPr>
          <w:rStyle w:val="Bodytext5Italic"/>
        </w:rPr>
        <w:t>indria</w:t>
      </w:r>
      <w:proofErr w:type="spellEnd"/>
      <w:r>
        <w:rPr>
          <w:rStyle w:val="Bodytext5Italic"/>
        </w:rPr>
        <w:t xml:space="preserve">, </w:t>
      </w:r>
      <w:proofErr w:type="spellStart"/>
      <w:r>
        <w:rPr>
          <w:rStyle w:val="Bodytext5Italic"/>
        </w:rPr>
        <w:t>usia</w:t>
      </w:r>
      <w:proofErr w:type="spellEnd"/>
      <w:r>
        <w:rPr>
          <w:rStyle w:val="Bodytext5Italic"/>
        </w:rPr>
        <w:t xml:space="preserve"> 3 </w:t>
      </w:r>
      <w:proofErr w:type="spellStart"/>
      <w:r>
        <w:rPr>
          <w:rStyle w:val="Bodytext5Italic"/>
        </w:rPr>
        <w:t>tahun</w:t>
      </w:r>
      <w:proofErr w:type="spellEnd"/>
      <w:r>
        <w:rPr>
          <w:rStyle w:val="Bodytext5105pt"/>
        </w:rPr>
        <w:t xml:space="preserve"> </w:t>
      </w:r>
      <w:r>
        <w:t>(Age of sensation, 3 years)</w:t>
      </w:r>
    </w:p>
    <w:p w:rsidR="007F65E2" w:rsidRDefault="00F96C1D">
      <w:pPr>
        <w:pStyle w:val="Bodytext50"/>
        <w:shd w:val="clear" w:color="auto" w:fill="auto"/>
        <w:spacing w:after="0" w:line="397" w:lineRule="exact"/>
        <w:ind w:left="1200" w:firstLine="0"/>
        <w:jc w:val="left"/>
      </w:pPr>
      <w:r>
        <w:t xml:space="preserve">Spiritual needs of children </w:t>
      </w:r>
      <w:proofErr w:type="gramStart"/>
      <w:r>
        <w:t>include :</w:t>
      </w:r>
      <w:proofErr w:type="gramEnd"/>
    </w:p>
    <w:p w:rsidR="007F65E2" w:rsidRDefault="00F96C1D">
      <w:pPr>
        <w:pStyle w:val="Bodytext50"/>
        <w:numPr>
          <w:ilvl w:val="0"/>
          <w:numId w:val="4"/>
        </w:numPr>
        <w:shd w:val="clear" w:color="auto" w:fill="auto"/>
        <w:tabs>
          <w:tab w:val="left" w:pos="1953"/>
        </w:tabs>
        <w:spacing w:after="0" w:line="397" w:lineRule="exact"/>
        <w:ind w:left="1960" w:hanging="380"/>
      </w:pPr>
      <w:proofErr w:type="spellStart"/>
      <w:r>
        <w:rPr>
          <w:rStyle w:val="Bodytext5Italic"/>
        </w:rPr>
        <w:t>Meniru</w:t>
      </w:r>
      <w:proofErr w:type="spellEnd"/>
      <w:r>
        <w:rPr>
          <w:rStyle w:val="Bodytext5Italic"/>
        </w:rPr>
        <w:t xml:space="preserve"> </w:t>
      </w:r>
      <w:proofErr w:type="spellStart"/>
      <w:r>
        <w:rPr>
          <w:rStyle w:val="Bodytext5Italic"/>
        </w:rPr>
        <w:t>tingkah</w:t>
      </w:r>
      <w:proofErr w:type="spellEnd"/>
      <w:r>
        <w:rPr>
          <w:rStyle w:val="Bodytext5Italic"/>
        </w:rPr>
        <w:t xml:space="preserve"> </w:t>
      </w:r>
      <w:proofErr w:type="spellStart"/>
      <w:r>
        <w:rPr>
          <w:rStyle w:val="Bodytext5Italic"/>
        </w:rPr>
        <w:t>laku</w:t>
      </w:r>
      <w:proofErr w:type="spellEnd"/>
      <w:r>
        <w:rPr>
          <w:rStyle w:val="Bodytext5Italic"/>
        </w:rPr>
        <w:t xml:space="preserve"> orang </w:t>
      </w:r>
      <w:proofErr w:type="spellStart"/>
      <w:r>
        <w:rPr>
          <w:rStyle w:val="Bodytext5Italic"/>
        </w:rPr>
        <w:t>dewasa</w:t>
      </w:r>
      <w:proofErr w:type="spellEnd"/>
      <w:r>
        <w:rPr>
          <w:rStyle w:val="Bodytext5Italic"/>
        </w:rPr>
        <w:t xml:space="preserve">, </w:t>
      </w:r>
      <w:proofErr w:type="spellStart"/>
      <w:r>
        <w:rPr>
          <w:rStyle w:val="Bodytext5Italic"/>
        </w:rPr>
        <w:t>termasuk</w:t>
      </w:r>
      <w:proofErr w:type="spellEnd"/>
      <w:r>
        <w:rPr>
          <w:rStyle w:val="Bodytext5Italic"/>
        </w:rPr>
        <w:t xml:space="preserve"> </w:t>
      </w:r>
      <w:proofErr w:type="spellStart"/>
      <w:r>
        <w:rPr>
          <w:rStyle w:val="Bodytext5Italic"/>
        </w:rPr>
        <w:t>juga</w:t>
      </w:r>
      <w:proofErr w:type="spellEnd"/>
      <w:r>
        <w:rPr>
          <w:rStyle w:val="Bodytext5Italic"/>
        </w:rPr>
        <w:t xml:space="preserve"> </w:t>
      </w:r>
      <w:proofErr w:type="spellStart"/>
      <w:r>
        <w:rPr>
          <w:rStyle w:val="Bodytext5Italic"/>
        </w:rPr>
        <w:t>sikap</w:t>
      </w:r>
      <w:r>
        <w:rPr>
          <w:rStyle w:val="Bodytext5Italic"/>
        </w:rPr>
        <w:t>nya</w:t>
      </w:r>
      <w:proofErr w:type="spellEnd"/>
      <w:r>
        <w:rPr>
          <w:rStyle w:val="Bodytext5Italic"/>
        </w:rPr>
        <w:t xml:space="preserve"> </w:t>
      </w:r>
      <w:proofErr w:type="spellStart"/>
      <w:r>
        <w:rPr>
          <w:rStyle w:val="Bodytext5Italic"/>
        </w:rPr>
        <w:t>lerhadap</w:t>
      </w:r>
      <w:proofErr w:type="spellEnd"/>
      <w:r>
        <w:rPr>
          <w:rStyle w:val="Bodytext5Italic"/>
        </w:rPr>
        <w:t xml:space="preserve"> </w:t>
      </w:r>
      <w:proofErr w:type="spellStart"/>
      <w:r>
        <w:rPr>
          <w:rStyle w:val="Bodytext5Italic"/>
        </w:rPr>
        <w:t>Tuhan</w:t>
      </w:r>
      <w:proofErr w:type="spellEnd"/>
      <w:r>
        <w:rPr>
          <w:rStyle w:val="Bodytext5105pt"/>
        </w:rPr>
        <w:t xml:space="preserve"> </w:t>
      </w:r>
      <w:r>
        <w:t>(Imitate the behavior of adults including their attitudes toward the Lord).</w:t>
      </w:r>
    </w:p>
    <w:p w:rsidR="007F65E2" w:rsidRDefault="00F96C1D">
      <w:pPr>
        <w:pStyle w:val="Bodytext60"/>
        <w:numPr>
          <w:ilvl w:val="0"/>
          <w:numId w:val="4"/>
        </w:numPr>
        <w:shd w:val="clear" w:color="auto" w:fill="auto"/>
        <w:tabs>
          <w:tab w:val="left" w:pos="1953"/>
        </w:tabs>
        <w:spacing w:before="0" w:after="0" w:line="397" w:lineRule="exact"/>
        <w:ind w:left="1960"/>
      </w:pPr>
      <w:proofErr w:type="spellStart"/>
      <w:r>
        <w:lastRenderedPageBreak/>
        <w:t>Banyak</w:t>
      </w:r>
      <w:proofErr w:type="spellEnd"/>
      <w:r>
        <w:t xml:space="preserve"> </w:t>
      </w:r>
      <w:proofErr w:type="spellStart"/>
      <w:r>
        <w:t>kebenaran</w:t>
      </w:r>
      <w:proofErr w:type="spellEnd"/>
      <w:r>
        <w:t xml:space="preserve"> yang </w:t>
      </w:r>
      <w:proofErr w:type="spellStart"/>
      <w:r>
        <w:t>lidak</w:t>
      </w:r>
      <w:proofErr w:type="spellEnd"/>
      <w:r>
        <w:t xml:space="preserve"> da pat </w:t>
      </w:r>
      <w:proofErr w:type="spellStart"/>
      <w:r>
        <w:t>dipahami</w:t>
      </w:r>
      <w:proofErr w:type="spellEnd"/>
      <w:r>
        <w:rPr>
          <w:rStyle w:val="Bodytext6105pt"/>
        </w:rPr>
        <w:t xml:space="preserve"> </w:t>
      </w:r>
      <w:r>
        <w:rPr>
          <w:rStyle w:val="Bodytext6NotItalic"/>
        </w:rPr>
        <w:t>(Unable to understand much truth).</w:t>
      </w:r>
    </w:p>
    <w:p w:rsidR="007F65E2" w:rsidRDefault="00F96C1D">
      <w:pPr>
        <w:pStyle w:val="Bodytext50"/>
        <w:numPr>
          <w:ilvl w:val="0"/>
          <w:numId w:val="4"/>
        </w:numPr>
        <w:shd w:val="clear" w:color="auto" w:fill="auto"/>
        <w:tabs>
          <w:tab w:val="left" w:pos="1953"/>
        </w:tabs>
        <w:spacing w:after="0" w:line="397" w:lineRule="exact"/>
        <w:ind w:left="1960" w:hanging="380"/>
      </w:pPr>
      <w:proofErr w:type="spellStart"/>
      <w:r>
        <w:rPr>
          <w:rStyle w:val="Bodytext5Italic"/>
        </w:rPr>
        <w:t>Tahu</w:t>
      </w:r>
      <w:proofErr w:type="spellEnd"/>
      <w:r>
        <w:rPr>
          <w:rStyle w:val="Bodytext5Italic"/>
        </w:rPr>
        <w:t xml:space="preserve"> </w:t>
      </w:r>
      <w:proofErr w:type="spellStart"/>
      <w:r>
        <w:rPr>
          <w:rStyle w:val="Bodytext5Italic"/>
        </w:rPr>
        <w:t>mengucap</w:t>
      </w:r>
      <w:proofErr w:type="spellEnd"/>
      <w:r>
        <w:rPr>
          <w:rStyle w:val="Bodytext5Italic"/>
        </w:rPr>
        <w:t xml:space="preserve"> </w:t>
      </w:r>
      <w:proofErr w:type="spellStart"/>
      <w:r>
        <w:rPr>
          <w:rStyle w:val="Bodytext5Italic"/>
        </w:rPr>
        <w:t>syukur</w:t>
      </w:r>
      <w:proofErr w:type="spellEnd"/>
      <w:r>
        <w:rPr>
          <w:rStyle w:val="Bodytext5Italic"/>
        </w:rPr>
        <w:t xml:space="preserve"> </w:t>
      </w:r>
      <w:proofErr w:type="spellStart"/>
      <w:r>
        <w:rPr>
          <w:rStyle w:val="Bodytext5Italic"/>
        </w:rPr>
        <w:t>kepada</w:t>
      </w:r>
      <w:proofErr w:type="spellEnd"/>
      <w:r>
        <w:rPr>
          <w:rStyle w:val="Bodytext5Italic"/>
        </w:rPr>
        <w:t xml:space="preserve"> </w:t>
      </w:r>
      <w:proofErr w:type="spellStart"/>
      <w:r>
        <w:rPr>
          <w:rStyle w:val="Bodytext5Italic"/>
        </w:rPr>
        <w:t>Tuhan</w:t>
      </w:r>
      <w:proofErr w:type="spellEnd"/>
      <w:r>
        <w:rPr>
          <w:rStyle w:val="Bodytext5105pt"/>
        </w:rPr>
        <w:t xml:space="preserve"> </w:t>
      </w:r>
      <w:r>
        <w:t>(Know how to give thanks to the Lord).</w:t>
      </w:r>
    </w:p>
    <w:p w:rsidR="007F65E2" w:rsidRDefault="00F96C1D">
      <w:pPr>
        <w:pStyle w:val="Bodytext50"/>
        <w:numPr>
          <w:ilvl w:val="0"/>
          <w:numId w:val="4"/>
        </w:numPr>
        <w:shd w:val="clear" w:color="auto" w:fill="auto"/>
        <w:tabs>
          <w:tab w:val="left" w:pos="1953"/>
        </w:tabs>
        <w:spacing w:after="0" w:line="397" w:lineRule="exact"/>
        <w:ind w:left="1960" w:hanging="380"/>
      </w:pPr>
      <w:proofErr w:type="spellStart"/>
      <w:r>
        <w:rPr>
          <w:rStyle w:val="Bodytext5Italic"/>
        </w:rPr>
        <w:t>Suka</w:t>
      </w:r>
      <w:proofErr w:type="spellEnd"/>
      <w:r>
        <w:rPr>
          <w:rStyle w:val="Bodytext5Italic"/>
        </w:rPr>
        <w:t xml:space="preserve"> </w:t>
      </w:r>
      <w:proofErr w:type="spellStart"/>
      <w:r>
        <w:rPr>
          <w:rStyle w:val="Bodytext5Italic"/>
        </w:rPr>
        <w:t>mendengar</w:t>
      </w:r>
      <w:proofErr w:type="spellEnd"/>
      <w:r>
        <w:rPr>
          <w:rStyle w:val="Bodytext5Italic"/>
        </w:rPr>
        <w:t xml:space="preserve"> </w:t>
      </w:r>
      <w:proofErr w:type="spellStart"/>
      <w:r>
        <w:rPr>
          <w:rStyle w:val="Bodytext5Italic"/>
        </w:rPr>
        <w:t>cerila</w:t>
      </w:r>
      <w:proofErr w:type="spellEnd"/>
      <w:r>
        <w:rPr>
          <w:rStyle w:val="Bodytext5Italic"/>
        </w:rPr>
        <w:t xml:space="preserve"> </w:t>
      </w:r>
      <w:proofErr w:type="spellStart"/>
      <w:r>
        <w:rPr>
          <w:rStyle w:val="Bodytext5Italic"/>
        </w:rPr>
        <w:t>Alkilab</w:t>
      </w:r>
      <w:proofErr w:type="spellEnd"/>
      <w:r>
        <w:rPr>
          <w:rStyle w:val="Bodytext5105pt"/>
        </w:rPr>
        <w:t xml:space="preserve"> </w:t>
      </w:r>
      <w:r>
        <w:t>(Enjoy listening to Bible stories)</w:t>
      </w:r>
    </w:p>
    <w:p w:rsidR="007F65E2" w:rsidRDefault="00F96C1D">
      <w:pPr>
        <w:pStyle w:val="Bodytext60"/>
        <w:numPr>
          <w:ilvl w:val="0"/>
          <w:numId w:val="4"/>
        </w:numPr>
        <w:shd w:val="clear" w:color="auto" w:fill="auto"/>
        <w:tabs>
          <w:tab w:val="left" w:pos="1953"/>
        </w:tabs>
        <w:spacing w:before="0" w:after="0" w:line="397" w:lineRule="exact"/>
        <w:ind w:left="1960"/>
        <w:jc w:val="left"/>
      </w:pPr>
      <w:proofErr w:type="spellStart"/>
      <w:r>
        <w:t>Dapat</w:t>
      </w:r>
      <w:proofErr w:type="spellEnd"/>
      <w:r>
        <w:t xml:space="preserve"> </w:t>
      </w:r>
      <w:proofErr w:type="spellStart"/>
      <w:r>
        <w:t>memahami</w:t>
      </w:r>
      <w:proofErr w:type="spellEnd"/>
      <w:r>
        <w:t xml:space="preserve"> </w:t>
      </w:r>
      <w:proofErr w:type="spellStart"/>
      <w:r>
        <w:t>hal-halyang</w:t>
      </w:r>
      <w:proofErr w:type="spellEnd"/>
      <w:r>
        <w:t xml:space="preserve"> </w:t>
      </w:r>
      <w:proofErr w:type="spellStart"/>
      <w:r>
        <w:t>berhubungan</w:t>
      </w:r>
      <w:proofErr w:type="spellEnd"/>
      <w:r>
        <w:t xml:space="preserve"> </w:t>
      </w:r>
      <w:proofErr w:type="spellStart"/>
      <w:r>
        <w:t>dengan</w:t>
      </w:r>
      <w:proofErr w:type="spellEnd"/>
      <w:r>
        <w:t xml:space="preserve"> </w:t>
      </w:r>
      <w:proofErr w:type="spellStart"/>
      <w:r>
        <w:t>Tuhan</w:t>
      </w:r>
      <w:proofErr w:type="spellEnd"/>
      <w:r>
        <w:t xml:space="preserve"> </w:t>
      </w:r>
      <w:r>
        <w:rPr>
          <w:rStyle w:val="Bodytext6NotItalic"/>
        </w:rPr>
        <w:t>(Could understood things related to the Lord)</w:t>
      </w:r>
    </w:p>
    <w:p w:rsidR="007F65E2" w:rsidRDefault="00F96C1D">
      <w:pPr>
        <w:pStyle w:val="Bodytext50"/>
        <w:numPr>
          <w:ilvl w:val="0"/>
          <w:numId w:val="3"/>
        </w:numPr>
        <w:shd w:val="clear" w:color="auto" w:fill="auto"/>
        <w:tabs>
          <w:tab w:val="left" w:pos="1170"/>
        </w:tabs>
        <w:spacing w:after="0" w:line="397" w:lineRule="exact"/>
        <w:ind w:left="1200"/>
        <w:jc w:val="left"/>
      </w:pPr>
      <w:proofErr w:type="spellStart"/>
      <w:r>
        <w:rPr>
          <w:rStyle w:val="Bodytext5Italic"/>
        </w:rPr>
        <w:t>Masa</w:t>
      </w:r>
      <w:proofErr w:type="spellEnd"/>
      <w:r>
        <w:rPr>
          <w:rStyle w:val="Bodytext5Italic"/>
        </w:rPr>
        <w:t xml:space="preserve"> </w:t>
      </w:r>
      <w:proofErr w:type="spellStart"/>
      <w:r>
        <w:rPr>
          <w:rStyle w:val="Bodytext5Italic"/>
        </w:rPr>
        <w:t>kanak-kanak</w:t>
      </w:r>
      <w:proofErr w:type="spellEnd"/>
      <w:r>
        <w:rPr>
          <w:rStyle w:val="Bodytext5Italic"/>
        </w:rPr>
        <w:t xml:space="preserve">, </w:t>
      </w:r>
      <w:proofErr w:type="spellStart"/>
      <w:r>
        <w:rPr>
          <w:rStyle w:val="Bodytext5Italic"/>
        </w:rPr>
        <w:t>usia</w:t>
      </w:r>
      <w:proofErr w:type="spellEnd"/>
      <w:r>
        <w:rPr>
          <w:rStyle w:val="Bodytext5Italic"/>
        </w:rPr>
        <w:t xml:space="preserve"> 4-5 </w:t>
      </w:r>
      <w:proofErr w:type="spellStart"/>
      <w:r>
        <w:rPr>
          <w:rStyle w:val="Bodytext5Italic"/>
        </w:rPr>
        <w:t>tahun</w:t>
      </w:r>
      <w:proofErr w:type="spellEnd"/>
      <w:r>
        <w:rPr>
          <w:rStyle w:val="Bodytext5105pt"/>
        </w:rPr>
        <w:t xml:space="preserve"> </w:t>
      </w:r>
      <w:r>
        <w:t>(Age of kindergarten, 4-5 years) Spiritual needs of children incl</w:t>
      </w:r>
      <w:r>
        <w:t>ude:</w:t>
      </w:r>
    </w:p>
    <w:p w:rsidR="007F65E2" w:rsidRDefault="00F96C1D">
      <w:pPr>
        <w:pStyle w:val="Bodytext60"/>
        <w:numPr>
          <w:ilvl w:val="0"/>
          <w:numId w:val="5"/>
        </w:numPr>
        <w:shd w:val="clear" w:color="auto" w:fill="auto"/>
        <w:tabs>
          <w:tab w:val="left" w:pos="1953"/>
        </w:tabs>
        <w:spacing w:before="0" w:after="0" w:line="397" w:lineRule="exact"/>
        <w:ind w:left="1960"/>
      </w:pPr>
      <w:proofErr w:type="spellStart"/>
      <w:r>
        <w:t>Dapat</w:t>
      </w:r>
      <w:proofErr w:type="spellEnd"/>
      <w:r>
        <w:t xml:space="preserve"> </w:t>
      </w:r>
      <w:proofErr w:type="spellStart"/>
      <w:r>
        <w:t>niengenal</w:t>
      </w:r>
      <w:proofErr w:type="spellEnd"/>
      <w:r>
        <w:t xml:space="preserve"> </w:t>
      </w:r>
      <w:proofErr w:type="spellStart"/>
      <w:r>
        <w:t>kasih</w:t>
      </w:r>
      <w:proofErr w:type="spellEnd"/>
      <w:r>
        <w:t xml:space="preserve"> </w:t>
      </w:r>
      <w:proofErr w:type="spellStart"/>
      <w:r>
        <w:t>Tuhan</w:t>
      </w:r>
      <w:proofErr w:type="spellEnd"/>
      <w:r>
        <w:t xml:space="preserve"> </w:t>
      </w:r>
      <w:proofErr w:type="spellStart"/>
      <w:r>
        <w:t>melalui</w:t>
      </w:r>
      <w:proofErr w:type="spellEnd"/>
      <w:r>
        <w:t xml:space="preserve"> </w:t>
      </w:r>
      <w:proofErr w:type="spellStart"/>
      <w:r>
        <w:t>kasih</w:t>
      </w:r>
      <w:proofErr w:type="spellEnd"/>
      <w:r>
        <w:t xml:space="preserve"> orang </w:t>
      </w:r>
      <w:proofErr w:type="spellStart"/>
      <w:r>
        <w:t>dewasa</w:t>
      </w:r>
      <w:proofErr w:type="spellEnd"/>
      <w:r>
        <w:t xml:space="preserve"> </w:t>
      </w:r>
      <w:proofErr w:type="spellStart"/>
      <w:r>
        <w:t>kepada</w:t>
      </w:r>
      <w:proofErr w:type="spellEnd"/>
      <w:r>
        <w:t xml:space="preserve"> </w:t>
      </w:r>
      <w:proofErr w:type="spellStart"/>
      <w:r>
        <w:t>tnereka</w:t>
      </w:r>
      <w:proofErr w:type="spellEnd"/>
      <w:r>
        <w:rPr>
          <w:rStyle w:val="Bodytext6105pt"/>
        </w:rPr>
        <w:t xml:space="preserve"> </w:t>
      </w:r>
      <w:r>
        <w:rPr>
          <w:rStyle w:val="Bodytext6NotItalic"/>
        </w:rPr>
        <w:t>(Can know the love of God through the love of adults to diem)</w:t>
      </w:r>
    </w:p>
    <w:p w:rsidR="007F65E2" w:rsidRDefault="00F96C1D">
      <w:pPr>
        <w:pStyle w:val="Bodytext60"/>
        <w:numPr>
          <w:ilvl w:val="0"/>
          <w:numId w:val="5"/>
        </w:numPr>
        <w:shd w:val="clear" w:color="auto" w:fill="auto"/>
        <w:tabs>
          <w:tab w:val="left" w:pos="1953"/>
        </w:tabs>
        <w:spacing w:before="0" w:after="0" w:line="397" w:lineRule="exact"/>
        <w:ind w:left="1960"/>
      </w:pPr>
      <w:r>
        <w:t xml:space="preserve">I man </w:t>
      </w:r>
      <w:proofErr w:type="spellStart"/>
      <w:r>
        <w:t>terhadap</w:t>
      </w:r>
      <w:proofErr w:type="spellEnd"/>
      <w:r>
        <w:t xml:space="preserve"> </w:t>
      </w:r>
      <w:proofErr w:type="spellStart"/>
      <w:r>
        <w:t>Tuhan</w:t>
      </w:r>
      <w:proofErr w:type="spellEnd"/>
      <w:r>
        <w:t xml:space="preserve"> </w:t>
      </w:r>
      <w:proofErr w:type="spellStart"/>
      <w:r>
        <w:t>dinyatakan</w:t>
      </w:r>
      <w:proofErr w:type="spellEnd"/>
      <w:r>
        <w:t xml:space="preserve"> </w:t>
      </w:r>
      <w:proofErr w:type="spellStart"/>
      <w:r>
        <w:t>melalui</w:t>
      </w:r>
      <w:proofErr w:type="spellEnd"/>
      <w:r>
        <w:t xml:space="preserve"> rasa </w:t>
      </w:r>
      <w:proofErr w:type="spellStart"/>
      <w:r>
        <w:t>percayanya</w:t>
      </w:r>
      <w:proofErr w:type="spellEnd"/>
      <w:r>
        <w:t xml:space="preserve"> </w:t>
      </w:r>
      <w:proofErr w:type="spellStart"/>
      <w:r>
        <w:t>lerhadap</w:t>
      </w:r>
      <w:proofErr w:type="spellEnd"/>
      <w:r>
        <w:t xml:space="preserve"> orang </w:t>
      </w:r>
      <w:proofErr w:type="spellStart"/>
      <w:r>
        <w:t>dewasa</w:t>
      </w:r>
      <w:proofErr w:type="spellEnd"/>
      <w:r>
        <w:rPr>
          <w:rStyle w:val="Bodytext6105pt"/>
        </w:rPr>
        <w:t xml:space="preserve"> </w:t>
      </w:r>
      <w:r>
        <w:rPr>
          <w:rStyle w:val="Bodytext6NotItalic"/>
        </w:rPr>
        <w:t>(Faith in the Lord is visible through the</w:t>
      </w:r>
      <w:r>
        <w:rPr>
          <w:rStyle w:val="Bodytext6NotItalic"/>
        </w:rPr>
        <w:t>ir trust in adults)</w:t>
      </w:r>
    </w:p>
    <w:p w:rsidR="007F65E2" w:rsidRDefault="00F96C1D">
      <w:pPr>
        <w:pStyle w:val="Bodytext50"/>
        <w:numPr>
          <w:ilvl w:val="0"/>
          <w:numId w:val="5"/>
        </w:numPr>
        <w:shd w:val="clear" w:color="auto" w:fill="auto"/>
        <w:tabs>
          <w:tab w:val="left" w:pos="1953"/>
        </w:tabs>
        <w:spacing w:after="0" w:line="397" w:lineRule="exact"/>
        <w:ind w:left="1960" w:hanging="380"/>
      </w:pPr>
      <w:proofErr w:type="spellStart"/>
      <w:r>
        <w:rPr>
          <w:rStyle w:val="Bodytext5Italic"/>
        </w:rPr>
        <w:t>Dapat</w:t>
      </w:r>
      <w:proofErr w:type="spellEnd"/>
      <w:r>
        <w:rPr>
          <w:rStyle w:val="Bodytext5Italic"/>
        </w:rPr>
        <w:t xml:space="preserve"> </w:t>
      </w:r>
      <w:proofErr w:type="spellStart"/>
      <w:r>
        <w:rPr>
          <w:rStyle w:val="Bodytext5Italic"/>
        </w:rPr>
        <w:t>belajar</w:t>
      </w:r>
      <w:proofErr w:type="spellEnd"/>
      <w:r>
        <w:rPr>
          <w:rStyle w:val="Bodytext5Italic"/>
        </w:rPr>
        <w:t xml:space="preserve"> </w:t>
      </w:r>
      <w:proofErr w:type="spellStart"/>
      <w:r>
        <w:rPr>
          <w:rStyle w:val="Bodytext5Italic"/>
        </w:rPr>
        <w:t>niengenal</w:t>
      </w:r>
      <w:proofErr w:type="spellEnd"/>
      <w:r>
        <w:rPr>
          <w:rStyle w:val="Bodytext5Italic"/>
        </w:rPr>
        <w:t xml:space="preserve"> Allah </w:t>
      </w:r>
      <w:proofErr w:type="spellStart"/>
      <w:r>
        <w:rPr>
          <w:rStyle w:val="Bodytext5Italic"/>
        </w:rPr>
        <w:t>melalui</w:t>
      </w:r>
      <w:proofErr w:type="spellEnd"/>
      <w:r>
        <w:rPr>
          <w:rStyle w:val="Bodytext5Italic"/>
        </w:rPr>
        <w:t xml:space="preserve"> </w:t>
      </w:r>
      <w:proofErr w:type="spellStart"/>
      <w:r>
        <w:rPr>
          <w:rStyle w:val="Bodytext5Italic"/>
        </w:rPr>
        <w:t>kebaktian</w:t>
      </w:r>
      <w:proofErr w:type="spellEnd"/>
      <w:r>
        <w:rPr>
          <w:rStyle w:val="Bodytext5105pt"/>
        </w:rPr>
        <w:t xml:space="preserve"> </w:t>
      </w:r>
      <w:r>
        <w:t xml:space="preserve">(Can learn to know God </w:t>
      </w:r>
      <w:proofErr w:type="spellStart"/>
      <w:r>
        <w:t>dirough</w:t>
      </w:r>
      <w:proofErr w:type="spellEnd"/>
      <w:r>
        <w:t xml:space="preserve"> religious service)</w:t>
      </w:r>
    </w:p>
    <w:p w:rsidR="007F65E2" w:rsidRDefault="00F96C1D">
      <w:pPr>
        <w:pStyle w:val="Bodytext60"/>
        <w:numPr>
          <w:ilvl w:val="0"/>
          <w:numId w:val="5"/>
        </w:numPr>
        <w:shd w:val="clear" w:color="auto" w:fill="auto"/>
        <w:tabs>
          <w:tab w:val="left" w:pos="1953"/>
        </w:tabs>
        <w:spacing w:before="0" w:after="0" w:line="397" w:lineRule="exact"/>
        <w:ind w:left="1960"/>
      </w:pPr>
      <w:proofErr w:type="spellStart"/>
      <w:r>
        <w:t>Memi</w:t>
      </w:r>
      <w:proofErr w:type="spellEnd"/>
      <w:r>
        <w:t>/</w:t>
      </w:r>
      <w:proofErr w:type="spellStart"/>
      <w:r>
        <w:t>iki</w:t>
      </w:r>
      <w:proofErr w:type="spellEnd"/>
      <w:r>
        <w:t xml:space="preserve"> </w:t>
      </w:r>
      <w:proofErr w:type="spellStart"/>
      <w:r>
        <w:t>kesadaran</w:t>
      </w:r>
      <w:proofErr w:type="spellEnd"/>
      <w:r>
        <w:t xml:space="preserve"> </w:t>
      </w:r>
      <w:proofErr w:type="spellStart"/>
      <w:r>
        <w:t>lerlenlu</w:t>
      </w:r>
      <w:proofErr w:type="spellEnd"/>
      <w:r>
        <w:t xml:space="preserve"> </w:t>
      </w:r>
      <w:proofErr w:type="spellStart"/>
      <w:r>
        <w:t>lerhadap</w:t>
      </w:r>
      <w:proofErr w:type="spellEnd"/>
      <w:r>
        <w:t xml:space="preserve"> ha I yang </w:t>
      </w:r>
      <w:proofErr w:type="spellStart"/>
      <w:r>
        <w:t>benar</w:t>
      </w:r>
      <w:proofErr w:type="spellEnd"/>
      <w:r>
        <w:t xml:space="preserve"> </w:t>
      </w:r>
      <w:proofErr w:type="spellStart"/>
      <w:r>
        <w:t>dan</w:t>
      </w:r>
      <w:proofErr w:type="spellEnd"/>
      <w:r>
        <w:t xml:space="preserve"> </w:t>
      </w:r>
      <w:proofErr w:type="spellStart"/>
      <w:r>
        <w:t>salah</w:t>
      </w:r>
      <w:proofErr w:type="spellEnd"/>
      <w:r>
        <w:t xml:space="preserve"> </w:t>
      </w:r>
      <w:r>
        <w:rPr>
          <w:rStyle w:val="Bodytext6NotItalic"/>
        </w:rPr>
        <w:t>(Have certain awareness of right and wrong)</w:t>
      </w:r>
    </w:p>
    <w:p w:rsidR="007F65E2" w:rsidRDefault="00F96C1D">
      <w:pPr>
        <w:pStyle w:val="Bodytext50"/>
        <w:numPr>
          <w:ilvl w:val="0"/>
          <w:numId w:val="5"/>
        </w:numPr>
        <w:shd w:val="clear" w:color="auto" w:fill="auto"/>
        <w:tabs>
          <w:tab w:val="left" w:pos="1973"/>
        </w:tabs>
        <w:spacing w:after="0" w:line="397" w:lineRule="exact"/>
        <w:ind w:left="1980" w:hanging="380"/>
      </w:pPr>
      <w:proofErr w:type="spellStart"/>
      <w:r>
        <w:rPr>
          <w:rStyle w:val="Bodytext5Italic"/>
        </w:rPr>
        <w:t>Dapal</w:t>
      </w:r>
      <w:proofErr w:type="spellEnd"/>
      <w:r>
        <w:rPr>
          <w:rStyle w:val="Bodytext5Italic"/>
        </w:rPr>
        <w:t xml:space="preserve"> </w:t>
      </w:r>
      <w:proofErr w:type="spellStart"/>
      <w:r>
        <w:rPr>
          <w:rStyle w:val="Bodytext5Italic"/>
        </w:rPr>
        <w:t>belajar</w:t>
      </w:r>
      <w:proofErr w:type="spellEnd"/>
      <w:r>
        <w:rPr>
          <w:rStyle w:val="Bodytext5Italic"/>
        </w:rPr>
        <w:t xml:space="preserve"> </w:t>
      </w:r>
      <w:proofErr w:type="spellStart"/>
      <w:r>
        <w:rPr>
          <w:rStyle w:val="Bodytext5Italic"/>
        </w:rPr>
        <w:t>berdoa</w:t>
      </w:r>
      <w:proofErr w:type="spellEnd"/>
      <w:r>
        <w:rPr>
          <w:rStyle w:val="Bodytext5105pt"/>
        </w:rPr>
        <w:t xml:space="preserve"> </w:t>
      </w:r>
      <w:r>
        <w:t>(Can learn</w:t>
      </w:r>
      <w:r>
        <w:t xml:space="preserve"> to pray)</w:t>
      </w:r>
    </w:p>
    <w:p w:rsidR="007F65E2" w:rsidRDefault="00F96C1D">
      <w:pPr>
        <w:pStyle w:val="Bodytext60"/>
        <w:numPr>
          <w:ilvl w:val="0"/>
          <w:numId w:val="3"/>
        </w:numPr>
        <w:shd w:val="clear" w:color="auto" w:fill="auto"/>
        <w:tabs>
          <w:tab w:val="left" w:pos="1192"/>
        </w:tabs>
        <w:spacing w:before="0" w:after="0" w:line="397" w:lineRule="exact"/>
        <w:ind w:left="820" w:firstLine="0"/>
      </w:pPr>
      <w:proofErr w:type="spellStart"/>
      <w:r>
        <w:t>Masa</w:t>
      </w:r>
      <w:proofErr w:type="spellEnd"/>
      <w:r>
        <w:t xml:space="preserve"> </w:t>
      </w:r>
      <w:proofErr w:type="spellStart"/>
      <w:r>
        <w:t>praiama</w:t>
      </w:r>
      <w:proofErr w:type="spellEnd"/>
      <w:r>
        <w:t xml:space="preserve">, </w:t>
      </w:r>
      <w:proofErr w:type="spellStart"/>
      <w:r>
        <w:t>usia</w:t>
      </w:r>
      <w:proofErr w:type="spellEnd"/>
      <w:r>
        <w:t xml:space="preserve"> 6-8 </w:t>
      </w:r>
      <w:proofErr w:type="spellStart"/>
      <w:r>
        <w:t>tahun</w:t>
      </w:r>
      <w:proofErr w:type="spellEnd"/>
      <w:r>
        <w:rPr>
          <w:rStyle w:val="Bodytext6105pt"/>
        </w:rPr>
        <w:t xml:space="preserve"> </w:t>
      </w:r>
      <w:r>
        <w:rPr>
          <w:rStyle w:val="Bodytext6NotItalic"/>
        </w:rPr>
        <w:t>(Primary age, 6-8 years)</w:t>
      </w:r>
    </w:p>
    <w:p w:rsidR="007F65E2" w:rsidRDefault="00F96C1D">
      <w:pPr>
        <w:pStyle w:val="Bodytext50"/>
        <w:shd w:val="clear" w:color="auto" w:fill="auto"/>
        <w:spacing w:after="0" w:line="397" w:lineRule="exact"/>
        <w:ind w:left="1220" w:firstLine="0"/>
        <w:jc w:val="left"/>
      </w:pPr>
      <w:r>
        <w:t>Spiritual needs of children include:</w:t>
      </w:r>
    </w:p>
    <w:p w:rsidR="007F65E2" w:rsidRDefault="00F96C1D">
      <w:pPr>
        <w:pStyle w:val="Bodytext50"/>
        <w:numPr>
          <w:ilvl w:val="0"/>
          <w:numId w:val="6"/>
        </w:numPr>
        <w:shd w:val="clear" w:color="auto" w:fill="auto"/>
        <w:tabs>
          <w:tab w:val="left" w:pos="1973"/>
        </w:tabs>
        <w:spacing w:after="0" w:line="397" w:lineRule="exact"/>
        <w:ind w:left="1980" w:hanging="380"/>
      </w:pPr>
      <w:proofErr w:type="spellStart"/>
      <w:r>
        <w:rPr>
          <w:rStyle w:val="Bodytext5Italic"/>
        </w:rPr>
        <w:t>Jmannya</w:t>
      </w:r>
      <w:proofErr w:type="spellEnd"/>
      <w:r>
        <w:rPr>
          <w:rStyle w:val="Bodytext5Italic"/>
        </w:rPr>
        <w:t xml:space="preserve"> </w:t>
      </w:r>
      <w:proofErr w:type="spellStart"/>
      <w:r>
        <w:rPr>
          <w:rStyle w:val="Bodytext5Italic"/>
        </w:rPr>
        <w:t>rnurni</w:t>
      </w:r>
      <w:proofErr w:type="spellEnd"/>
      <w:r>
        <w:rPr>
          <w:rStyle w:val="Bodytext5Italic"/>
        </w:rPr>
        <w:t xml:space="preserve">, </w:t>
      </w:r>
      <w:proofErr w:type="spellStart"/>
      <w:r>
        <w:rPr>
          <w:rStyle w:val="Bodytext5Italic"/>
        </w:rPr>
        <w:t>dan</w:t>
      </w:r>
      <w:proofErr w:type="spellEnd"/>
      <w:r>
        <w:rPr>
          <w:rStyle w:val="Bodytext5Italic"/>
        </w:rPr>
        <w:t xml:space="preserve"> </w:t>
      </w:r>
      <w:proofErr w:type="spellStart"/>
      <w:r>
        <w:rPr>
          <w:rStyle w:val="Bodytext5Italic"/>
        </w:rPr>
        <w:t>menaruh</w:t>
      </w:r>
      <w:proofErr w:type="spellEnd"/>
      <w:r>
        <w:rPr>
          <w:rStyle w:val="Bodytext5Italic"/>
        </w:rPr>
        <w:t xml:space="preserve"> </w:t>
      </w:r>
      <w:proofErr w:type="spellStart"/>
      <w:r>
        <w:rPr>
          <w:rStyle w:val="Bodytext5Italic"/>
        </w:rPr>
        <w:t>minal</w:t>
      </w:r>
      <w:proofErr w:type="spellEnd"/>
      <w:r>
        <w:rPr>
          <w:rStyle w:val="Bodytext5Italic"/>
        </w:rPr>
        <w:t xml:space="preserve"> </w:t>
      </w:r>
      <w:proofErr w:type="spellStart"/>
      <w:r>
        <w:rPr>
          <w:rStyle w:val="Bodytext5Italic"/>
        </w:rPr>
        <w:t>terhadap</w:t>
      </w:r>
      <w:proofErr w:type="spellEnd"/>
      <w:r>
        <w:rPr>
          <w:rStyle w:val="Bodytext5Italic"/>
        </w:rPr>
        <w:t xml:space="preserve"> </w:t>
      </w:r>
      <w:proofErr w:type="spellStart"/>
      <w:r>
        <w:rPr>
          <w:rStyle w:val="Bodytext5Italic"/>
        </w:rPr>
        <w:t>kebenaran</w:t>
      </w:r>
      <w:proofErr w:type="spellEnd"/>
      <w:r>
        <w:rPr>
          <w:rStyle w:val="Bodytext5105pt"/>
        </w:rPr>
        <w:t xml:space="preserve"> </w:t>
      </w:r>
      <w:r>
        <w:t>(Their faith is pure and interested in truth and righteousness)</w:t>
      </w:r>
    </w:p>
    <w:p w:rsidR="007F65E2" w:rsidRDefault="00F96C1D">
      <w:pPr>
        <w:pStyle w:val="Bodytext60"/>
        <w:numPr>
          <w:ilvl w:val="0"/>
          <w:numId w:val="6"/>
        </w:numPr>
        <w:shd w:val="clear" w:color="auto" w:fill="auto"/>
        <w:tabs>
          <w:tab w:val="left" w:pos="1973"/>
        </w:tabs>
        <w:spacing w:before="0" w:after="0" w:line="397" w:lineRule="exact"/>
        <w:ind w:left="1980"/>
      </w:pPr>
      <w:r>
        <w:t xml:space="preserve">Da pat </w:t>
      </w:r>
      <w:proofErr w:type="spellStart"/>
      <w:r>
        <w:t>berdoa</w:t>
      </w:r>
      <w:proofErr w:type="spellEnd"/>
      <w:r>
        <w:t xml:space="preserve"> </w:t>
      </w:r>
      <w:proofErr w:type="spellStart"/>
      <w:r>
        <w:t>dengan</w:t>
      </w:r>
      <w:proofErr w:type="spellEnd"/>
      <w:r>
        <w:t xml:space="preserve"> kata-</w:t>
      </w:r>
      <w:proofErr w:type="spellStart"/>
      <w:r>
        <w:t>katanya</w:t>
      </w:r>
      <w:proofErr w:type="spellEnd"/>
      <w:r>
        <w:t xml:space="preserve"> </w:t>
      </w:r>
      <w:proofErr w:type="spellStart"/>
      <w:r>
        <w:t>sendiri</w:t>
      </w:r>
      <w:proofErr w:type="spellEnd"/>
      <w:r>
        <w:t xml:space="preserve"> </w:t>
      </w:r>
      <w:proofErr w:type="spellStart"/>
      <w:r>
        <w:t>secara</w:t>
      </w:r>
      <w:proofErr w:type="spellEnd"/>
      <w:r>
        <w:t xml:space="preserve"> </w:t>
      </w:r>
      <w:proofErr w:type="spellStart"/>
      <w:r>
        <w:t>sponlan</w:t>
      </w:r>
      <w:proofErr w:type="spellEnd"/>
      <w:r>
        <w:rPr>
          <w:rStyle w:val="Bodytext6105pt"/>
        </w:rPr>
        <w:t xml:space="preserve"> </w:t>
      </w:r>
      <w:r>
        <w:rPr>
          <w:rStyle w:val="Bodytext6NotItalic"/>
        </w:rPr>
        <w:t>(Can pray with their own words)</w:t>
      </w:r>
    </w:p>
    <w:p w:rsidR="007F65E2" w:rsidRDefault="00F96C1D">
      <w:pPr>
        <w:pStyle w:val="Bodytext60"/>
        <w:numPr>
          <w:ilvl w:val="0"/>
          <w:numId w:val="6"/>
        </w:numPr>
        <w:shd w:val="clear" w:color="auto" w:fill="auto"/>
        <w:tabs>
          <w:tab w:val="left" w:pos="1973"/>
        </w:tabs>
        <w:spacing w:before="0" w:after="0" w:line="397" w:lineRule="exact"/>
        <w:ind w:left="1980"/>
      </w:pPr>
      <w:proofErr w:type="spellStart"/>
      <w:r>
        <w:t>Mempunyai</w:t>
      </w:r>
      <w:proofErr w:type="spellEnd"/>
      <w:r>
        <w:t xml:space="preserve"> rasa </w:t>
      </w:r>
      <w:proofErr w:type="spellStart"/>
      <w:r>
        <w:t>ingin</w:t>
      </w:r>
      <w:proofErr w:type="spellEnd"/>
      <w:r>
        <w:t xml:space="preserve"> </w:t>
      </w:r>
      <w:proofErr w:type="spellStart"/>
      <w:r>
        <w:t>tahu</w:t>
      </w:r>
      <w:proofErr w:type="spellEnd"/>
      <w:r>
        <w:t xml:space="preserve"> ten tang </w:t>
      </w:r>
      <w:proofErr w:type="spellStart"/>
      <w:r>
        <w:t>sorga</w:t>
      </w:r>
      <w:proofErr w:type="spellEnd"/>
      <w:r>
        <w:t xml:space="preserve"> </w:t>
      </w:r>
      <w:proofErr w:type="spellStart"/>
      <w:r>
        <w:t>dan</w:t>
      </w:r>
      <w:proofErr w:type="spellEnd"/>
      <w:r>
        <w:t xml:space="preserve"> </w:t>
      </w:r>
      <w:proofErr w:type="spellStart"/>
      <w:r>
        <w:t>neraka</w:t>
      </w:r>
      <w:proofErr w:type="spellEnd"/>
      <w:r>
        <w:rPr>
          <w:rStyle w:val="Bodytext6105pt"/>
        </w:rPr>
        <w:t xml:space="preserve"> </w:t>
      </w:r>
      <w:r>
        <w:rPr>
          <w:rStyle w:val="Bodytext6NotItalic"/>
        </w:rPr>
        <w:t>(Want to know about heaven and hell)</w:t>
      </w:r>
    </w:p>
    <w:p w:rsidR="007F65E2" w:rsidRDefault="00F96C1D">
      <w:pPr>
        <w:pStyle w:val="Bodytext50"/>
        <w:numPr>
          <w:ilvl w:val="0"/>
          <w:numId w:val="6"/>
        </w:numPr>
        <w:shd w:val="clear" w:color="auto" w:fill="auto"/>
        <w:tabs>
          <w:tab w:val="left" w:pos="1973"/>
        </w:tabs>
        <w:spacing w:after="0" w:line="397" w:lineRule="exact"/>
        <w:ind w:left="1980" w:hanging="380"/>
      </w:pPr>
      <w:proofErr w:type="spellStart"/>
      <w:r>
        <w:rPr>
          <w:rStyle w:val="Bodytext5Italic"/>
        </w:rPr>
        <w:t>Pada</w:t>
      </w:r>
      <w:proofErr w:type="spellEnd"/>
      <w:r>
        <w:rPr>
          <w:rStyle w:val="Bodytext5Italic"/>
        </w:rPr>
        <w:t xml:space="preserve"> </w:t>
      </w:r>
      <w:proofErr w:type="spellStart"/>
      <w:r>
        <w:rPr>
          <w:rStyle w:val="Bodytext5Italic"/>
        </w:rPr>
        <w:t>umumnya</w:t>
      </w:r>
      <w:proofErr w:type="spellEnd"/>
      <w:r>
        <w:rPr>
          <w:rStyle w:val="Bodytext5Italic"/>
        </w:rPr>
        <w:t xml:space="preserve"> </w:t>
      </w:r>
      <w:proofErr w:type="spellStart"/>
      <w:r>
        <w:rPr>
          <w:rStyle w:val="Bodytext5Italic"/>
        </w:rPr>
        <w:t>suka</w:t>
      </w:r>
      <w:proofErr w:type="spellEnd"/>
      <w:r>
        <w:rPr>
          <w:rStyle w:val="Bodytext5Italic"/>
        </w:rPr>
        <w:t xml:space="preserve"> </w:t>
      </w:r>
      <w:proofErr w:type="spellStart"/>
      <w:r>
        <w:rPr>
          <w:rStyle w:val="Bodytext5Italic"/>
        </w:rPr>
        <w:t>pergi</w:t>
      </w:r>
      <w:proofErr w:type="spellEnd"/>
      <w:r>
        <w:rPr>
          <w:rStyle w:val="Bodytext5Italic"/>
        </w:rPr>
        <w:t xml:space="preserve"> </w:t>
      </w:r>
      <w:proofErr w:type="spellStart"/>
      <w:r>
        <w:rPr>
          <w:rStyle w:val="Bodytext5Italic"/>
        </w:rPr>
        <w:t>ke</w:t>
      </w:r>
      <w:proofErr w:type="spellEnd"/>
      <w:r>
        <w:rPr>
          <w:rStyle w:val="Bodytext5Italic"/>
        </w:rPr>
        <w:t xml:space="preserve"> </w:t>
      </w:r>
      <w:proofErr w:type="spellStart"/>
      <w:r>
        <w:rPr>
          <w:rStyle w:val="Bodytext5Italic"/>
        </w:rPr>
        <w:t>sekolah</w:t>
      </w:r>
      <w:proofErr w:type="spellEnd"/>
      <w:r>
        <w:rPr>
          <w:rStyle w:val="Bodytext5Italic"/>
        </w:rPr>
        <w:t xml:space="preserve"> </w:t>
      </w:r>
      <w:proofErr w:type="spellStart"/>
      <w:r>
        <w:rPr>
          <w:rStyle w:val="Bodytext5Italic"/>
        </w:rPr>
        <w:t>Minggu</w:t>
      </w:r>
      <w:proofErr w:type="spellEnd"/>
      <w:r>
        <w:rPr>
          <w:rStyle w:val="Bodytext5105pt"/>
        </w:rPr>
        <w:t xml:space="preserve"> </w:t>
      </w:r>
      <w:r>
        <w:t>(Generally like to go to Sunday school)</w:t>
      </w:r>
    </w:p>
    <w:p w:rsidR="007F65E2" w:rsidRDefault="00F96C1D">
      <w:pPr>
        <w:pStyle w:val="Bodytext50"/>
        <w:numPr>
          <w:ilvl w:val="0"/>
          <w:numId w:val="6"/>
        </w:numPr>
        <w:shd w:val="clear" w:color="auto" w:fill="auto"/>
        <w:tabs>
          <w:tab w:val="left" w:pos="1973"/>
        </w:tabs>
        <w:spacing w:after="0" w:line="397" w:lineRule="exact"/>
        <w:ind w:left="1980" w:hanging="380"/>
      </w:pPr>
      <w:proofErr w:type="spellStart"/>
      <w:r>
        <w:rPr>
          <w:rStyle w:val="Bodytext5Italic"/>
        </w:rPr>
        <w:t>Belajar</w:t>
      </w:r>
      <w:proofErr w:type="spellEnd"/>
      <w:r>
        <w:rPr>
          <w:rStyle w:val="Bodytext5Italic"/>
        </w:rPr>
        <w:t xml:space="preserve"> </w:t>
      </w:r>
      <w:proofErr w:type="spellStart"/>
      <w:r>
        <w:rPr>
          <w:rStyle w:val="Bodytext5Italic"/>
        </w:rPr>
        <w:t>membedakan</w:t>
      </w:r>
      <w:proofErr w:type="spellEnd"/>
      <w:r>
        <w:rPr>
          <w:rStyle w:val="Bodytext5Italic"/>
        </w:rPr>
        <w:t xml:space="preserve"> </w:t>
      </w:r>
      <w:proofErr w:type="spellStart"/>
      <w:r>
        <w:rPr>
          <w:rStyle w:val="Bodytext5Italic"/>
        </w:rPr>
        <w:t>kisah</w:t>
      </w:r>
      <w:proofErr w:type="spellEnd"/>
      <w:r>
        <w:rPr>
          <w:rStyle w:val="Bodytext5Italic"/>
        </w:rPr>
        <w:t xml:space="preserve"> </w:t>
      </w:r>
      <w:proofErr w:type="spellStart"/>
      <w:r>
        <w:rPr>
          <w:rStyle w:val="Bodytext5Italic"/>
        </w:rPr>
        <w:t>nyata</w:t>
      </w:r>
      <w:proofErr w:type="spellEnd"/>
      <w:r>
        <w:rPr>
          <w:rStyle w:val="Bodytext5Italic"/>
        </w:rPr>
        <w:t xml:space="preserve"> </w:t>
      </w:r>
      <w:proofErr w:type="spellStart"/>
      <w:r>
        <w:rPr>
          <w:rStyle w:val="Bodytext5Italic"/>
        </w:rPr>
        <w:t>dalam</w:t>
      </w:r>
      <w:proofErr w:type="spellEnd"/>
      <w:r>
        <w:rPr>
          <w:rStyle w:val="Bodytext5Italic"/>
        </w:rPr>
        <w:t xml:space="preserve"> </w:t>
      </w:r>
      <w:proofErr w:type="spellStart"/>
      <w:r>
        <w:rPr>
          <w:rStyle w:val="Bodytext5Italic"/>
        </w:rPr>
        <w:t>Alkitab</w:t>
      </w:r>
      <w:proofErr w:type="spellEnd"/>
      <w:r>
        <w:rPr>
          <w:rStyle w:val="Bodytext5Italic"/>
        </w:rPr>
        <w:t xml:space="preserve"> </w:t>
      </w:r>
      <w:proofErr w:type="spellStart"/>
      <w:r>
        <w:rPr>
          <w:rStyle w:val="Bodytext5Italic"/>
        </w:rPr>
        <w:t>dengan</w:t>
      </w:r>
      <w:proofErr w:type="spellEnd"/>
      <w:r>
        <w:rPr>
          <w:rStyle w:val="Bodytext5Italic"/>
        </w:rPr>
        <w:t xml:space="preserve"> </w:t>
      </w:r>
      <w:proofErr w:type="spellStart"/>
      <w:r>
        <w:rPr>
          <w:rStyle w:val="Bodytext5Italic"/>
        </w:rPr>
        <w:t>dongeng</w:t>
      </w:r>
      <w:proofErr w:type="spellEnd"/>
      <w:r>
        <w:rPr>
          <w:rStyle w:val="Bodytext5Italic"/>
        </w:rPr>
        <w:t xml:space="preserve"> </w:t>
      </w:r>
      <w:proofErr w:type="spellStart"/>
      <w:r>
        <w:rPr>
          <w:rStyle w:val="Bodytext5Italic"/>
        </w:rPr>
        <w:t>atau</w:t>
      </w:r>
      <w:proofErr w:type="spellEnd"/>
      <w:r>
        <w:rPr>
          <w:rStyle w:val="Bodytext5Italic"/>
        </w:rPr>
        <w:t xml:space="preserve"> </w:t>
      </w:r>
      <w:proofErr w:type="spellStart"/>
      <w:r>
        <w:rPr>
          <w:rStyle w:val="Bodytext5Italic"/>
        </w:rPr>
        <w:t>mitos</w:t>
      </w:r>
      <w:proofErr w:type="spellEnd"/>
      <w:r>
        <w:rPr>
          <w:rStyle w:val="Bodytext5105pt"/>
        </w:rPr>
        <w:t xml:space="preserve"> </w:t>
      </w:r>
      <w:r>
        <w:t>(leant to differentiate between real stories in the Bible and fairy tales or myths)</w:t>
      </w:r>
    </w:p>
    <w:p w:rsidR="007F65E2" w:rsidRDefault="00F96C1D">
      <w:pPr>
        <w:pStyle w:val="Bodytext50"/>
        <w:numPr>
          <w:ilvl w:val="0"/>
          <w:numId w:val="6"/>
        </w:numPr>
        <w:shd w:val="clear" w:color="auto" w:fill="auto"/>
        <w:tabs>
          <w:tab w:val="left" w:pos="1973"/>
        </w:tabs>
        <w:spacing w:after="0" w:line="397" w:lineRule="exact"/>
        <w:ind w:left="1980" w:hanging="380"/>
      </w:pPr>
      <w:proofErr w:type="spellStart"/>
      <w:r>
        <w:rPr>
          <w:rStyle w:val="Bodytext5Italic"/>
        </w:rPr>
        <w:lastRenderedPageBreak/>
        <w:t>Mempelajari</w:t>
      </w:r>
      <w:proofErr w:type="spellEnd"/>
      <w:r>
        <w:rPr>
          <w:rStyle w:val="Bodytext5Italic"/>
        </w:rPr>
        <w:t xml:space="preserve"> </w:t>
      </w:r>
      <w:proofErr w:type="spellStart"/>
      <w:r>
        <w:rPr>
          <w:rStyle w:val="Bodytext5Italic"/>
        </w:rPr>
        <w:t>standar</w:t>
      </w:r>
      <w:proofErr w:type="spellEnd"/>
      <w:r>
        <w:rPr>
          <w:rStyle w:val="Bodytext5Italic"/>
        </w:rPr>
        <w:t xml:space="preserve"> moral yang </w:t>
      </w:r>
      <w:proofErr w:type="spellStart"/>
      <w:r>
        <w:rPr>
          <w:rStyle w:val="Bodytext5Italic"/>
        </w:rPr>
        <w:t>dipakai</w:t>
      </w:r>
      <w:proofErr w:type="spellEnd"/>
      <w:r>
        <w:rPr>
          <w:rStyle w:val="Bodytext5Italic"/>
        </w:rPr>
        <w:t xml:space="preserve"> </w:t>
      </w:r>
      <w:proofErr w:type="spellStart"/>
      <w:r>
        <w:rPr>
          <w:rStyle w:val="Bodytext5Italic"/>
        </w:rPr>
        <w:t>sebagai</w:t>
      </w:r>
      <w:proofErr w:type="spellEnd"/>
      <w:r>
        <w:rPr>
          <w:rStyle w:val="Bodytext5Italic"/>
        </w:rPr>
        <w:t xml:space="preserve"> </w:t>
      </w:r>
      <w:proofErr w:type="spellStart"/>
      <w:r>
        <w:rPr>
          <w:rStyle w:val="Bodytext5Italic"/>
        </w:rPr>
        <w:t>patokan</w:t>
      </w:r>
      <w:proofErr w:type="spellEnd"/>
      <w:r>
        <w:rPr>
          <w:rStyle w:val="Bodytext5Italic"/>
        </w:rPr>
        <w:t xml:space="preserve"> </w:t>
      </w:r>
      <w:proofErr w:type="spellStart"/>
      <w:r>
        <w:rPr>
          <w:rStyle w:val="Bodytext5Italic"/>
        </w:rPr>
        <w:t>benar</w:t>
      </w:r>
      <w:proofErr w:type="spellEnd"/>
      <w:r>
        <w:rPr>
          <w:rStyle w:val="Bodytext5Italic"/>
        </w:rPr>
        <w:t xml:space="preserve"> </w:t>
      </w:r>
      <w:proofErr w:type="spellStart"/>
      <w:r>
        <w:rPr>
          <w:rStyle w:val="Bodytext5Italic"/>
        </w:rPr>
        <w:t>atau</w:t>
      </w:r>
      <w:proofErr w:type="spellEnd"/>
      <w:r>
        <w:rPr>
          <w:rStyle w:val="Bodytext5Italic"/>
        </w:rPr>
        <w:t xml:space="preserve"> </w:t>
      </w:r>
      <w:proofErr w:type="spellStart"/>
      <w:r>
        <w:rPr>
          <w:rStyle w:val="Bodytext5Italic"/>
        </w:rPr>
        <w:t>salah</w:t>
      </w:r>
      <w:proofErr w:type="spellEnd"/>
      <w:r>
        <w:rPr>
          <w:rStyle w:val="Bodytext5105pt"/>
        </w:rPr>
        <w:t xml:space="preserve"> </w:t>
      </w:r>
      <w:r>
        <w:t xml:space="preserve">(Learn about standards of morality which are used as </w:t>
      </w:r>
      <w:r>
        <w:t>criterion of right or wrong)</w:t>
      </w:r>
    </w:p>
    <w:p w:rsidR="007F65E2" w:rsidRDefault="00F96C1D">
      <w:pPr>
        <w:pStyle w:val="Bodytext60"/>
        <w:numPr>
          <w:ilvl w:val="0"/>
          <w:numId w:val="6"/>
        </w:numPr>
        <w:shd w:val="clear" w:color="auto" w:fill="auto"/>
        <w:tabs>
          <w:tab w:val="left" w:pos="1973"/>
        </w:tabs>
        <w:spacing w:before="0" w:after="0" w:line="397" w:lineRule="exact"/>
        <w:ind w:left="1980"/>
      </w:pPr>
      <w:proofErr w:type="spellStart"/>
      <w:r>
        <w:t>Semua</w:t>
      </w:r>
      <w:proofErr w:type="spellEnd"/>
      <w:r>
        <w:t xml:space="preserve"> </w:t>
      </w:r>
      <w:proofErr w:type="spellStart"/>
      <w:r>
        <w:t>pengalaman</w:t>
      </w:r>
      <w:proofErr w:type="spellEnd"/>
      <w:r>
        <w:t xml:space="preserve"> </w:t>
      </w:r>
      <w:proofErr w:type="spellStart"/>
      <w:r>
        <w:t>rohaninya</w:t>
      </w:r>
      <w:proofErr w:type="spellEnd"/>
      <w:r>
        <w:t xml:space="preserve"> </w:t>
      </w:r>
      <w:proofErr w:type="spellStart"/>
      <w:r>
        <w:t>adalah</w:t>
      </w:r>
      <w:proofErr w:type="spellEnd"/>
      <w:r>
        <w:t xml:space="preserve"> </w:t>
      </w:r>
      <w:proofErr w:type="spellStart"/>
      <w:r>
        <w:t>meniru</w:t>
      </w:r>
      <w:proofErr w:type="spellEnd"/>
      <w:r>
        <w:t xml:space="preserve"> </w:t>
      </w:r>
      <w:proofErr w:type="spellStart"/>
      <w:r>
        <w:t>tingkah</w:t>
      </w:r>
      <w:proofErr w:type="spellEnd"/>
      <w:r>
        <w:t xml:space="preserve"> </w:t>
      </w:r>
      <w:proofErr w:type="spellStart"/>
      <w:r>
        <w:t>laku</w:t>
      </w:r>
      <w:proofErr w:type="spellEnd"/>
      <w:r>
        <w:t xml:space="preserve"> </w:t>
      </w:r>
      <w:proofErr w:type="spellStart"/>
      <w:r>
        <w:t>dan</w:t>
      </w:r>
      <w:proofErr w:type="spellEnd"/>
      <w:r>
        <w:t xml:space="preserve"> </w:t>
      </w:r>
      <w:proofErr w:type="spellStart"/>
      <w:r>
        <w:t>te</w:t>
      </w:r>
      <w:proofErr w:type="spellEnd"/>
      <w:r>
        <w:t>/</w:t>
      </w:r>
      <w:proofErr w:type="spellStart"/>
      <w:r>
        <w:t>adan</w:t>
      </w:r>
      <w:proofErr w:type="spellEnd"/>
      <w:r>
        <w:t xml:space="preserve"> orang </w:t>
      </w:r>
      <w:proofErr w:type="spellStart"/>
      <w:r>
        <w:t>dewasa</w:t>
      </w:r>
      <w:proofErr w:type="spellEnd"/>
      <w:r>
        <w:rPr>
          <w:rStyle w:val="Bodytext6105pt"/>
        </w:rPr>
        <w:t xml:space="preserve"> </w:t>
      </w:r>
      <w:r>
        <w:rPr>
          <w:rStyle w:val="Bodytext6NotItalic"/>
        </w:rPr>
        <w:t>(All of their religious experience imitates behavior and examples of adults)</w:t>
      </w:r>
    </w:p>
    <w:p w:rsidR="007F65E2" w:rsidRDefault="00F96C1D">
      <w:pPr>
        <w:pStyle w:val="Bodytext50"/>
        <w:numPr>
          <w:ilvl w:val="0"/>
          <w:numId w:val="3"/>
        </w:numPr>
        <w:shd w:val="clear" w:color="auto" w:fill="auto"/>
        <w:tabs>
          <w:tab w:val="left" w:pos="1192"/>
        </w:tabs>
        <w:spacing w:after="0" w:line="397" w:lineRule="exact"/>
        <w:ind w:left="820" w:firstLine="0"/>
      </w:pPr>
      <w:proofErr w:type="spellStart"/>
      <w:r>
        <w:rPr>
          <w:rStyle w:val="Bodytext5Italic"/>
        </w:rPr>
        <w:t>Masa</w:t>
      </w:r>
      <w:proofErr w:type="spellEnd"/>
      <w:r>
        <w:rPr>
          <w:rStyle w:val="Bodytext5Italic"/>
        </w:rPr>
        <w:t xml:space="preserve"> </w:t>
      </w:r>
      <w:proofErr w:type="spellStart"/>
      <w:r>
        <w:rPr>
          <w:rStyle w:val="Bodytext5Italic"/>
        </w:rPr>
        <w:t>madya</w:t>
      </w:r>
      <w:proofErr w:type="spellEnd"/>
      <w:r>
        <w:rPr>
          <w:rStyle w:val="Bodytext5Italic"/>
        </w:rPr>
        <w:t xml:space="preserve">, </w:t>
      </w:r>
      <w:proofErr w:type="spellStart"/>
      <w:r>
        <w:rPr>
          <w:rStyle w:val="Bodytext5Italic"/>
        </w:rPr>
        <w:t>usia</w:t>
      </w:r>
      <w:proofErr w:type="spellEnd"/>
      <w:r>
        <w:rPr>
          <w:rStyle w:val="Bodytext5Italic"/>
        </w:rPr>
        <w:t xml:space="preserve">, 9-11 </w:t>
      </w:r>
      <w:proofErr w:type="spellStart"/>
      <w:r>
        <w:rPr>
          <w:rStyle w:val="Bodytext5Italic"/>
        </w:rPr>
        <w:t>tahun</w:t>
      </w:r>
      <w:proofErr w:type="spellEnd"/>
      <w:r>
        <w:rPr>
          <w:rStyle w:val="Bodytext5105pt"/>
        </w:rPr>
        <w:t xml:space="preserve"> </w:t>
      </w:r>
      <w:r>
        <w:t>(</w:t>
      </w:r>
      <w:proofErr w:type="spellStart"/>
      <w:r>
        <w:t>Pre adolescent</w:t>
      </w:r>
      <w:proofErr w:type="spellEnd"/>
      <w:r>
        <w:t xml:space="preserve">, 9-11 years) </w:t>
      </w:r>
      <w:r>
        <w:rPr>
          <w:rStyle w:val="Bodytext5105pt"/>
        </w:rPr>
        <w:t>•</w:t>
      </w:r>
    </w:p>
    <w:p w:rsidR="007F65E2" w:rsidRDefault="00F96C1D">
      <w:pPr>
        <w:pStyle w:val="Bodytext50"/>
        <w:shd w:val="clear" w:color="auto" w:fill="auto"/>
        <w:spacing w:after="0" w:line="397" w:lineRule="exact"/>
        <w:ind w:left="1220" w:firstLine="0"/>
        <w:jc w:val="left"/>
      </w:pPr>
      <w:r>
        <w:t>Spiritual n</w:t>
      </w:r>
      <w:r>
        <w:t xml:space="preserve">eeds of children </w:t>
      </w:r>
      <w:proofErr w:type="gramStart"/>
      <w:r>
        <w:t>include :</w:t>
      </w:r>
      <w:proofErr w:type="gramEnd"/>
    </w:p>
    <w:p w:rsidR="007F65E2" w:rsidRDefault="00F96C1D">
      <w:pPr>
        <w:pStyle w:val="Bodytext60"/>
        <w:numPr>
          <w:ilvl w:val="0"/>
          <w:numId w:val="7"/>
        </w:numPr>
        <w:shd w:val="clear" w:color="auto" w:fill="auto"/>
        <w:tabs>
          <w:tab w:val="left" w:pos="1973"/>
        </w:tabs>
        <w:spacing w:before="0" w:after="0" w:line="397" w:lineRule="exact"/>
        <w:ind w:left="1980"/>
      </w:pPr>
      <w:proofErr w:type="spellStart"/>
      <w:r>
        <w:t>Sudah</w:t>
      </w:r>
      <w:proofErr w:type="spellEnd"/>
      <w:r>
        <w:t xml:space="preserve"> </w:t>
      </w:r>
      <w:proofErr w:type="spellStart"/>
      <w:r>
        <w:t>mulai</w:t>
      </w:r>
      <w:proofErr w:type="spellEnd"/>
      <w:r>
        <w:t xml:space="preserve"> </w:t>
      </w:r>
      <w:proofErr w:type="spellStart"/>
      <w:r>
        <w:t>matang</w:t>
      </w:r>
      <w:proofErr w:type="spellEnd"/>
      <w:r>
        <w:t xml:space="preserve"> </w:t>
      </w:r>
      <w:proofErr w:type="spellStart"/>
      <w:r>
        <w:t>untuk</w:t>
      </w:r>
      <w:proofErr w:type="spellEnd"/>
      <w:r>
        <w:t xml:space="preserve"> </w:t>
      </w:r>
      <w:proofErr w:type="spellStart"/>
      <w:r>
        <w:t>menerimah</w:t>
      </w:r>
      <w:proofErr w:type="spellEnd"/>
      <w:r>
        <w:t xml:space="preserve"> </w:t>
      </w:r>
      <w:proofErr w:type="spellStart"/>
      <w:r>
        <w:t>keselamatan</w:t>
      </w:r>
      <w:proofErr w:type="spellEnd"/>
      <w:r>
        <w:rPr>
          <w:rStyle w:val="Bodytext6105pt"/>
        </w:rPr>
        <w:t xml:space="preserve"> </w:t>
      </w:r>
      <w:r>
        <w:rPr>
          <w:rStyle w:val="Bodytext6NotItalic"/>
        </w:rPr>
        <w:t>(Beginning to be mature to accept salvation)</w:t>
      </w:r>
    </w:p>
    <w:p w:rsidR="007F65E2" w:rsidRDefault="00F96C1D">
      <w:pPr>
        <w:pStyle w:val="Bodytext60"/>
        <w:numPr>
          <w:ilvl w:val="0"/>
          <w:numId w:val="7"/>
        </w:numPr>
        <w:shd w:val="clear" w:color="auto" w:fill="auto"/>
        <w:tabs>
          <w:tab w:val="left" w:pos="1973"/>
        </w:tabs>
        <w:spacing w:before="0" w:after="0" w:line="397" w:lineRule="exact"/>
        <w:ind w:left="1980"/>
      </w:pPr>
      <w:proofErr w:type="spellStart"/>
      <w:r>
        <w:t>Memuja</w:t>
      </w:r>
      <w:proofErr w:type="spellEnd"/>
      <w:r>
        <w:t xml:space="preserve"> </w:t>
      </w:r>
      <w:proofErr w:type="spellStart"/>
      <w:r>
        <w:t>tokoh-tokoh</w:t>
      </w:r>
      <w:proofErr w:type="spellEnd"/>
      <w:r>
        <w:t xml:space="preserve"> </w:t>
      </w:r>
      <w:proofErr w:type="spellStart"/>
      <w:r>
        <w:t>pahlawan</w:t>
      </w:r>
      <w:proofErr w:type="spellEnd"/>
      <w:r>
        <w:rPr>
          <w:rStyle w:val="Bodytext6105pt"/>
        </w:rPr>
        <w:t xml:space="preserve"> </w:t>
      </w:r>
      <w:r>
        <w:rPr>
          <w:rStyle w:val="Bodytext6NotItalic"/>
        </w:rPr>
        <w:t>(Praise hero figures)</w:t>
      </w:r>
    </w:p>
    <w:p w:rsidR="007F65E2" w:rsidRDefault="00F96C1D">
      <w:pPr>
        <w:pStyle w:val="Bodytext60"/>
        <w:numPr>
          <w:ilvl w:val="0"/>
          <w:numId w:val="7"/>
        </w:numPr>
        <w:shd w:val="clear" w:color="auto" w:fill="auto"/>
        <w:tabs>
          <w:tab w:val="left" w:pos="1973"/>
        </w:tabs>
        <w:spacing w:before="0" w:after="0" w:line="397" w:lineRule="exact"/>
        <w:ind w:left="1980"/>
      </w:pPr>
      <w:proofErr w:type="spellStart"/>
      <w:r>
        <w:t>Suka</w:t>
      </w:r>
      <w:proofErr w:type="spellEnd"/>
      <w:r>
        <w:t xml:space="preserve"> </w:t>
      </w:r>
      <w:proofErr w:type="spellStart"/>
      <w:r>
        <w:t>membaca</w:t>
      </w:r>
      <w:proofErr w:type="spellEnd"/>
      <w:r>
        <w:t xml:space="preserve"> </w:t>
      </w:r>
      <w:proofErr w:type="spellStart"/>
      <w:r>
        <w:t>Alkitab</w:t>
      </w:r>
      <w:proofErr w:type="spellEnd"/>
      <w:r>
        <w:t xml:space="preserve"> </w:t>
      </w:r>
      <w:proofErr w:type="spellStart"/>
      <w:r>
        <w:t>dan</w:t>
      </w:r>
      <w:proofErr w:type="spellEnd"/>
      <w:r>
        <w:t xml:space="preserve"> </w:t>
      </w:r>
      <w:proofErr w:type="spellStart"/>
      <w:r>
        <w:t>berdoa</w:t>
      </w:r>
      <w:proofErr w:type="spellEnd"/>
      <w:r>
        <w:rPr>
          <w:rStyle w:val="Bodytext6105pt"/>
        </w:rPr>
        <w:t xml:space="preserve"> </w:t>
      </w:r>
      <w:r>
        <w:rPr>
          <w:rStyle w:val="Bodytext6NotItalic"/>
        </w:rPr>
        <w:t>(Like to read the Bible and pray)</w:t>
      </w:r>
    </w:p>
    <w:p w:rsidR="007F65E2" w:rsidRDefault="00F96C1D">
      <w:pPr>
        <w:pStyle w:val="Bodytext60"/>
        <w:numPr>
          <w:ilvl w:val="0"/>
          <w:numId w:val="7"/>
        </w:numPr>
        <w:shd w:val="clear" w:color="auto" w:fill="auto"/>
        <w:tabs>
          <w:tab w:val="left" w:pos="1973"/>
        </w:tabs>
        <w:spacing w:before="0" w:after="0" w:line="397" w:lineRule="exact"/>
        <w:ind w:left="1980"/>
      </w:pPr>
      <w:proofErr w:type="spellStart"/>
      <w:r>
        <w:t>Dapat</w:t>
      </w:r>
      <w:proofErr w:type="spellEnd"/>
      <w:r>
        <w:t xml:space="preserve"> </w:t>
      </w:r>
      <w:proofErr w:type="spellStart"/>
      <w:r>
        <w:t>menerimah</w:t>
      </w:r>
      <w:proofErr w:type="spellEnd"/>
      <w:r>
        <w:t xml:space="preserve"> </w:t>
      </w:r>
      <w:proofErr w:type="spellStart"/>
      <w:r>
        <w:t>pengajaran</w:t>
      </w:r>
      <w:proofErr w:type="spellEnd"/>
      <w:r>
        <w:t xml:space="preserve"> </w:t>
      </w:r>
      <w:proofErr w:type="spellStart"/>
      <w:r>
        <w:t>Alkitab</w:t>
      </w:r>
      <w:proofErr w:type="spellEnd"/>
      <w:r>
        <w:t xml:space="preserve"> yang </w:t>
      </w:r>
      <w:proofErr w:type="spellStart"/>
      <w:r>
        <w:t>agak</w:t>
      </w:r>
      <w:proofErr w:type="spellEnd"/>
      <w:r>
        <w:t xml:space="preserve"> </w:t>
      </w:r>
      <w:proofErr w:type="spellStart"/>
      <w:r>
        <w:t>mendalam</w:t>
      </w:r>
      <w:proofErr w:type="spellEnd"/>
      <w:r>
        <w:t xml:space="preserve"> </w:t>
      </w:r>
      <w:r>
        <w:rPr>
          <w:rStyle w:val="Bodytext6NotItalic"/>
        </w:rPr>
        <w:t>(Able to receive rather deep Bible teaching)</w:t>
      </w:r>
    </w:p>
    <w:p w:rsidR="007F65E2" w:rsidRDefault="00F96C1D">
      <w:pPr>
        <w:pStyle w:val="Bodytext50"/>
        <w:numPr>
          <w:ilvl w:val="0"/>
          <w:numId w:val="7"/>
        </w:numPr>
        <w:shd w:val="clear" w:color="auto" w:fill="auto"/>
        <w:tabs>
          <w:tab w:val="left" w:pos="1973"/>
        </w:tabs>
        <w:spacing w:after="0" w:line="397" w:lineRule="exact"/>
        <w:ind w:left="1980" w:hanging="380"/>
        <w:sectPr w:rsidR="007F65E2">
          <w:footerReference w:type="default" r:id="rId8"/>
          <w:headerReference w:type="first" r:id="rId9"/>
          <w:footerReference w:type="first" r:id="rId10"/>
          <w:footnotePr>
            <w:numStart w:val="2"/>
          </w:footnotePr>
          <w:pgSz w:w="11900" w:h="16840"/>
          <w:pgMar w:top="1961" w:right="2307" w:bottom="2290" w:left="1332" w:header="0" w:footer="3" w:gutter="0"/>
          <w:cols w:space="720"/>
          <w:noEndnote/>
          <w:titlePg/>
          <w:docGrid w:linePitch="360"/>
        </w:sectPr>
      </w:pPr>
      <w:proofErr w:type="spellStart"/>
      <w:r>
        <w:rPr>
          <w:rStyle w:val="Bodytext5Italic"/>
        </w:rPr>
        <w:t>Memperhatikan</w:t>
      </w:r>
      <w:proofErr w:type="spellEnd"/>
      <w:r>
        <w:rPr>
          <w:rStyle w:val="Bodytext5Italic"/>
        </w:rPr>
        <w:t xml:space="preserve"> </w:t>
      </w:r>
      <w:proofErr w:type="spellStart"/>
      <w:r>
        <w:rPr>
          <w:rStyle w:val="Bodytext5Italic"/>
        </w:rPr>
        <w:t>keselam</w:t>
      </w:r>
      <w:r>
        <w:rPr>
          <w:rStyle w:val="Bodytext5Italic"/>
        </w:rPr>
        <w:t>atqn</w:t>
      </w:r>
      <w:proofErr w:type="spellEnd"/>
      <w:r>
        <w:rPr>
          <w:rStyle w:val="Bodytext5Italic"/>
        </w:rPr>
        <w:t xml:space="preserve"> </w:t>
      </w:r>
      <w:proofErr w:type="spellStart"/>
      <w:r>
        <w:rPr>
          <w:rStyle w:val="Bodytext5Italic"/>
        </w:rPr>
        <w:t>jiwa</w:t>
      </w:r>
      <w:proofErr w:type="spellEnd"/>
      <w:r>
        <w:rPr>
          <w:rStyle w:val="Bodytext5Italic"/>
        </w:rPr>
        <w:t xml:space="preserve"> orang lain</w:t>
      </w:r>
      <w:r>
        <w:rPr>
          <w:rStyle w:val="Bodytext5105pt"/>
        </w:rPr>
        <w:t xml:space="preserve"> </w:t>
      </w:r>
      <w:r>
        <w:t>(Are interested in spiritual safety of other)</w:t>
      </w:r>
    </w:p>
    <w:p w:rsidR="007F65E2" w:rsidRDefault="00F96C1D">
      <w:pPr>
        <w:pStyle w:val="Bodytext80"/>
        <w:numPr>
          <w:ilvl w:val="0"/>
          <w:numId w:val="3"/>
        </w:numPr>
        <w:shd w:val="clear" w:color="auto" w:fill="auto"/>
        <w:tabs>
          <w:tab w:val="left" w:pos="1197"/>
        </w:tabs>
        <w:ind w:firstLine="820"/>
      </w:pPr>
      <w:proofErr w:type="spellStart"/>
      <w:r>
        <w:lastRenderedPageBreak/>
        <w:t>Masa</w:t>
      </w:r>
      <w:proofErr w:type="spellEnd"/>
      <w:r>
        <w:t xml:space="preserve"> </w:t>
      </w:r>
      <w:proofErr w:type="spellStart"/>
      <w:r>
        <w:t>remaja</w:t>
      </w:r>
      <w:proofErr w:type="spellEnd"/>
      <w:r>
        <w:t xml:space="preserve">, </w:t>
      </w:r>
      <w:proofErr w:type="spellStart"/>
      <w:r>
        <w:t>usia</w:t>
      </w:r>
      <w:proofErr w:type="spellEnd"/>
      <w:r>
        <w:t xml:space="preserve"> 12-14 </w:t>
      </w:r>
      <w:proofErr w:type="spellStart"/>
      <w:r>
        <w:t>tahun</w:t>
      </w:r>
      <w:proofErr w:type="spellEnd"/>
      <w:r>
        <w:rPr>
          <w:rStyle w:val="Bodytext811pt"/>
        </w:rPr>
        <w:t xml:space="preserve"> (Adolescent, 12-14 years)</w:t>
      </w:r>
    </w:p>
    <w:p w:rsidR="007F65E2" w:rsidRDefault="00F96C1D">
      <w:pPr>
        <w:pStyle w:val="Bodytext50"/>
        <w:shd w:val="clear" w:color="auto" w:fill="auto"/>
        <w:spacing w:after="0" w:line="399" w:lineRule="exact"/>
        <w:ind w:left="1220" w:firstLine="0"/>
        <w:jc w:val="lef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358.6pt;margin-top:-88.05pt;width:130.1pt;height:120.95pt;z-index:-251658752;mso-wrap-distance-left:5pt;mso-wrap-distance-right:5pt;mso-position-horizontal-relative:margin" wrapcoords="0 0 21600 0 21600 21600 0 21600 0 0">
            <v:imagedata r:id="rId11" o:title="image1"/>
            <w10:wrap type="square" side="left" anchorx="margin"/>
          </v:shape>
        </w:pict>
      </w:r>
      <w:r>
        <w:t>Spiritual needs of children include:</w:t>
      </w:r>
    </w:p>
    <w:p w:rsidR="007F65E2" w:rsidRDefault="00F96C1D">
      <w:pPr>
        <w:pStyle w:val="Bodytext80"/>
        <w:numPr>
          <w:ilvl w:val="0"/>
          <w:numId w:val="8"/>
        </w:numPr>
        <w:shd w:val="clear" w:color="auto" w:fill="auto"/>
        <w:tabs>
          <w:tab w:val="left" w:pos="1971"/>
        </w:tabs>
        <w:ind w:left="1980"/>
      </w:pPr>
      <w:proofErr w:type="spellStart"/>
      <w:r>
        <w:t>Siap</w:t>
      </w:r>
      <w:proofErr w:type="spellEnd"/>
      <w:r>
        <w:t xml:space="preserve"> </w:t>
      </w:r>
      <w:proofErr w:type="spellStart"/>
      <w:r>
        <w:t>seclia</w:t>
      </w:r>
      <w:proofErr w:type="spellEnd"/>
      <w:r>
        <w:t xml:space="preserve"> </w:t>
      </w:r>
      <w:proofErr w:type="spellStart"/>
      <w:r>
        <w:t>menerimah</w:t>
      </w:r>
      <w:proofErr w:type="spellEnd"/>
      <w:r>
        <w:t xml:space="preserve"> </w:t>
      </w:r>
      <w:proofErr w:type="spellStart"/>
      <w:r>
        <w:t>kese</w:t>
      </w:r>
      <w:proofErr w:type="spellEnd"/>
      <w:r>
        <w:t xml:space="preserve"> lama tan</w:t>
      </w:r>
      <w:r>
        <w:rPr>
          <w:rStyle w:val="Bodytext811pt"/>
        </w:rPr>
        <w:t xml:space="preserve"> (Ready to accept</w:t>
      </w:r>
    </w:p>
    <w:p w:rsidR="007F65E2" w:rsidRDefault="00F96C1D">
      <w:pPr>
        <w:pStyle w:val="Bodytext50"/>
        <w:numPr>
          <w:ilvl w:val="0"/>
          <w:numId w:val="8"/>
        </w:numPr>
        <w:shd w:val="clear" w:color="auto" w:fill="auto"/>
        <w:tabs>
          <w:tab w:val="left" w:pos="1971"/>
        </w:tabs>
        <w:spacing w:after="0" w:line="399" w:lineRule="exact"/>
        <w:ind w:left="1980" w:hanging="380"/>
      </w:pPr>
      <w:proofErr w:type="spellStart"/>
      <w:r>
        <w:rPr>
          <w:rStyle w:val="Bodytext512pt0"/>
        </w:rPr>
        <w:t>Tidak</w:t>
      </w:r>
      <w:proofErr w:type="spellEnd"/>
      <w:r>
        <w:rPr>
          <w:rStyle w:val="Bodytext512pt0"/>
        </w:rPr>
        <w:t xml:space="preserve"> /</w:t>
      </w:r>
      <w:proofErr w:type="spellStart"/>
      <w:r>
        <w:rPr>
          <w:rStyle w:val="Bodytext512pt0"/>
        </w:rPr>
        <w:t>agi</w:t>
      </w:r>
      <w:proofErr w:type="spellEnd"/>
      <w:r>
        <w:rPr>
          <w:rStyle w:val="Bodytext512pt0"/>
        </w:rPr>
        <w:t xml:space="preserve"> </w:t>
      </w:r>
      <w:proofErr w:type="spellStart"/>
      <w:r>
        <w:rPr>
          <w:rStyle w:val="Bodytext512pt0"/>
        </w:rPr>
        <w:t>beribadah</w:t>
      </w:r>
      <w:proofErr w:type="spellEnd"/>
      <w:r>
        <w:rPr>
          <w:rStyle w:val="Bodytext512pt0"/>
        </w:rPr>
        <w:t xml:space="preserve"> </w:t>
      </w:r>
      <w:proofErr w:type="spellStart"/>
      <w:r>
        <w:rPr>
          <w:rStyle w:val="Bodytext512pt0"/>
        </w:rPr>
        <w:t>karena</w:t>
      </w:r>
      <w:proofErr w:type="spellEnd"/>
      <w:r>
        <w:rPr>
          <w:rStyle w:val="Bodytext512pt0"/>
        </w:rPr>
        <w:t xml:space="preserve"> </w:t>
      </w:r>
      <w:proofErr w:type="spellStart"/>
      <w:r>
        <w:rPr>
          <w:rStyle w:val="Bodytext512pt0"/>
        </w:rPr>
        <w:t>paksaan</w:t>
      </w:r>
      <w:proofErr w:type="spellEnd"/>
      <w:r>
        <w:rPr>
          <w:rStyle w:val="Bodytext512pt0"/>
        </w:rPr>
        <w:t xml:space="preserve"> orang </w:t>
      </w:r>
      <w:proofErr w:type="spellStart"/>
      <w:r>
        <w:rPr>
          <w:rStyle w:val="Bodytext512pt0"/>
        </w:rPr>
        <w:t>lua</w:t>
      </w:r>
      <w:proofErr w:type="spellEnd"/>
      <w:r>
        <w:rPr>
          <w:rStyle w:val="Bodytext512pt0"/>
        </w:rPr>
        <w:t xml:space="preserve">, </w:t>
      </w:r>
      <w:proofErr w:type="spellStart"/>
      <w:r>
        <w:rPr>
          <w:rStyle w:val="Bodytext512pt0"/>
        </w:rPr>
        <w:t>sudah</w:t>
      </w:r>
      <w:proofErr w:type="spellEnd"/>
      <w:r>
        <w:rPr>
          <w:rStyle w:val="Bodytext512pt0"/>
        </w:rPr>
        <w:t xml:space="preserve"> </w:t>
      </w:r>
      <w:proofErr w:type="spellStart"/>
      <w:r>
        <w:rPr>
          <w:rStyle w:val="Bodytext512pt0"/>
        </w:rPr>
        <w:t>mulai</w:t>
      </w:r>
      <w:proofErr w:type="spellEnd"/>
      <w:r>
        <w:rPr>
          <w:rStyle w:val="Bodytext512pt0"/>
        </w:rPr>
        <w:t xml:space="preserve"> </w:t>
      </w:r>
      <w:proofErr w:type="spellStart"/>
      <w:r>
        <w:rPr>
          <w:rStyle w:val="Bodytext512pt0"/>
        </w:rPr>
        <w:t>memiliki</w:t>
      </w:r>
      <w:proofErr w:type="spellEnd"/>
      <w:r>
        <w:rPr>
          <w:rStyle w:val="Bodytext512pt0"/>
        </w:rPr>
        <w:t xml:space="preserve"> </w:t>
      </w:r>
      <w:proofErr w:type="spellStart"/>
      <w:r>
        <w:rPr>
          <w:rStyle w:val="Bodytext512pt0"/>
        </w:rPr>
        <w:t>pendirian</w:t>
      </w:r>
      <w:proofErr w:type="spellEnd"/>
      <w:r>
        <w:rPr>
          <w:rStyle w:val="Bodytext512pt0"/>
        </w:rPr>
        <w:t xml:space="preserve"> </w:t>
      </w:r>
      <w:proofErr w:type="spellStart"/>
      <w:r>
        <w:rPr>
          <w:rStyle w:val="Bodytext512pt0"/>
        </w:rPr>
        <w:t>sendiri</w:t>
      </w:r>
      <w:proofErr w:type="spellEnd"/>
      <w:r>
        <w:t xml:space="preserve"> (Do not worship anymore because of compulsion of patents, already begin to have their own convictions).</w:t>
      </w:r>
    </w:p>
    <w:p w:rsidR="007F65E2" w:rsidRDefault="00F96C1D">
      <w:pPr>
        <w:pStyle w:val="Bodytext50"/>
        <w:numPr>
          <w:ilvl w:val="0"/>
          <w:numId w:val="8"/>
        </w:numPr>
        <w:shd w:val="clear" w:color="auto" w:fill="auto"/>
        <w:tabs>
          <w:tab w:val="left" w:pos="1971"/>
        </w:tabs>
        <w:spacing w:after="0" w:line="399" w:lineRule="exact"/>
        <w:ind w:left="1980" w:hanging="380"/>
      </w:pPr>
      <w:proofErr w:type="spellStart"/>
      <w:r>
        <w:rPr>
          <w:rStyle w:val="Bodytext512pt0"/>
        </w:rPr>
        <w:t>Menerima</w:t>
      </w:r>
      <w:proofErr w:type="spellEnd"/>
      <w:r>
        <w:rPr>
          <w:rStyle w:val="Bodytext512pt0"/>
        </w:rPr>
        <w:t xml:space="preserve"> </w:t>
      </w:r>
      <w:proofErr w:type="spellStart"/>
      <w:r>
        <w:rPr>
          <w:rStyle w:val="Bodytext512pt0"/>
        </w:rPr>
        <w:t>pengalaman</w:t>
      </w:r>
      <w:proofErr w:type="spellEnd"/>
      <w:r>
        <w:rPr>
          <w:rStyle w:val="Bodytext512pt0"/>
        </w:rPr>
        <w:t xml:space="preserve"> agama yang </w:t>
      </w:r>
      <w:proofErr w:type="spellStart"/>
      <w:r>
        <w:rPr>
          <w:rStyle w:val="Bodytext512pt0"/>
        </w:rPr>
        <w:t>nyata</w:t>
      </w:r>
      <w:proofErr w:type="spellEnd"/>
      <w:r>
        <w:t xml:space="preserve"> (Accept real experience of religion).</w:t>
      </w:r>
    </w:p>
    <w:p w:rsidR="007F65E2" w:rsidRDefault="00F96C1D">
      <w:pPr>
        <w:pStyle w:val="Bodytext50"/>
        <w:numPr>
          <w:ilvl w:val="0"/>
          <w:numId w:val="8"/>
        </w:numPr>
        <w:shd w:val="clear" w:color="auto" w:fill="auto"/>
        <w:tabs>
          <w:tab w:val="left" w:pos="1971"/>
        </w:tabs>
        <w:spacing w:after="0" w:line="399" w:lineRule="exact"/>
        <w:ind w:left="1980" w:hanging="380"/>
      </w:pPr>
      <w:proofErr w:type="spellStart"/>
      <w:r>
        <w:rPr>
          <w:rStyle w:val="Bodytext512pt0"/>
        </w:rPr>
        <w:t>Memiliki</w:t>
      </w:r>
      <w:proofErr w:type="spellEnd"/>
      <w:r>
        <w:rPr>
          <w:rStyle w:val="Bodytext512pt0"/>
        </w:rPr>
        <w:t xml:space="preserve"> </w:t>
      </w:r>
      <w:proofErr w:type="spellStart"/>
      <w:r>
        <w:rPr>
          <w:rStyle w:val="Bodytext512pt0"/>
        </w:rPr>
        <w:t>banyak</w:t>
      </w:r>
      <w:proofErr w:type="spellEnd"/>
      <w:r>
        <w:rPr>
          <w:rStyle w:val="Bodytext512pt0"/>
        </w:rPr>
        <w:t xml:space="preserve"> </w:t>
      </w:r>
      <w:proofErr w:type="spellStart"/>
      <w:r>
        <w:rPr>
          <w:rStyle w:val="Bodytext512pt0"/>
        </w:rPr>
        <w:t>pertanyaan</w:t>
      </w:r>
      <w:proofErr w:type="spellEnd"/>
      <w:r>
        <w:rPr>
          <w:rStyle w:val="Bodytext512pt0"/>
        </w:rPr>
        <w:t xml:space="preserve"> ten ta</w:t>
      </w:r>
      <w:r>
        <w:rPr>
          <w:rStyle w:val="Bodytext512pt0"/>
        </w:rPr>
        <w:t>ng agama</w:t>
      </w:r>
      <w:r>
        <w:t xml:space="preserve"> (Have many questions about religion).</w:t>
      </w:r>
    </w:p>
    <w:p w:rsidR="007F65E2" w:rsidRDefault="00F96C1D">
      <w:pPr>
        <w:pStyle w:val="Bodytext50"/>
        <w:numPr>
          <w:ilvl w:val="0"/>
          <w:numId w:val="8"/>
        </w:numPr>
        <w:shd w:val="clear" w:color="auto" w:fill="auto"/>
        <w:tabs>
          <w:tab w:val="left" w:pos="1971"/>
        </w:tabs>
        <w:spacing w:after="0" w:line="399" w:lineRule="exact"/>
        <w:ind w:left="1980" w:hanging="380"/>
      </w:pPr>
      <w:proofErr w:type="spellStart"/>
      <w:r>
        <w:rPr>
          <w:rStyle w:val="Bodytext512pt0"/>
        </w:rPr>
        <w:t>Sedang</w:t>
      </w:r>
      <w:proofErr w:type="spellEnd"/>
      <w:r>
        <w:rPr>
          <w:rStyle w:val="Bodytext512pt0"/>
        </w:rPr>
        <w:t xml:space="preserve"> </w:t>
      </w:r>
      <w:proofErr w:type="spellStart"/>
      <w:r>
        <w:rPr>
          <w:rStyle w:val="Bodytext512pt0"/>
        </w:rPr>
        <w:t>mencari</w:t>
      </w:r>
      <w:proofErr w:type="spellEnd"/>
      <w:r>
        <w:rPr>
          <w:rStyle w:val="Bodytext512pt0"/>
        </w:rPr>
        <w:t xml:space="preserve"> </w:t>
      </w:r>
      <w:proofErr w:type="spellStart"/>
      <w:r>
        <w:rPr>
          <w:rStyle w:val="Bodytext512pt0"/>
        </w:rPr>
        <w:t>kebenaran</w:t>
      </w:r>
      <w:proofErr w:type="spellEnd"/>
      <w:r>
        <w:rPr>
          <w:rStyle w:val="Bodytext512pt0"/>
        </w:rPr>
        <w:t xml:space="preserve"> yang </w:t>
      </w:r>
      <w:proofErr w:type="spellStart"/>
      <w:r>
        <w:rPr>
          <w:rStyle w:val="Bodytext512pt0"/>
        </w:rPr>
        <w:t>sejali</w:t>
      </w:r>
      <w:proofErr w:type="spellEnd"/>
      <w:r>
        <w:t xml:space="preserve"> (They are researching genuine truth).</w:t>
      </w:r>
    </w:p>
    <w:p w:rsidR="007F65E2" w:rsidRDefault="00F96C1D">
      <w:pPr>
        <w:pStyle w:val="Bodytext80"/>
        <w:numPr>
          <w:ilvl w:val="0"/>
          <w:numId w:val="8"/>
        </w:numPr>
        <w:shd w:val="clear" w:color="auto" w:fill="auto"/>
        <w:tabs>
          <w:tab w:val="left" w:pos="1971"/>
        </w:tabs>
        <w:spacing w:after="218"/>
        <w:ind w:left="1980"/>
      </w:pPr>
      <w:proofErr w:type="spellStart"/>
      <w:r>
        <w:t>Dapai</w:t>
      </w:r>
      <w:proofErr w:type="spellEnd"/>
      <w:r>
        <w:t xml:space="preserve"> </w:t>
      </w:r>
      <w:proofErr w:type="spellStart"/>
      <w:r>
        <w:t>mengalami</w:t>
      </w:r>
      <w:proofErr w:type="spellEnd"/>
      <w:r>
        <w:t xml:space="preserve"> </w:t>
      </w:r>
      <w:proofErr w:type="spellStart"/>
      <w:r>
        <w:t>kehidupan</w:t>
      </w:r>
      <w:proofErr w:type="spellEnd"/>
      <w:r>
        <w:t xml:space="preserve"> yang </w:t>
      </w:r>
      <w:proofErr w:type="spellStart"/>
      <w:r>
        <w:t>berpusal</w:t>
      </w:r>
      <w:proofErr w:type="spellEnd"/>
      <w:r>
        <w:t xml:space="preserve"> </w:t>
      </w:r>
      <w:proofErr w:type="spellStart"/>
      <w:r>
        <w:t>pada</w:t>
      </w:r>
      <w:proofErr w:type="spellEnd"/>
      <w:r>
        <w:t xml:space="preserve"> </w:t>
      </w:r>
      <w:proofErr w:type="spellStart"/>
      <w:r>
        <w:t>Yesus</w:t>
      </w:r>
      <w:proofErr w:type="spellEnd"/>
      <w:r>
        <w:rPr>
          <w:rStyle w:val="Bodytext811pt"/>
        </w:rPr>
        <w:t xml:space="preserve"> (Able to experience life centered in Jesus)</w:t>
      </w:r>
      <w:r>
        <w:rPr>
          <w:rStyle w:val="Bodytext811pt"/>
          <w:vertAlign w:val="superscript"/>
        </w:rPr>
        <w:footnoteReference w:id="16"/>
      </w:r>
    </w:p>
    <w:p w:rsidR="007F65E2" w:rsidRDefault="00F96C1D">
      <w:pPr>
        <w:pStyle w:val="Bodytext20"/>
        <w:shd w:val="clear" w:color="auto" w:fill="auto"/>
        <w:spacing w:after="540" w:line="576" w:lineRule="exact"/>
        <w:ind w:firstLine="820"/>
      </w:pPr>
      <w:r>
        <w:t>Thus, are the stages and spiritual nee</w:t>
      </w:r>
      <w:r>
        <w:t xml:space="preserve">ds of children which could be studied by Christian </w:t>
      </w:r>
      <w:proofErr w:type="gramStart"/>
      <w:r>
        <w:t>parents.</w:t>
      </w:r>
      <w:proofErr w:type="gramEnd"/>
      <w:r>
        <w:t xml:space="preserve"> It is important for them to know these characteristics of each stage and spiritual needs of children, so it can make them more easily approach the education of their children.</w:t>
      </w:r>
    </w:p>
    <w:p w:rsidR="007F65E2" w:rsidRDefault="00F96C1D">
      <w:pPr>
        <w:pStyle w:val="Bodytext30"/>
        <w:numPr>
          <w:ilvl w:val="0"/>
          <w:numId w:val="1"/>
        </w:numPr>
        <w:shd w:val="clear" w:color="auto" w:fill="auto"/>
        <w:tabs>
          <w:tab w:val="left" w:pos="470"/>
        </w:tabs>
        <w:spacing w:after="0" w:line="576" w:lineRule="exact"/>
        <w:ind w:firstLine="0"/>
        <w:jc w:val="both"/>
      </w:pPr>
      <w:r>
        <w:t>Character Variations</w:t>
      </w:r>
      <w:r>
        <w:t xml:space="preserve"> Of Children</w:t>
      </w:r>
    </w:p>
    <w:p w:rsidR="007F65E2" w:rsidRDefault="00F96C1D">
      <w:pPr>
        <w:pStyle w:val="Bodytext20"/>
        <w:shd w:val="clear" w:color="auto" w:fill="auto"/>
        <w:spacing w:line="576" w:lineRule="exact"/>
        <w:ind w:firstLine="820"/>
      </w:pPr>
      <w:r>
        <w:t xml:space="preserve">In a family, parents always will come upon distinctive features of children which show the differences between one child and the others. Children do not have the same character exactly even though they live together in a family. In general </w:t>
      </w:r>
      <w:r>
        <w:t>these characteristics can be identified through</w:t>
      </w:r>
      <w:r>
        <w:br w:type="page"/>
      </w:r>
      <w:r>
        <w:lastRenderedPageBreak/>
        <w:t>psychology especially Child Psychology. Understanding learner’s characteristics is important for teaching, particularly Christian teaching.</w:t>
      </w:r>
    </w:p>
    <w:p w:rsidR="007F65E2" w:rsidRDefault="00F96C1D">
      <w:pPr>
        <w:pStyle w:val="Bodytext20"/>
        <w:shd w:val="clear" w:color="auto" w:fill="auto"/>
        <w:spacing w:after="675" w:line="583" w:lineRule="exact"/>
        <w:ind w:firstLine="840"/>
      </w:pPr>
      <w:r>
        <w:t xml:space="preserve">Robert W. </w:t>
      </w:r>
      <w:proofErr w:type="spellStart"/>
      <w:r>
        <w:t>Pasmino</w:t>
      </w:r>
      <w:proofErr w:type="spellEnd"/>
      <w:r>
        <w:t>, a professor of religious education at Andover- Ne</w:t>
      </w:r>
      <w:r>
        <w:t>wton Theological School, has said:</w:t>
      </w:r>
    </w:p>
    <w:p w:rsidR="007F65E2" w:rsidRDefault="00F96C1D">
      <w:pPr>
        <w:pStyle w:val="Bodytext50"/>
        <w:shd w:val="clear" w:color="auto" w:fill="auto"/>
        <w:spacing w:after="619" w:line="264" w:lineRule="exact"/>
        <w:ind w:left="840" w:firstLine="0"/>
      </w:pPr>
      <w:r>
        <w:t xml:space="preserve">Teaching is a matter of style. Learning is a matter of style. Style is what one is, and in the Christian faith, what one is in Christ. Style is the image of one’s character, which for the </w:t>
      </w:r>
      <w:proofErr w:type="spellStart"/>
      <w:r>
        <w:t>Cliristian</w:t>
      </w:r>
      <w:proofErr w:type="spellEnd"/>
      <w:r>
        <w:t xml:space="preserve"> is to reflect die char</w:t>
      </w:r>
      <w:r>
        <w:t>acter of Christ. Thus die development of the art of teaching must be seen in relation to personality and character as well as to the explicit content of teaching, teaching techniques, and teaching skills.</w:t>
      </w:r>
      <w:r>
        <w:rPr>
          <w:vertAlign w:val="superscript"/>
        </w:rPr>
        <w:footnoteReference w:id="17"/>
      </w:r>
    </w:p>
    <w:p w:rsidR="007F65E2" w:rsidRDefault="00F96C1D">
      <w:pPr>
        <w:pStyle w:val="Bodytext20"/>
        <w:shd w:val="clear" w:color="auto" w:fill="auto"/>
        <w:spacing w:after="58" w:line="240" w:lineRule="exact"/>
        <w:ind w:firstLine="0"/>
      </w:pPr>
      <w:r>
        <w:t xml:space="preserve">For </w:t>
      </w:r>
      <w:proofErr w:type="spellStart"/>
      <w:r>
        <w:t>Pazmino</w:t>
      </w:r>
      <w:proofErr w:type="spellEnd"/>
      <w:r>
        <w:t xml:space="preserve">, the image of one’s character for the </w:t>
      </w:r>
      <w:r>
        <w:t>Christian is to reflect the</w:t>
      </w:r>
    </w:p>
    <w:p w:rsidR="007F65E2" w:rsidRDefault="00F96C1D">
      <w:pPr>
        <w:pStyle w:val="Bodytext90"/>
        <w:shd w:val="clear" w:color="auto" w:fill="auto"/>
        <w:spacing w:before="0" w:after="0" w:line="100" w:lineRule="exact"/>
        <w:ind w:left="2540"/>
      </w:pPr>
      <w:proofErr w:type="gramStart"/>
      <w:r>
        <w:t>t</w:t>
      </w:r>
      <w:proofErr w:type="gramEnd"/>
    </w:p>
    <w:p w:rsidR="007F65E2" w:rsidRDefault="00F96C1D">
      <w:pPr>
        <w:pStyle w:val="Bodytext20"/>
        <w:shd w:val="clear" w:color="auto" w:fill="auto"/>
        <w:spacing w:line="577" w:lineRule="exact"/>
        <w:ind w:firstLine="0"/>
      </w:pPr>
      <w:proofErr w:type="gramStart"/>
      <w:r>
        <w:t>character</w:t>
      </w:r>
      <w:proofErr w:type="gramEnd"/>
      <w:r>
        <w:t xml:space="preserve"> of Christ. “A working knowledge of </w:t>
      </w:r>
      <w:proofErr w:type="gramStart"/>
      <w:r>
        <w:t>students</w:t>
      </w:r>
      <w:proofErr w:type="gramEnd"/>
      <w:r>
        <w:t xml:space="preserve"> age, development, needs, expectations, and goals contributes to decisions about methods”.</w:t>
      </w:r>
      <w:r>
        <w:rPr>
          <w:vertAlign w:val="superscript"/>
        </w:rPr>
        <w:footnoteReference w:id="18"/>
      </w:r>
      <w:r>
        <w:rPr>
          <w:vertAlign w:val="superscript"/>
        </w:rPr>
        <w:t xml:space="preserve"> </w:t>
      </w:r>
      <w:r>
        <w:rPr>
          <w:vertAlign w:val="superscript"/>
        </w:rPr>
        <w:footnoteReference w:id="19"/>
      </w:r>
    </w:p>
    <w:p w:rsidR="007F65E2" w:rsidRDefault="00F96C1D">
      <w:pPr>
        <w:pStyle w:val="Bodytext20"/>
        <w:shd w:val="clear" w:color="auto" w:fill="auto"/>
        <w:spacing w:line="577" w:lineRule="exact"/>
        <w:ind w:firstLine="840"/>
      </w:pPr>
      <w:r>
        <w:t>H. Norman Wright divides the character of children into three general types, wh</w:t>
      </w:r>
      <w:r>
        <w:t>ich have individual peculiarities and ways of approaching each other:</w:t>
      </w:r>
    </w:p>
    <w:p w:rsidR="007F65E2" w:rsidRDefault="00F96C1D">
      <w:pPr>
        <w:pStyle w:val="Bodytext80"/>
        <w:numPr>
          <w:ilvl w:val="0"/>
          <w:numId w:val="9"/>
        </w:numPr>
        <w:shd w:val="clear" w:color="auto" w:fill="auto"/>
        <w:tabs>
          <w:tab w:val="left" w:pos="1214"/>
        </w:tabs>
        <w:spacing w:line="577" w:lineRule="exact"/>
        <w:ind w:firstLine="840"/>
      </w:pPr>
      <w:proofErr w:type="spellStart"/>
      <w:r>
        <w:t>Anak</w:t>
      </w:r>
      <w:proofErr w:type="spellEnd"/>
      <w:r>
        <w:t xml:space="preserve"> Yang </w:t>
      </w:r>
      <w:proofErr w:type="spellStart"/>
      <w:r>
        <w:t>Keras</w:t>
      </w:r>
      <w:proofErr w:type="spellEnd"/>
      <w:r>
        <w:t xml:space="preserve"> </w:t>
      </w:r>
      <w:proofErr w:type="spellStart"/>
      <w:r>
        <w:t>Kepala</w:t>
      </w:r>
      <w:proofErr w:type="spellEnd"/>
      <w:r>
        <w:rPr>
          <w:rStyle w:val="Bodytext811pt"/>
        </w:rPr>
        <w:t xml:space="preserve"> </w:t>
      </w:r>
      <w:r>
        <w:rPr>
          <w:rStyle w:val="Bodytext8NotItalic"/>
        </w:rPr>
        <w:t>(Stubborn)</w:t>
      </w:r>
    </w:p>
    <w:p w:rsidR="007F65E2" w:rsidRDefault="00F96C1D">
      <w:pPr>
        <w:pStyle w:val="Bodytext80"/>
        <w:shd w:val="clear" w:color="auto" w:fill="auto"/>
        <w:spacing w:line="577" w:lineRule="exact"/>
        <w:ind w:firstLine="1600"/>
      </w:pPr>
      <w:r>
        <w:rPr>
          <w:rStyle w:val="Bodytext8NotItalic"/>
        </w:rPr>
        <w:t xml:space="preserve">The way of dealing with this kind of child is clear. </w:t>
      </w:r>
      <w:r>
        <w:t>"</w:t>
      </w:r>
      <w:proofErr w:type="spellStart"/>
      <w:r>
        <w:t>Pendekalan</w:t>
      </w:r>
      <w:proofErr w:type="spellEnd"/>
      <w:r>
        <w:t xml:space="preserve"> </w:t>
      </w:r>
      <w:proofErr w:type="spellStart"/>
      <w:r>
        <w:t>tegas</w:t>
      </w:r>
      <w:proofErr w:type="spellEnd"/>
      <w:r>
        <w:t xml:space="preserve"> yang </w:t>
      </w:r>
      <w:proofErr w:type="spellStart"/>
      <w:r>
        <w:t>berorientasi</w:t>
      </w:r>
      <w:proofErr w:type="spellEnd"/>
      <w:r>
        <w:t xml:space="preserve"> </w:t>
      </w:r>
      <w:proofErr w:type="spellStart"/>
      <w:r>
        <w:t>pada</w:t>
      </w:r>
      <w:proofErr w:type="spellEnd"/>
      <w:r>
        <w:t xml:space="preserve"> </w:t>
      </w:r>
      <w:proofErr w:type="spellStart"/>
      <w:r>
        <w:t>pemberian</w:t>
      </w:r>
      <w:proofErr w:type="spellEnd"/>
      <w:r>
        <w:t xml:space="preserve"> </w:t>
      </w:r>
      <w:proofErr w:type="spellStart"/>
      <w:r>
        <w:t>tugas</w:t>
      </w:r>
      <w:proofErr w:type="spellEnd"/>
      <w:r>
        <w:t xml:space="preserve"> </w:t>
      </w:r>
      <w:proofErr w:type="spellStart"/>
      <w:r>
        <w:t>berguna</w:t>
      </w:r>
      <w:proofErr w:type="spellEnd"/>
      <w:r>
        <w:t xml:space="preserve"> </w:t>
      </w:r>
      <w:proofErr w:type="spellStart"/>
      <w:r>
        <w:t>bagi</w:t>
      </w:r>
      <w:proofErr w:type="spellEnd"/>
      <w:r>
        <w:t xml:space="preserve"> </w:t>
      </w:r>
      <w:proofErr w:type="spellStart"/>
      <w:r>
        <w:t>anak</w:t>
      </w:r>
      <w:proofErr w:type="spellEnd"/>
      <w:r>
        <w:t xml:space="preserve"> </w:t>
      </w:r>
      <w:proofErr w:type="spellStart"/>
      <w:r>
        <w:t>keras</w:t>
      </w:r>
      <w:proofErr w:type="spellEnd"/>
      <w:r>
        <w:t xml:space="preserve"> </w:t>
      </w:r>
      <w:proofErr w:type="spellStart"/>
      <w:r>
        <w:t>kepala</w:t>
      </w:r>
      <w:proofErr w:type="spellEnd"/>
      <w:r>
        <w:t xml:space="preserve"> </w:t>
      </w:r>
      <w:proofErr w:type="spellStart"/>
      <w:r>
        <w:t>tetapi</w:t>
      </w:r>
      <w:proofErr w:type="spellEnd"/>
      <w:r>
        <w:t xml:space="preserve"> </w:t>
      </w:r>
      <w:proofErr w:type="spellStart"/>
      <w:r>
        <w:t>tidak</w:t>
      </w:r>
      <w:proofErr w:type="spellEnd"/>
      <w:r>
        <w:t xml:space="preserve"> </w:t>
      </w:r>
      <w:proofErr w:type="spellStart"/>
      <w:r>
        <w:t>cocok</w:t>
      </w:r>
      <w:proofErr w:type="spellEnd"/>
      <w:r>
        <w:t xml:space="preserve"> </w:t>
      </w:r>
      <w:proofErr w:type="spellStart"/>
      <w:r>
        <w:t>dilerapkan</w:t>
      </w:r>
      <w:proofErr w:type="spellEnd"/>
      <w:r>
        <w:t xml:space="preserve"> </w:t>
      </w:r>
      <w:proofErr w:type="spellStart"/>
      <w:r>
        <w:t>pada</w:t>
      </w:r>
      <w:proofErr w:type="spellEnd"/>
      <w:r>
        <w:t xml:space="preserve"> </w:t>
      </w:r>
      <w:proofErr w:type="spellStart"/>
      <w:r>
        <w:t>anak</w:t>
      </w:r>
      <w:proofErr w:type="spellEnd"/>
      <w:r>
        <w:t xml:space="preserve"> pemimpi”.</w:t>
      </w:r>
      <w:r>
        <w:rPr>
          <w:rStyle w:val="Bodytext8NotItalic"/>
          <w:vertAlign w:val="superscript"/>
        </w:rPr>
        <w:t>19</w:t>
      </w:r>
      <w:r>
        <w:rPr>
          <w:rStyle w:val="Bodytext8NotItalic"/>
        </w:rPr>
        <w:t xml:space="preserve"> (“A</w:t>
      </w:r>
    </w:p>
    <w:p w:rsidR="007F65E2" w:rsidRDefault="00F96C1D">
      <w:pPr>
        <w:pStyle w:val="Bodytext100"/>
        <w:shd w:val="clear" w:color="auto" w:fill="auto"/>
        <w:spacing w:after="102" w:line="90" w:lineRule="exact"/>
        <w:ind w:left="4480"/>
      </w:pPr>
      <w:r>
        <w:t xml:space="preserve">. </w:t>
      </w:r>
      <w:proofErr w:type="spellStart"/>
      <w:proofErr w:type="gramStart"/>
      <w:r>
        <w:t>i</w:t>
      </w:r>
      <w:proofErr w:type="spellEnd"/>
      <w:proofErr w:type="gramEnd"/>
    </w:p>
    <w:p w:rsidR="007F65E2" w:rsidRDefault="00F96C1D">
      <w:pPr>
        <w:pStyle w:val="Bodytext20"/>
        <w:shd w:val="clear" w:color="auto" w:fill="auto"/>
        <w:spacing w:line="240" w:lineRule="exact"/>
        <w:ind w:firstLine="0"/>
      </w:pPr>
      <w:proofErr w:type="gramStart"/>
      <w:r>
        <w:t>firm</w:t>
      </w:r>
      <w:proofErr w:type="gramEnd"/>
      <w:r>
        <w:t xml:space="preserve"> approach oriented to the distribution of task is useful for stubborn children but it does not match dreamer children</w:t>
      </w:r>
      <w:r>
        <w:rPr>
          <w:vertAlign w:val="superscript"/>
        </w:rPr>
        <w:t>4</w:t>
      </w:r>
      <w:r>
        <w:t xml:space="preserve">*). Children who are stubborn sometimes annoy their parents. They are mostly </w:t>
      </w:r>
      <w:r>
        <w:t xml:space="preserve">undisciplined, disobedient, </w:t>
      </w:r>
      <w:proofErr w:type="gramStart"/>
      <w:r>
        <w:t>contrary</w:t>
      </w:r>
      <w:proofErr w:type="gramEnd"/>
      <w:r>
        <w:t>.”...</w:t>
      </w:r>
      <w:proofErr w:type="spellStart"/>
      <w:r>
        <w:rPr>
          <w:rStyle w:val="Bodytext2Italic"/>
        </w:rPr>
        <w:t>Kelika</w:t>
      </w:r>
      <w:proofErr w:type="spellEnd"/>
      <w:r>
        <w:rPr>
          <w:rStyle w:val="Bodytext2Italic"/>
        </w:rPr>
        <w:t xml:space="preserve"> </w:t>
      </w:r>
      <w:proofErr w:type="spellStart"/>
      <w:r>
        <w:rPr>
          <w:rStyle w:val="Bodytext2Italic"/>
        </w:rPr>
        <w:t>ia</w:t>
      </w:r>
      <w:proofErr w:type="spellEnd"/>
      <w:r>
        <w:rPr>
          <w:rStyle w:val="Bodytext2Italic"/>
        </w:rPr>
        <w:t xml:space="preserve"> </w:t>
      </w:r>
      <w:proofErr w:type="spellStart"/>
      <w:r>
        <w:rPr>
          <w:rStyle w:val="Bodytext2Italic"/>
        </w:rPr>
        <w:t>dengan</w:t>
      </w:r>
      <w:proofErr w:type="spellEnd"/>
      <w:r>
        <w:rPr>
          <w:rStyle w:val="Bodytext2Italic"/>
        </w:rPr>
        <w:t xml:space="preserve"> </w:t>
      </w:r>
      <w:proofErr w:type="spellStart"/>
      <w:r>
        <w:rPr>
          <w:rStyle w:val="Bodytext2Italic"/>
        </w:rPr>
        <w:t>sengaja</w:t>
      </w:r>
      <w:proofErr w:type="spellEnd"/>
      <w:r>
        <w:rPr>
          <w:rStyle w:val="Bodytext2Italic"/>
        </w:rPr>
        <w:t xml:space="preserve"> </w:t>
      </w:r>
      <w:proofErr w:type="spellStart"/>
      <w:r>
        <w:rPr>
          <w:rStyle w:val="Bodytext2Italic"/>
        </w:rPr>
        <w:t>menantang</w:t>
      </w:r>
      <w:proofErr w:type="spellEnd"/>
      <w:r>
        <w:rPr>
          <w:rStyle w:val="Bodytext2Italic"/>
        </w:rPr>
        <w:t xml:space="preserve">, </w:t>
      </w:r>
      <w:proofErr w:type="spellStart"/>
      <w:r>
        <w:rPr>
          <w:rStyle w:val="Bodytext2Italic"/>
        </w:rPr>
        <w:t>sebenarnya</w:t>
      </w:r>
      <w:proofErr w:type="spellEnd"/>
      <w:r>
        <w:rPr>
          <w:rStyle w:val="Bodytext2Italic"/>
        </w:rPr>
        <w:t xml:space="preserve"> </w:t>
      </w:r>
      <w:proofErr w:type="spellStart"/>
      <w:r>
        <w:rPr>
          <w:rStyle w:val="Bodytext2Italic"/>
        </w:rPr>
        <w:t>ia</w:t>
      </w:r>
      <w:proofErr w:type="spellEnd"/>
      <w:r>
        <w:rPr>
          <w:rStyle w:val="Bodytext2Italic"/>
        </w:rPr>
        <w:t xml:space="preserve"> </w:t>
      </w:r>
      <w:proofErr w:type="spellStart"/>
      <w:r>
        <w:rPr>
          <w:rStyle w:val="Bodytext2Italic"/>
        </w:rPr>
        <w:t>tidak</w:t>
      </w:r>
      <w:proofErr w:type="spellEnd"/>
      <w:r>
        <w:rPr>
          <w:rStyle w:val="Bodytext2Italic"/>
        </w:rPr>
        <w:t xml:space="preserve"> </w:t>
      </w:r>
      <w:proofErr w:type="spellStart"/>
      <w:r>
        <w:rPr>
          <w:rStyle w:val="Bodytext2Italic"/>
        </w:rPr>
        <w:t>menyadari</w:t>
      </w:r>
      <w:proofErr w:type="spellEnd"/>
      <w:r>
        <w:rPr>
          <w:rStyle w:val="Bodytext2Italic"/>
        </w:rPr>
        <w:t xml:space="preserve"> </w:t>
      </w:r>
      <w:proofErr w:type="spellStart"/>
      <w:r>
        <w:rPr>
          <w:rStyle w:val="Bodytext2Italic"/>
        </w:rPr>
        <w:t>tindakannya</w:t>
      </w:r>
      <w:proofErr w:type="spellEnd"/>
      <w:r>
        <w:rPr>
          <w:rStyle w:val="Bodytext2Italic"/>
        </w:rPr>
        <w:t xml:space="preserve"> </w:t>
      </w:r>
      <w:proofErr w:type="spellStart"/>
      <w:r>
        <w:rPr>
          <w:rStyle w:val="Bodytext2Italic"/>
        </w:rPr>
        <w:t>sebagai</w:t>
      </w:r>
      <w:proofErr w:type="spellEnd"/>
      <w:r>
        <w:rPr>
          <w:rStyle w:val="Bodytext2Italic"/>
        </w:rPr>
        <w:t xml:space="preserve"> </w:t>
      </w:r>
      <w:proofErr w:type="spellStart"/>
      <w:r>
        <w:rPr>
          <w:rStyle w:val="Bodytext2Italic"/>
        </w:rPr>
        <w:t>suatu</w:t>
      </w:r>
      <w:proofErr w:type="spellEnd"/>
      <w:r>
        <w:rPr>
          <w:rStyle w:val="Bodytext2Italic"/>
        </w:rPr>
        <w:t xml:space="preserve"> </w:t>
      </w:r>
      <w:proofErr w:type="spellStart"/>
      <w:r>
        <w:rPr>
          <w:rStyle w:val="Bodytext2Italic"/>
        </w:rPr>
        <w:t>tindakan</w:t>
      </w:r>
      <w:proofErr w:type="spellEnd"/>
      <w:r>
        <w:rPr>
          <w:rStyle w:val="Bodytext2Italic"/>
        </w:rPr>
        <w:t xml:space="preserve"> yang </w:t>
      </w:r>
      <w:proofErr w:type="spellStart"/>
      <w:r>
        <w:rPr>
          <w:rStyle w:val="Bodytext2Italic"/>
        </w:rPr>
        <w:t>menentang</w:t>
      </w:r>
      <w:proofErr w:type="spellEnd"/>
      <w:r>
        <w:rPr>
          <w:rStyle w:val="Bodytext2Italic"/>
        </w:rPr>
        <w:t xml:space="preserve">, paling </w:t>
      </w:r>
      <w:proofErr w:type="spellStart"/>
      <w:r>
        <w:rPr>
          <w:rStyle w:val="Bodytext2Italic"/>
        </w:rPr>
        <w:t>tidak</w:t>
      </w:r>
      <w:proofErr w:type="spellEnd"/>
      <w:r>
        <w:rPr>
          <w:rStyle w:val="Bodytext2Italic"/>
        </w:rPr>
        <w:t xml:space="preserve"> </w:t>
      </w:r>
      <w:proofErr w:type="spellStart"/>
      <w:r>
        <w:rPr>
          <w:rStyle w:val="Bodytext2Italic"/>
        </w:rPr>
        <w:t>menurut</w:t>
      </w:r>
      <w:proofErr w:type="spellEnd"/>
      <w:r>
        <w:rPr>
          <w:rStyle w:val="Bodytext2Italic"/>
        </w:rPr>
        <w:t xml:space="preserve"> </w:t>
      </w:r>
      <w:proofErr w:type="spellStart"/>
      <w:r>
        <w:rPr>
          <w:rStyle w:val="Bodytext2Italic"/>
        </w:rPr>
        <w:t>logokanya</w:t>
      </w:r>
      <w:proofErr w:type="spellEnd"/>
      <w:r>
        <w:rPr>
          <w:rStyle w:val="Bodytext2Italic"/>
        </w:rPr>
        <w:t xml:space="preserve"> </w:t>
      </w:r>
      <w:proofErr w:type="spellStart"/>
      <w:r>
        <w:rPr>
          <w:rStyle w:val="Bodytext2Italic"/>
        </w:rPr>
        <w:t>sendiri</w:t>
      </w:r>
      <w:proofErr w:type="spellEnd"/>
      <w:r>
        <w:rPr>
          <w:rStyle w:val="Bodytext2Italic"/>
        </w:rPr>
        <w:t>".</w:t>
      </w:r>
      <w:r>
        <w:rPr>
          <w:rStyle w:val="Bodytext2Italic"/>
          <w:vertAlign w:val="superscript"/>
        </w:rPr>
        <w:footnoteReference w:id="20"/>
      </w:r>
      <w:r>
        <w:rPr>
          <w:rStyle w:val="Bodytext2Italic"/>
          <w:vertAlign w:val="superscript"/>
        </w:rPr>
        <w:t xml:space="preserve"> </w:t>
      </w:r>
      <w:r>
        <w:rPr>
          <w:rStyle w:val="Bodytext2Italic"/>
          <w:vertAlign w:val="superscript"/>
        </w:rPr>
        <w:footnoteReference w:id="21"/>
      </w:r>
      <w:r>
        <w:rPr>
          <w:rStyle w:val="Bodytext211pt"/>
        </w:rPr>
        <w:t xml:space="preserve"> </w:t>
      </w:r>
      <w:r>
        <w:t>(“...When he or she deliberately rebels, actually he o</w:t>
      </w:r>
      <w:r>
        <w:t xml:space="preserve">r she is not aware of his or her action as a </w:t>
      </w:r>
      <w:r>
        <w:lastRenderedPageBreak/>
        <w:t>contrary action, at least according to his or her own logic”).</w:t>
      </w:r>
    </w:p>
    <w:p w:rsidR="007F65E2" w:rsidRDefault="00F96C1D">
      <w:pPr>
        <w:pStyle w:val="Bodytext20"/>
        <w:numPr>
          <w:ilvl w:val="0"/>
          <w:numId w:val="9"/>
        </w:numPr>
        <w:shd w:val="clear" w:color="auto" w:fill="auto"/>
        <w:tabs>
          <w:tab w:val="left" w:pos="1187"/>
        </w:tabs>
        <w:spacing w:line="582" w:lineRule="exact"/>
        <w:ind w:left="880" w:firstLine="0"/>
      </w:pPr>
      <w:proofErr w:type="spellStart"/>
      <w:r>
        <w:rPr>
          <w:rStyle w:val="Bodytext2Italic"/>
        </w:rPr>
        <w:t>Anak</w:t>
      </w:r>
      <w:proofErr w:type="spellEnd"/>
      <w:r>
        <w:rPr>
          <w:rStyle w:val="Bodytext2Italic"/>
        </w:rPr>
        <w:t xml:space="preserve"> Yang </w:t>
      </w:r>
      <w:proofErr w:type="spellStart"/>
      <w:r>
        <w:rPr>
          <w:rStyle w:val="Bodytext2Italic"/>
        </w:rPr>
        <w:t>Penurut</w:t>
      </w:r>
      <w:proofErr w:type="spellEnd"/>
      <w:r>
        <w:rPr>
          <w:rStyle w:val="Bodytext211pt"/>
        </w:rPr>
        <w:t xml:space="preserve"> </w:t>
      </w:r>
      <w:r>
        <w:t>(Docile Or Obedient Children)</w:t>
      </w:r>
    </w:p>
    <w:p w:rsidR="007F65E2" w:rsidRDefault="00F96C1D">
      <w:pPr>
        <w:pStyle w:val="Bodytext20"/>
        <w:shd w:val="clear" w:color="auto" w:fill="auto"/>
        <w:spacing w:line="582" w:lineRule="exact"/>
        <w:ind w:firstLine="1680"/>
      </w:pPr>
      <w:r>
        <w:t xml:space="preserve">It is easy to describe those who are docile or obedient. They are always obedient or docile to each </w:t>
      </w:r>
      <w:r>
        <w:t>suggestion and command, so the approach to this kind of child is not so hard.</w:t>
      </w:r>
    </w:p>
    <w:p w:rsidR="007F65E2" w:rsidRDefault="00F96C1D">
      <w:pPr>
        <w:pStyle w:val="Bodytext20"/>
        <w:numPr>
          <w:ilvl w:val="0"/>
          <w:numId w:val="9"/>
        </w:numPr>
        <w:shd w:val="clear" w:color="auto" w:fill="auto"/>
        <w:tabs>
          <w:tab w:val="left" w:pos="1187"/>
        </w:tabs>
        <w:spacing w:line="582" w:lineRule="exact"/>
        <w:ind w:left="880" w:firstLine="0"/>
      </w:pPr>
      <w:proofErr w:type="spellStart"/>
      <w:r>
        <w:rPr>
          <w:rStyle w:val="Bodytext2Italic"/>
        </w:rPr>
        <w:t>Anak</w:t>
      </w:r>
      <w:proofErr w:type="spellEnd"/>
      <w:r>
        <w:rPr>
          <w:rStyle w:val="Bodytext2Italic"/>
        </w:rPr>
        <w:t xml:space="preserve"> </w:t>
      </w:r>
      <w:proofErr w:type="spellStart"/>
      <w:r>
        <w:rPr>
          <w:rStyle w:val="Bodytext2Italic"/>
        </w:rPr>
        <w:t>Pemimpi</w:t>
      </w:r>
      <w:proofErr w:type="spellEnd"/>
      <w:r>
        <w:rPr>
          <w:rStyle w:val="Bodytext211pt"/>
        </w:rPr>
        <w:t xml:space="preserve"> </w:t>
      </w:r>
      <w:r>
        <w:t>(dreamer Children)</w:t>
      </w:r>
    </w:p>
    <w:p w:rsidR="007F65E2" w:rsidRDefault="00F96C1D">
      <w:pPr>
        <w:pStyle w:val="Bodytext20"/>
        <w:shd w:val="clear" w:color="auto" w:fill="auto"/>
        <w:spacing w:line="582" w:lineRule="exact"/>
        <w:ind w:firstLine="1680"/>
      </w:pPr>
      <w:r>
        <w:t xml:space="preserve">Tendencies of the dreamer children are thinking, feeling, action, in a different way from stubborn and docile or obedient children. ” </w:t>
      </w:r>
      <w:proofErr w:type="spellStart"/>
      <w:r>
        <w:rPr>
          <w:rStyle w:val="Bodytext2Italic"/>
        </w:rPr>
        <w:t>Seorang</w:t>
      </w:r>
      <w:proofErr w:type="spellEnd"/>
      <w:r>
        <w:rPr>
          <w:rStyle w:val="Bodytext2Italic"/>
        </w:rPr>
        <w:t xml:space="preserve"> </w:t>
      </w:r>
      <w:proofErr w:type="spellStart"/>
      <w:r>
        <w:rPr>
          <w:rStyle w:val="Bodytext2Italic"/>
        </w:rPr>
        <w:t>anak</w:t>
      </w:r>
      <w:proofErr w:type="spellEnd"/>
      <w:r>
        <w:rPr>
          <w:rStyle w:val="Bodytext2Italic"/>
        </w:rPr>
        <w:t xml:space="preserve"> </w:t>
      </w:r>
      <w:proofErr w:type="spellStart"/>
      <w:r>
        <w:rPr>
          <w:rStyle w:val="Bodytext2Italic"/>
        </w:rPr>
        <w:t>pemimpi</w:t>
      </w:r>
      <w:proofErr w:type="spellEnd"/>
      <w:r>
        <w:rPr>
          <w:rStyle w:val="Bodytext2Italic"/>
        </w:rPr>
        <w:t xml:space="preserve"> </w:t>
      </w:r>
      <w:proofErr w:type="spellStart"/>
      <w:r>
        <w:rPr>
          <w:rStyle w:val="Bodytext2Italic"/>
        </w:rPr>
        <w:t>biasanya</w:t>
      </w:r>
      <w:proofErr w:type="spellEnd"/>
      <w:r>
        <w:rPr>
          <w:rStyle w:val="Bodytext2Italic"/>
        </w:rPr>
        <w:t xml:space="preserve"> paling </w:t>
      </w:r>
      <w:proofErr w:type="spellStart"/>
      <w:r>
        <w:rPr>
          <w:rStyle w:val="Bodytext2Italic"/>
        </w:rPr>
        <w:t>penuh</w:t>
      </w:r>
      <w:proofErr w:type="spellEnd"/>
      <w:r>
        <w:rPr>
          <w:rStyle w:val="Bodytext2Italic"/>
        </w:rPr>
        <w:t xml:space="preserve"> </w:t>
      </w:r>
      <w:proofErr w:type="spellStart"/>
      <w:r>
        <w:rPr>
          <w:rStyle w:val="Bodytext2Italic"/>
        </w:rPr>
        <w:t>imajinasi</w:t>
      </w:r>
      <w:proofErr w:type="spellEnd"/>
      <w:r>
        <w:rPr>
          <w:rStyle w:val="Bodytext2Italic"/>
        </w:rPr>
        <w:t xml:space="preserve">, </w:t>
      </w:r>
      <w:proofErr w:type="spellStart"/>
      <w:r>
        <w:rPr>
          <w:rStyle w:val="Bodytext2Italic"/>
        </w:rPr>
        <w:t>peka</w:t>
      </w:r>
      <w:proofErr w:type="spellEnd"/>
      <w:r>
        <w:rPr>
          <w:rStyle w:val="Bodytext2Italic"/>
        </w:rPr>
        <w:t xml:space="preserve"> </w:t>
      </w:r>
      <w:proofErr w:type="spellStart"/>
      <w:r>
        <w:rPr>
          <w:rStyle w:val="Bodytext2Italic"/>
        </w:rPr>
        <w:t>dan</w:t>
      </w:r>
      <w:proofErr w:type="spellEnd"/>
      <w:r>
        <w:rPr>
          <w:rStyle w:val="Bodytext2Italic"/>
        </w:rPr>
        <w:t xml:space="preserve"> </w:t>
      </w:r>
      <w:proofErr w:type="spellStart"/>
      <w:r>
        <w:rPr>
          <w:rStyle w:val="Bodytext2Italic"/>
        </w:rPr>
        <w:t>idealis</w:t>
      </w:r>
      <w:proofErr w:type="spellEnd"/>
    </w:p>
    <w:p w:rsidR="007F65E2" w:rsidRDefault="00F96C1D">
      <w:pPr>
        <w:pStyle w:val="Bodytext40"/>
        <w:shd w:val="clear" w:color="auto" w:fill="auto"/>
        <w:spacing w:after="0" w:line="210" w:lineRule="exact"/>
        <w:ind w:left="5360"/>
        <w:jc w:val="left"/>
      </w:pPr>
      <w:r>
        <w:t>I</w:t>
      </w:r>
    </w:p>
    <w:p w:rsidR="007F65E2" w:rsidRDefault="00F96C1D">
      <w:pPr>
        <w:pStyle w:val="Bodytext80"/>
        <w:shd w:val="clear" w:color="auto" w:fill="auto"/>
        <w:spacing w:line="582" w:lineRule="exact"/>
        <w:ind w:firstLine="0"/>
        <w:sectPr w:rsidR="007F65E2">
          <w:pgSz w:w="11900" w:h="16840"/>
          <w:pgMar w:top="1301" w:right="2249" w:bottom="2333" w:left="1359" w:header="0" w:footer="3" w:gutter="0"/>
          <w:cols w:space="720"/>
          <w:noEndnote/>
          <w:docGrid w:linePitch="360"/>
        </w:sectPr>
      </w:pPr>
      <w:proofErr w:type="spellStart"/>
      <w:r>
        <w:t>dibandingkcin</w:t>
      </w:r>
      <w:proofErr w:type="spellEnd"/>
      <w:r>
        <w:t xml:space="preserve"> </w:t>
      </w:r>
      <w:proofErr w:type="spellStart"/>
      <w:r>
        <w:t>semua</w:t>
      </w:r>
      <w:proofErr w:type="spellEnd"/>
      <w:r>
        <w:t xml:space="preserve"> </w:t>
      </w:r>
      <w:proofErr w:type="spellStart"/>
      <w:r>
        <w:t>jenis</w:t>
      </w:r>
      <w:proofErr w:type="spellEnd"/>
      <w:r>
        <w:t xml:space="preserve"> </w:t>
      </w:r>
      <w:proofErr w:type="spellStart"/>
      <w:r>
        <w:t>anak</w:t>
      </w:r>
      <w:proofErr w:type="spellEnd"/>
      <w:r>
        <w:t xml:space="preserve"> yang </w:t>
      </w:r>
      <w:proofErr w:type="spellStart"/>
      <w:r>
        <w:t>yang</w:t>
      </w:r>
      <w:proofErr w:type="spellEnd"/>
      <w:r>
        <w:t xml:space="preserve"> </w:t>
      </w:r>
      <w:proofErr w:type="gramStart"/>
      <w:r>
        <w:t>lain</w:t>
      </w:r>
      <w:r>
        <w:rPr>
          <w:rStyle w:val="Bodytext811pt"/>
        </w:rPr>
        <w:t xml:space="preserve"> </w:t>
      </w:r>
      <w:r>
        <w:rPr>
          <w:rStyle w:val="Bodytext8NotItalic"/>
        </w:rPr>
        <w:t>”</w:t>
      </w:r>
      <w:proofErr w:type="gramEnd"/>
      <w:r>
        <w:rPr>
          <w:rStyle w:val="Bodytext8NotItalic"/>
        </w:rPr>
        <w:t xml:space="preserve"> (A dreamer child is often full of </w:t>
      </w:r>
      <w:proofErr w:type="spellStart"/>
      <w:r>
        <w:rPr>
          <w:rStyle w:val="Bodytext8NotItalic"/>
        </w:rPr>
        <w:t>imajination</w:t>
      </w:r>
      <w:proofErr w:type="spellEnd"/>
      <w:r>
        <w:rPr>
          <w:rStyle w:val="Bodytext8NotItalic"/>
        </w:rPr>
        <w:t xml:space="preserve">, sensitive, and idealist compared with other types). </w:t>
      </w:r>
      <w:r>
        <w:t>”</w:t>
      </w:r>
      <w:proofErr w:type="spellStart"/>
      <w:r>
        <w:t>Anak</w:t>
      </w:r>
      <w:proofErr w:type="spellEnd"/>
      <w:r>
        <w:t xml:space="preserve"> </w:t>
      </w:r>
      <w:proofErr w:type="spellStart"/>
      <w:r>
        <w:t>pemimpi</w:t>
      </w:r>
      <w:proofErr w:type="spellEnd"/>
      <w:r>
        <w:t xml:space="preserve"> </w:t>
      </w:r>
      <w:proofErr w:type="spellStart"/>
      <w:r>
        <w:t>sangal</w:t>
      </w:r>
      <w:proofErr w:type="spellEnd"/>
      <w:r>
        <w:t xml:space="preserve"> </w:t>
      </w:r>
      <w:proofErr w:type="spellStart"/>
      <w:r>
        <w:t>menyen</w:t>
      </w:r>
      <w:r>
        <w:t>angkan</w:t>
      </w:r>
      <w:proofErr w:type="spellEnd"/>
      <w:r>
        <w:t xml:space="preserve"> </w:t>
      </w:r>
      <w:proofErr w:type="spellStart"/>
      <w:r>
        <w:t>unluk</w:t>
      </w:r>
      <w:proofErr w:type="spellEnd"/>
      <w:r>
        <w:t xml:space="preserve"> </w:t>
      </w:r>
      <w:proofErr w:type="spellStart"/>
      <w:r>
        <w:t>diajak</w:t>
      </w:r>
      <w:proofErr w:type="spellEnd"/>
      <w:r>
        <w:t xml:space="preserve"> </w:t>
      </w:r>
      <w:proofErr w:type="spellStart"/>
      <w:r>
        <w:t>bergaul</w:t>
      </w:r>
      <w:proofErr w:type="spellEnd"/>
      <w:r>
        <w:t xml:space="preserve"> </w:t>
      </w:r>
      <w:proofErr w:type="spellStart"/>
      <w:r>
        <w:t>karena</w:t>
      </w:r>
      <w:proofErr w:type="spellEnd"/>
      <w:r>
        <w:t xml:space="preserve"> </w:t>
      </w:r>
      <w:proofErr w:type="spellStart"/>
      <w:r>
        <w:t>mereka</w:t>
      </w:r>
      <w:proofErr w:type="spellEnd"/>
      <w:r>
        <w:t xml:space="preserve"> </w:t>
      </w:r>
      <w:proofErr w:type="spellStart"/>
      <w:r>
        <w:t>sering</w:t>
      </w:r>
      <w:proofErr w:type="spellEnd"/>
      <w:r>
        <w:t xml:space="preserve"> </w:t>
      </w:r>
      <w:proofErr w:type="spellStart"/>
      <w:r>
        <w:t>melakukan</w:t>
      </w:r>
      <w:proofErr w:type="spellEnd"/>
      <w:r>
        <w:t xml:space="preserve"> </w:t>
      </w:r>
      <w:proofErr w:type="spellStart"/>
      <w:r>
        <w:t>hal-hal</w:t>
      </w:r>
      <w:proofErr w:type="spellEnd"/>
      <w:r>
        <w:t xml:space="preserve"> yang </w:t>
      </w:r>
      <w:proofErr w:type="spellStart"/>
      <w:r>
        <w:t>tidak</w:t>
      </w:r>
      <w:proofErr w:type="spellEnd"/>
      <w:r>
        <w:t xml:space="preserve"> </w:t>
      </w:r>
      <w:proofErr w:type="spellStart"/>
      <w:r>
        <w:t>terpikirkan</w:t>
      </w:r>
      <w:proofErr w:type="spellEnd"/>
      <w:r>
        <w:t xml:space="preserve"> </w:t>
      </w:r>
      <w:proofErr w:type="spellStart"/>
      <w:r>
        <w:t>oleh</w:t>
      </w:r>
      <w:proofErr w:type="spellEnd"/>
      <w:r>
        <w:t xml:space="preserve"> </w:t>
      </w:r>
      <w:proofErr w:type="spellStart"/>
      <w:r>
        <w:t>anak-anak</w:t>
      </w:r>
      <w:proofErr w:type="spellEnd"/>
      <w:r>
        <w:t xml:space="preserve"> </w:t>
      </w:r>
      <w:proofErr w:type="spellStart"/>
      <w:r>
        <w:t>yanglain</w:t>
      </w:r>
      <w:proofErr w:type="spellEnd"/>
      <w:r>
        <w:t>”.</w:t>
      </w:r>
      <w:r>
        <w:rPr>
          <w:vertAlign w:val="superscript"/>
        </w:rPr>
        <w:footnoteReference w:id="22"/>
      </w:r>
      <w:r>
        <w:rPr>
          <w:vertAlign w:val="superscript"/>
        </w:rPr>
        <w:t xml:space="preserve"> </w:t>
      </w:r>
      <w:r>
        <w:rPr>
          <w:rStyle w:val="Bodytext8NotItalic"/>
        </w:rPr>
        <w:t xml:space="preserve">(""Dreamer children bring pleasure in relationships because they always do </w:t>
      </w:r>
    </w:p>
    <w:p w:rsidR="007F65E2" w:rsidRDefault="00F96C1D">
      <w:pPr>
        <w:pStyle w:val="Bodytext80"/>
        <w:shd w:val="clear" w:color="auto" w:fill="auto"/>
        <w:spacing w:line="582" w:lineRule="exact"/>
        <w:ind w:firstLine="0"/>
      </w:pPr>
      <w:proofErr w:type="gramStart"/>
      <w:r>
        <w:rPr>
          <w:rStyle w:val="Bodytext2"/>
          <w:i w:val="0"/>
          <w:iCs w:val="0"/>
        </w:rPr>
        <w:lastRenderedPageBreak/>
        <w:t>things</w:t>
      </w:r>
      <w:proofErr w:type="gramEnd"/>
      <w:r>
        <w:rPr>
          <w:rStyle w:val="Bodytext2"/>
          <w:i w:val="0"/>
          <w:iCs w:val="0"/>
        </w:rPr>
        <w:t xml:space="preserve"> which are </w:t>
      </w:r>
      <w:proofErr w:type="spellStart"/>
      <w:r>
        <w:rPr>
          <w:rStyle w:val="Bodytext2"/>
          <w:i w:val="0"/>
          <w:iCs w:val="0"/>
        </w:rPr>
        <w:t>unthought</w:t>
      </w:r>
      <w:proofErr w:type="spellEnd"/>
      <w:r>
        <w:rPr>
          <w:rStyle w:val="Bodytext2"/>
          <w:i w:val="0"/>
          <w:iCs w:val="0"/>
        </w:rPr>
        <w:t xml:space="preserve"> of by others”). The way to approach </w:t>
      </w:r>
      <w:r>
        <w:rPr>
          <w:rStyle w:val="Bodytext2"/>
          <w:i w:val="0"/>
          <w:iCs w:val="0"/>
        </w:rPr>
        <w:t>them is to accept their existence, not to change them and to help them face the ups and downs of life.</w:t>
      </w:r>
    </w:p>
    <w:p w:rsidR="007F65E2" w:rsidRDefault="00F96C1D">
      <w:pPr>
        <w:pStyle w:val="Bodytext20"/>
        <w:shd w:val="clear" w:color="auto" w:fill="auto"/>
        <w:spacing w:after="536" w:line="577" w:lineRule="exact"/>
        <w:ind w:firstLine="1620"/>
      </w:pPr>
      <w:r>
        <w:t>Stubborn, obedient and dreamer children all need creative and innovative approaches and teaching. ’’Effective teaching requires a variety of methods, dep</w:t>
      </w:r>
      <w:r>
        <w:t>ending on the content, the student, and the situation”.</w:t>
      </w:r>
      <w:r>
        <w:rPr>
          <w:vertAlign w:val="superscript"/>
        </w:rPr>
        <w:footnoteReference w:id="23"/>
      </w:r>
    </w:p>
    <w:p w:rsidR="007F65E2" w:rsidRDefault="00F96C1D">
      <w:pPr>
        <w:pStyle w:val="Bodytext30"/>
        <w:numPr>
          <w:ilvl w:val="0"/>
          <w:numId w:val="1"/>
        </w:numPr>
        <w:shd w:val="clear" w:color="auto" w:fill="auto"/>
        <w:tabs>
          <w:tab w:val="left" w:pos="693"/>
        </w:tabs>
        <w:spacing w:after="0" w:line="583" w:lineRule="exact"/>
        <w:ind w:left="760"/>
        <w:jc w:val="left"/>
      </w:pPr>
      <w:r>
        <w:t>Forms And Kinds Of Creative Arts And Songs In Building Character In Children</w:t>
      </w:r>
    </w:p>
    <w:p w:rsidR="007F65E2" w:rsidRDefault="00F96C1D">
      <w:pPr>
        <w:pStyle w:val="Bodytext20"/>
        <w:shd w:val="clear" w:color="auto" w:fill="auto"/>
        <w:spacing w:line="253" w:lineRule="exact"/>
        <w:ind w:left="3700"/>
        <w:jc w:val="left"/>
      </w:pPr>
      <w:r>
        <w:t xml:space="preserve">According to Marlene D. </w:t>
      </w:r>
      <w:proofErr w:type="spellStart"/>
      <w:r>
        <w:t>Lefever</w:t>
      </w:r>
      <w:proofErr w:type="spellEnd"/>
      <w:r>
        <w:t xml:space="preserve">, there are many kinds of </w:t>
      </w:r>
      <w:r>
        <w:rPr>
          <w:rStyle w:val="Bodytext2105pt"/>
        </w:rPr>
        <w:t>0</w:t>
      </w:r>
    </w:p>
    <w:p w:rsidR="007F65E2" w:rsidRDefault="00F96C1D">
      <w:pPr>
        <w:pStyle w:val="Bodytext20"/>
        <w:shd w:val="clear" w:color="auto" w:fill="auto"/>
        <w:spacing w:line="577" w:lineRule="exact"/>
        <w:ind w:firstLine="0"/>
      </w:pPr>
      <w:proofErr w:type="gramStart"/>
      <w:r>
        <w:t>creative</w:t>
      </w:r>
      <w:proofErr w:type="gramEnd"/>
      <w:r>
        <w:t xml:space="preserve"> arts and songs in building character in children, some</w:t>
      </w:r>
      <w:r>
        <w:t xml:space="preserve"> those are:</w:t>
      </w:r>
    </w:p>
    <w:p w:rsidR="007F65E2" w:rsidRDefault="00F96C1D">
      <w:pPr>
        <w:pStyle w:val="Bodytext20"/>
        <w:numPr>
          <w:ilvl w:val="0"/>
          <w:numId w:val="10"/>
        </w:numPr>
        <w:shd w:val="clear" w:color="auto" w:fill="auto"/>
        <w:tabs>
          <w:tab w:val="left" w:pos="2005"/>
        </w:tabs>
        <w:spacing w:line="577" w:lineRule="exact"/>
        <w:ind w:firstLine="1620"/>
      </w:pPr>
      <w:r>
        <w:t>Reading Plays</w:t>
      </w:r>
    </w:p>
    <w:p w:rsidR="007F65E2" w:rsidRDefault="00F96C1D">
      <w:pPr>
        <w:pStyle w:val="Bodytext20"/>
        <w:shd w:val="clear" w:color="auto" w:fill="auto"/>
        <w:spacing w:line="577" w:lineRule="exact"/>
        <w:ind w:firstLine="860"/>
      </w:pPr>
      <w:r>
        <w:t xml:space="preserve">Through this method, </w:t>
      </w:r>
      <w:proofErr w:type="spellStart"/>
      <w:r>
        <w:t>self confidence</w:t>
      </w:r>
      <w:proofErr w:type="spellEnd"/>
      <w:r>
        <w:t xml:space="preserve"> of children can be built. All of students can take part through the readings, and the situation could be more alive and not monotonous. It can be done in many ways, through the songs, creative </w:t>
      </w:r>
      <w:proofErr w:type="spellStart"/>
      <w:r>
        <w:t>litugy</w:t>
      </w:r>
      <w:proofErr w:type="spellEnd"/>
      <w:r>
        <w:t>, Bible stories. It will be interesting if it is done for special occasions like Christmas Day or Easter. Children will enthusiastically do it. By this method, students will look at familiar truths in new ways.</w:t>
      </w:r>
      <w:r>
        <w:rPr>
          <w:vertAlign w:val="superscript"/>
        </w:rPr>
        <w:footnoteReference w:id="24"/>
      </w:r>
    </w:p>
    <w:p w:rsidR="007F65E2" w:rsidRDefault="00F96C1D">
      <w:pPr>
        <w:pStyle w:val="Bodytext30"/>
        <w:numPr>
          <w:ilvl w:val="0"/>
          <w:numId w:val="10"/>
        </w:numPr>
        <w:shd w:val="clear" w:color="auto" w:fill="auto"/>
        <w:tabs>
          <w:tab w:val="left" w:pos="2022"/>
        </w:tabs>
        <w:spacing w:after="0" w:line="240" w:lineRule="exact"/>
        <w:ind w:left="1640" w:firstLine="0"/>
        <w:jc w:val="both"/>
      </w:pPr>
      <w:r>
        <w:t>Biblical Drama</w:t>
      </w:r>
    </w:p>
    <w:p w:rsidR="007F65E2" w:rsidRDefault="00F96C1D">
      <w:pPr>
        <w:pStyle w:val="Bodytext70"/>
        <w:shd w:val="clear" w:color="auto" w:fill="auto"/>
        <w:spacing w:after="0" w:line="582" w:lineRule="exact"/>
        <w:ind w:firstLine="860"/>
      </w:pPr>
      <w:r>
        <w:t>Through this method, ch</w:t>
      </w:r>
      <w:r>
        <w:t>ildren can review the Bible stories with their actions, so they are exposed to the content of the teaching, and it can helps students look at familiar material in new ways also. It can be done in the way of choosing a familiar story from Bible, for example</w:t>
      </w:r>
      <w:r>
        <w:t xml:space="preserve"> story about Jesus’ birth. A student can play role as Jesus, </w:t>
      </w:r>
      <w:r>
        <w:lastRenderedPageBreak/>
        <w:t xml:space="preserve">and the other as Mary or </w:t>
      </w:r>
      <w:proofErr w:type="spellStart"/>
      <w:r>
        <w:t>Josep</w:t>
      </w:r>
      <w:proofErr w:type="spellEnd"/>
      <w:r>
        <w:t>, etc. This method can be used in youth group meetings, Sunday school classes, prayer groups and other classes of Christian teaching.</w:t>
      </w:r>
      <w:r>
        <w:rPr>
          <w:vertAlign w:val="superscript"/>
        </w:rPr>
        <w:footnoteReference w:id="25"/>
      </w:r>
      <w:r>
        <w:rPr>
          <w:vertAlign w:val="superscript"/>
        </w:rPr>
        <w:t xml:space="preserve"> </w:t>
      </w:r>
      <w:r>
        <w:rPr>
          <w:vertAlign w:val="superscript"/>
        </w:rPr>
        <w:footnoteReference w:id="26"/>
      </w:r>
    </w:p>
    <w:p w:rsidR="007F65E2" w:rsidRDefault="00F96C1D">
      <w:pPr>
        <w:pStyle w:val="Bodytext70"/>
        <w:numPr>
          <w:ilvl w:val="0"/>
          <w:numId w:val="10"/>
        </w:numPr>
        <w:shd w:val="clear" w:color="auto" w:fill="auto"/>
        <w:tabs>
          <w:tab w:val="left" w:pos="2022"/>
        </w:tabs>
        <w:spacing w:after="0" w:line="582" w:lineRule="exact"/>
        <w:ind w:left="1640"/>
      </w:pPr>
      <w:r>
        <w:t>Mime</w:t>
      </w:r>
    </w:p>
    <w:p w:rsidR="007F65E2" w:rsidRDefault="00F96C1D">
      <w:pPr>
        <w:pStyle w:val="Bodytext70"/>
        <w:shd w:val="clear" w:color="auto" w:fill="auto"/>
        <w:spacing w:after="0" w:line="582" w:lineRule="exact"/>
        <w:ind w:firstLine="860"/>
      </w:pPr>
      <w:r>
        <w:t xml:space="preserve">This method can help </w:t>
      </w:r>
      <w:r>
        <w:t xml:space="preserve">motionless and shy children if it is often done. Children who play mime use their </w:t>
      </w:r>
      <w:proofErr w:type="spellStart"/>
      <w:r>
        <w:t>mbtions</w:t>
      </w:r>
      <w:proofErr w:type="spellEnd"/>
      <w:r>
        <w:t xml:space="preserve"> rather than words and the power of imagination can be stimulated, both for the player and viewer.</w:t>
      </w:r>
      <w:r>
        <w:rPr>
          <w:vertAlign w:val="superscript"/>
        </w:rPr>
        <w:footnoteReference w:id="27"/>
      </w:r>
      <w:r>
        <w:t xml:space="preserve"> Creativity of children in action, can be built. Mimes, through thei</w:t>
      </w:r>
      <w:r>
        <w:t>r art can present political, social, environmental, and spiritual messages.</w:t>
      </w:r>
      <w:r>
        <w:rPr>
          <w:vertAlign w:val="superscript"/>
        </w:rPr>
        <w:footnoteReference w:id="28"/>
      </w:r>
      <w:r>
        <w:t xml:space="preserve"> Symbol and massage can be found in mime. So, mime also can play a role in Christian teaching.</w:t>
      </w:r>
    </w:p>
    <w:p w:rsidR="007F65E2" w:rsidRDefault="00F96C1D">
      <w:pPr>
        <w:pStyle w:val="Bodytext70"/>
        <w:numPr>
          <w:ilvl w:val="0"/>
          <w:numId w:val="10"/>
        </w:numPr>
        <w:shd w:val="clear" w:color="auto" w:fill="auto"/>
        <w:tabs>
          <w:tab w:val="left" w:pos="2022"/>
        </w:tabs>
        <w:spacing w:after="0" w:line="582" w:lineRule="exact"/>
        <w:ind w:left="1640"/>
      </w:pPr>
      <w:r>
        <w:t>Simulation Games</w:t>
      </w:r>
    </w:p>
    <w:p w:rsidR="007F65E2" w:rsidRDefault="00F96C1D">
      <w:pPr>
        <w:pStyle w:val="Bodytext70"/>
        <w:shd w:val="clear" w:color="auto" w:fill="auto"/>
        <w:spacing w:after="0" w:line="582" w:lineRule="exact"/>
        <w:ind w:firstLine="860"/>
        <w:sectPr w:rsidR="007F65E2">
          <w:footerReference w:type="default" r:id="rId12"/>
          <w:headerReference w:type="first" r:id="rId13"/>
          <w:footerReference w:type="first" r:id="rId14"/>
          <w:pgSz w:w="11900" w:h="16840"/>
          <w:pgMar w:top="1301" w:right="2249" w:bottom="2333" w:left="1359" w:header="0" w:footer="3" w:gutter="0"/>
          <w:cols w:space="720"/>
          <w:noEndnote/>
          <w:titlePg/>
          <w:docGrid w:linePitch="360"/>
        </w:sectPr>
      </w:pPr>
      <w:r>
        <w:t xml:space="preserve">This method is more matched to adolescent and </w:t>
      </w:r>
      <w:proofErr w:type="spellStart"/>
      <w:r>
        <w:t>pre adolescent</w:t>
      </w:r>
      <w:proofErr w:type="spellEnd"/>
      <w:r>
        <w:t xml:space="preserve"> children. It can be done by dividing student in many groups, with different </w:t>
      </w:r>
    </w:p>
    <w:p w:rsidR="007F65E2" w:rsidRDefault="00F96C1D">
      <w:pPr>
        <w:pStyle w:val="Bodytext70"/>
        <w:shd w:val="clear" w:color="auto" w:fill="auto"/>
        <w:spacing w:after="0" w:line="582" w:lineRule="exact"/>
        <w:ind w:firstLine="860"/>
      </w:pPr>
      <w:proofErr w:type="gramStart"/>
      <w:r>
        <w:lastRenderedPageBreak/>
        <w:t>roles</w:t>
      </w:r>
      <w:proofErr w:type="gramEnd"/>
      <w:r>
        <w:t xml:space="preserve">, for example a group of </w:t>
      </w:r>
      <w:proofErr w:type="spellStart"/>
      <w:r>
        <w:t>docters</w:t>
      </w:r>
      <w:proofErr w:type="spellEnd"/>
      <w:r>
        <w:t>, medical patients, priests, visitor, etc. Students can fe</w:t>
      </w:r>
      <w:r>
        <w:t>el free to participate and learn through these roles, because they realize the situation is not real life with them, and it can lead students to think deeply about issues that were previously only words</w:t>
      </w:r>
      <w:r>
        <w:rPr>
          <w:vertAlign w:val="superscript"/>
        </w:rPr>
        <w:footnoteReference w:id="29"/>
      </w:r>
      <w:r>
        <w:t>.</w:t>
      </w:r>
    </w:p>
    <w:p w:rsidR="007F65E2" w:rsidRDefault="00F96C1D">
      <w:pPr>
        <w:pStyle w:val="Bodytext30"/>
        <w:numPr>
          <w:ilvl w:val="0"/>
          <w:numId w:val="10"/>
        </w:numPr>
        <w:shd w:val="clear" w:color="auto" w:fill="auto"/>
        <w:tabs>
          <w:tab w:val="left" w:pos="1998"/>
        </w:tabs>
        <w:spacing w:after="0" w:line="573" w:lineRule="exact"/>
        <w:ind w:left="1600" w:firstLine="0"/>
        <w:jc w:val="both"/>
      </w:pPr>
      <w:r>
        <w:t>Parable</w:t>
      </w:r>
    </w:p>
    <w:p w:rsidR="007F65E2" w:rsidRDefault="00F96C1D">
      <w:pPr>
        <w:pStyle w:val="Bodytext70"/>
        <w:shd w:val="clear" w:color="auto" w:fill="auto"/>
        <w:spacing w:after="0" w:line="573" w:lineRule="exact"/>
        <w:ind w:firstLine="1040"/>
      </w:pPr>
      <w:r>
        <w:t xml:space="preserve">Parables can be used to illustrate a Bible </w:t>
      </w:r>
      <w:r>
        <w:t xml:space="preserve">story, or the reality of Christian life. For example, the parable of the </w:t>
      </w:r>
      <w:proofErr w:type="gramStart"/>
      <w:r>
        <w:t>good</w:t>
      </w:r>
      <w:proofErr w:type="gramEnd"/>
      <w:r>
        <w:t xml:space="preserve"> Samaritan in the New Testament can help students to understand that all people are their </w:t>
      </w:r>
      <w:proofErr w:type="spellStart"/>
      <w:r>
        <w:t>neighbours</w:t>
      </w:r>
      <w:proofErr w:type="spellEnd"/>
      <w:r>
        <w:t>. The aim of teaching can be achieved with parable, because it can be easier fo</w:t>
      </w:r>
      <w:r>
        <w:t xml:space="preserve">r students or children to understand the teaching if it is simple, and connected with the main point of teaching. Parables can help students see a spiritual truth in </w:t>
      </w:r>
      <w:proofErr w:type="spellStart"/>
      <w:r>
        <w:t>a.new</w:t>
      </w:r>
      <w:proofErr w:type="spellEnd"/>
      <w:r>
        <w:t xml:space="preserve"> way</w:t>
      </w:r>
      <w:r>
        <w:rPr>
          <w:vertAlign w:val="superscript"/>
        </w:rPr>
        <w:footnoteReference w:id="30"/>
      </w:r>
      <w:r>
        <w:t>.</w:t>
      </w:r>
    </w:p>
    <w:p w:rsidR="007F65E2" w:rsidRDefault="00F96C1D">
      <w:pPr>
        <w:pStyle w:val="Bodytext30"/>
        <w:numPr>
          <w:ilvl w:val="0"/>
          <w:numId w:val="10"/>
        </w:numPr>
        <w:shd w:val="clear" w:color="auto" w:fill="auto"/>
        <w:tabs>
          <w:tab w:val="left" w:pos="1998"/>
        </w:tabs>
        <w:spacing w:after="0" w:line="573" w:lineRule="exact"/>
        <w:ind w:left="1600" w:firstLine="0"/>
        <w:jc w:val="both"/>
      </w:pPr>
      <w:r>
        <w:t>Discussion</w:t>
      </w:r>
    </w:p>
    <w:p w:rsidR="007F65E2" w:rsidRDefault="00F96C1D">
      <w:pPr>
        <w:pStyle w:val="Bodytext70"/>
        <w:shd w:val="clear" w:color="auto" w:fill="auto"/>
        <w:spacing w:after="0" w:line="573" w:lineRule="exact"/>
        <w:ind w:firstLine="840"/>
      </w:pPr>
      <w:r>
        <w:t>Discussions enable children to think more deeply about a topic of t</w:t>
      </w:r>
      <w:r>
        <w:t xml:space="preserve">he teaching, and by </w:t>
      </w:r>
      <w:proofErr w:type="gramStart"/>
      <w:r>
        <w:t>their owns</w:t>
      </w:r>
      <w:proofErr w:type="gramEnd"/>
      <w:r>
        <w:t xml:space="preserve"> words, they can analyze, and observe that. In Sunday school classroom, discussion is a lot more than just talking</w:t>
      </w:r>
      <w:r>
        <w:rPr>
          <w:vertAlign w:val="superscript"/>
        </w:rPr>
        <w:footnoteReference w:id="31"/>
      </w:r>
      <w:r>
        <w:t>. Students can be stimulated in their assumptions and thinking. They are helped to create ideas. It helps passi</w:t>
      </w:r>
      <w:r>
        <w:t>ve student to be active in talking.</w:t>
      </w:r>
    </w:p>
    <w:p w:rsidR="007F65E2" w:rsidRDefault="00F96C1D">
      <w:pPr>
        <w:pStyle w:val="Bodytext30"/>
        <w:numPr>
          <w:ilvl w:val="0"/>
          <w:numId w:val="10"/>
        </w:numPr>
        <w:shd w:val="clear" w:color="auto" w:fill="auto"/>
        <w:tabs>
          <w:tab w:val="left" w:pos="1928"/>
        </w:tabs>
        <w:spacing w:after="0" w:line="574" w:lineRule="exact"/>
        <w:ind w:left="1600" w:firstLine="0"/>
        <w:jc w:val="both"/>
      </w:pPr>
      <w:r>
        <w:t xml:space="preserve">Cartoons Of Bible C </w:t>
      </w:r>
      <w:proofErr w:type="spellStart"/>
      <w:r>
        <w:t>oncepts</w:t>
      </w:r>
      <w:proofErr w:type="spellEnd"/>
    </w:p>
    <w:p w:rsidR="007F65E2" w:rsidRDefault="00F96C1D">
      <w:pPr>
        <w:pStyle w:val="Bodytext70"/>
        <w:shd w:val="clear" w:color="auto" w:fill="auto"/>
        <w:spacing w:after="0" w:line="574" w:lineRule="exact"/>
        <w:ind w:firstLine="840"/>
      </w:pPr>
      <w:r>
        <w:t xml:space="preserve">Cartoons which contain Bible concept, are useful in Sunday school teaching. Most children have fun with cartoons. It is natural and appropriate for their age and </w:t>
      </w:r>
      <w:r>
        <w:lastRenderedPageBreak/>
        <w:t xml:space="preserve">development. Through cartoons </w:t>
      </w:r>
      <w:r>
        <w:t>of Bible concept, children are familiar with Bible stories. Their memory will be filled with Bible heroes. Children have increased interest in God’s Word through the Bible.</w:t>
      </w:r>
    </w:p>
    <w:p w:rsidR="007F65E2" w:rsidRDefault="00F96C1D">
      <w:pPr>
        <w:pStyle w:val="Bodytext30"/>
        <w:numPr>
          <w:ilvl w:val="0"/>
          <w:numId w:val="10"/>
        </w:numPr>
        <w:shd w:val="clear" w:color="auto" w:fill="auto"/>
        <w:tabs>
          <w:tab w:val="left" w:pos="1928"/>
        </w:tabs>
        <w:spacing w:after="0" w:line="574" w:lineRule="exact"/>
        <w:ind w:left="1600" w:firstLine="0"/>
        <w:jc w:val="both"/>
      </w:pPr>
      <w:r>
        <w:t>Creative Writing</w:t>
      </w:r>
    </w:p>
    <w:p w:rsidR="007F65E2" w:rsidRDefault="00F96C1D">
      <w:pPr>
        <w:pStyle w:val="Bodytext70"/>
        <w:shd w:val="clear" w:color="auto" w:fill="auto"/>
        <w:spacing w:after="0" w:line="574" w:lineRule="exact"/>
        <w:ind w:firstLine="840"/>
      </w:pPr>
      <w:r>
        <w:t xml:space="preserve">Creative writing can help students to express </w:t>
      </w:r>
      <w:proofErr w:type="spellStart"/>
      <w:r>
        <w:t>theirselves</w:t>
      </w:r>
      <w:proofErr w:type="spellEnd"/>
      <w:r>
        <w:t>. They ca</w:t>
      </w:r>
      <w:r>
        <w:t>n express their creativity of writing as one means of communication. They can write a poem based on the Bible, a story about their Bible hero, etc. Students can communicate truth to others through this method</w:t>
      </w:r>
      <w:r>
        <w:rPr>
          <w:vertAlign w:val="superscript"/>
        </w:rPr>
        <w:t>31</w:t>
      </w:r>
      <w:r>
        <w:t>.</w:t>
      </w:r>
    </w:p>
    <w:p w:rsidR="007F65E2" w:rsidRDefault="00F96C1D">
      <w:pPr>
        <w:pStyle w:val="Bodytext30"/>
        <w:numPr>
          <w:ilvl w:val="0"/>
          <w:numId w:val="10"/>
        </w:numPr>
        <w:shd w:val="clear" w:color="auto" w:fill="auto"/>
        <w:tabs>
          <w:tab w:val="left" w:pos="1928"/>
        </w:tabs>
        <w:spacing w:after="0" w:line="574" w:lineRule="exact"/>
        <w:ind w:left="1600" w:firstLine="0"/>
        <w:jc w:val="both"/>
      </w:pPr>
      <w:r>
        <w:t>Watercolor Study</w:t>
      </w:r>
    </w:p>
    <w:p w:rsidR="007F65E2" w:rsidRDefault="00F96C1D">
      <w:pPr>
        <w:pStyle w:val="Bodytext70"/>
        <w:shd w:val="clear" w:color="auto" w:fill="auto"/>
        <w:spacing w:after="0" w:line="574" w:lineRule="exact"/>
        <w:ind w:firstLine="840"/>
      </w:pPr>
      <w:r>
        <w:t xml:space="preserve">This can be done by giving </w:t>
      </w:r>
      <w:r>
        <w:t>blank paper to the students. Then they draw the color of the picture in Christian nuance. Children will learn respect for esthetic values. Their creativity can be built. Imagination of children can be stimulated.</w:t>
      </w:r>
    </w:p>
    <w:p w:rsidR="007F65E2" w:rsidRDefault="00F96C1D">
      <w:pPr>
        <w:pStyle w:val="Bodytext30"/>
        <w:numPr>
          <w:ilvl w:val="0"/>
          <w:numId w:val="10"/>
        </w:numPr>
        <w:shd w:val="clear" w:color="auto" w:fill="auto"/>
        <w:tabs>
          <w:tab w:val="left" w:pos="1928"/>
        </w:tabs>
        <w:spacing w:after="0" w:line="574" w:lineRule="exact"/>
        <w:ind w:left="1600" w:firstLine="0"/>
        <w:jc w:val="both"/>
      </w:pPr>
      <w:r>
        <w:t>Teaching With Music</w:t>
      </w:r>
    </w:p>
    <w:p w:rsidR="007F65E2" w:rsidRDefault="00F96C1D">
      <w:pPr>
        <w:pStyle w:val="Bodytext70"/>
        <w:shd w:val="clear" w:color="auto" w:fill="auto"/>
        <w:spacing w:after="678" w:line="574" w:lineRule="exact"/>
        <w:ind w:firstLine="840"/>
      </w:pPr>
      <w:r>
        <w:t>Music is one of many te</w:t>
      </w:r>
      <w:r>
        <w:t xml:space="preserve">aching tools. Music including songs is part of Christian learning and teaching. </w:t>
      </w:r>
      <w:proofErr w:type="spellStart"/>
      <w:r>
        <w:t>Every one</w:t>
      </w:r>
      <w:proofErr w:type="spellEnd"/>
      <w:r>
        <w:t xml:space="preserve"> can participate in music as a form of dialogue. ’’There is no reason that children should not do all these things to the praise of God in their worship”</w:t>
      </w:r>
      <w:r>
        <w:rPr>
          <w:rStyle w:val="Bodytext2"/>
          <w:vertAlign w:val="superscript"/>
        </w:rPr>
        <w:footnoteReference w:id="32"/>
      </w:r>
      <w:r>
        <w:rPr>
          <w:rStyle w:val="Bodytext2"/>
        </w:rPr>
        <w:t>. Children ha</w:t>
      </w:r>
      <w:r>
        <w:rPr>
          <w:rStyle w:val="Bodytext2"/>
        </w:rPr>
        <w:t>ve fun with the music especially songs. Without teaching being ignored.</w:t>
      </w:r>
    </w:p>
    <w:p w:rsidR="007F65E2" w:rsidRDefault="00F96C1D">
      <w:pPr>
        <w:pStyle w:val="Bodytext60"/>
        <w:shd w:val="clear" w:color="auto" w:fill="auto"/>
        <w:spacing w:before="0" w:after="0" w:line="401" w:lineRule="exact"/>
        <w:ind w:left="1040" w:firstLine="0"/>
      </w:pPr>
      <w:r>
        <w:t>“</w:t>
      </w:r>
      <w:proofErr w:type="spellStart"/>
      <w:r>
        <w:t>Nyanyian</w:t>
      </w:r>
      <w:proofErr w:type="spellEnd"/>
      <w:r>
        <w:t xml:space="preserve"> </w:t>
      </w:r>
      <w:proofErr w:type="spellStart"/>
      <w:r>
        <w:t>merupakan</w:t>
      </w:r>
      <w:proofErr w:type="spellEnd"/>
      <w:r>
        <w:t xml:space="preserve"> </w:t>
      </w:r>
      <w:proofErr w:type="spellStart"/>
      <w:r>
        <w:t>alat</w:t>
      </w:r>
      <w:proofErr w:type="spellEnd"/>
      <w:r>
        <w:t xml:space="preserve"> </w:t>
      </w:r>
      <w:proofErr w:type="spellStart"/>
      <w:r>
        <w:t>mengajar</w:t>
      </w:r>
      <w:proofErr w:type="spellEnd"/>
      <w:r>
        <w:t xml:space="preserve"> yang </w:t>
      </w:r>
      <w:proofErr w:type="spellStart"/>
      <w:r>
        <w:t>sangat</w:t>
      </w:r>
      <w:proofErr w:type="spellEnd"/>
      <w:r>
        <w:t xml:space="preserve"> </w:t>
      </w:r>
      <w:proofErr w:type="spellStart"/>
      <w:r>
        <w:t>baik</w:t>
      </w:r>
      <w:proofErr w:type="spellEnd"/>
      <w:r>
        <w:t xml:space="preserve">. </w:t>
      </w:r>
      <w:proofErr w:type="spellStart"/>
      <w:r>
        <w:t>Karena</w:t>
      </w:r>
      <w:proofErr w:type="spellEnd"/>
      <w:r>
        <w:t xml:space="preserve"> </w:t>
      </w:r>
      <w:proofErr w:type="spellStart"/>
      <w:r>
        <w:t>biasanya</w:t>
      </w:r>
      <w:proofErr w:type="spellEnd"/>
      <w:r>
        <w:t xml:space="preserve"> </w:t>
      </w:r>
      <w:proofErr w:type="spellStart"/>
      <w:r>
        <w:t>setelah</w:t>
      </w:r>
      <w:proofErr w:type="spellEnd"/>
      <w:r>
        <w:t xml:space="preserve"> </w:t>
      </w:r>
      <w:proofErr w:type="spellStart"/>
      <w:r>
        <w:t>anak</w:t>
      </w:r>
      <w:proofErr w:type="spellEnd"/>
      <w:r>
        <w:t xml:space="preserve"> </w:t>
      </w:r>
      <w:proofErr w:type="spellStart"/>
      <w:r>
        <w:t>prasekolah</w:t>
      </w:r>
      <w:proofErr w:type="spellEnd"/>
      <w:r>
        <w:t xml:space="preserve"> </w:t>
      </w:r>
      <w:proofErr w:type="spellStart"/>
      <w:r>
        <w:t>ilu</w:t>
      </w:r>
      <w:proofErr w:type="spellEnd"/>
      <w:r>
        <w:t xml:space="preserve"> </w:t>
      </w:r>
      <w:proofErr w:type="spellStart"/>
      <w:r>
        <w:t>mempelajari</w:t>
      </w:r>
      <w:proofErr w:type="spellEnd"/>
      <w:r>
        <w:t xml:space="preserve"> </w:t>
      </w:r>
      <w:proofErr w:type="spellStart"/>
      <w:r>
        <w:t>salu</w:t>
      </w:r>
      <w:proofErr w:type="spellEnd"/>
      <w:r>
        <w:t xml:space="preserve"> </w:t>
      </w:r>
      <w:proofErr w:type="spellStart"/>
      <w:r>
        <w:t>nyanyian</w:t>
      </w:r>
      <w:proofErr w:type="spellEnd"/>
      <w:r>
        <w:rPr>
          <w:rStyle w:val="Bodytext6105pt"/>
        </w:rPr>
        <w:t xml:space="preserve">; </w:t>
      </w:r>
      <w:proofErr w:type="spellStart"/>
      <w:proofErr w:type="gramStart"/>
      <w:r>
        <w:t>ia</w:t>
      </w:r>
      <w:proofErr w:type="spellEnd"/>
      <w:proofErr w:type="gramEnd"/>
      <w:r>
        <w:t xml:space="preserve"> </w:t>
      </w:r>
      <w:proofErr w:type="spellStart"/>
      <w:r>
        <w:t>mungkin</w:t>
      </w:r>
      <w:proofErr w:type="spellEnd"/>
      <w:r>
        <w:t xml:space="preserve"> </w:t>
      </w:r>
      <w:proofErr w:type="spellStart"/>
      <w:r>
        <w:t>menyanyikannya</w:t>
      </w:r>
      <w:proofErr w:type="spellEnd"/>
      <w:r>
        <w:t xml:space="preserve"> </w:t>
      </w:r>
      <w:proofErr w:type="spellStart"/>
      <w:r>
        <w:t>berulang-ulang</w:t>
      </w:r>
      <w:proofErr w:type="spellEnd"/>
      <w:r>
        <w:t xml:space="preserve"> di </w:t>
      </w:r>
      <w:proofErr w:type="spellStart"/>
      <w:r>
        <w:t>rumahnya</w:t>
      </w:r>
      <w:proofErr w:type="spellEnd"/>
      <w:r>
        <w:t xml:space="preserve">, </w:t>
      </w:r>
      <w:proofErr w:type="spellStart"/>
      <w:r>
        <w:t>dan</w:t>
      </w:r>
      <w:proofErr w:type="spellEnd"/>
      <w:r>
        <w:t xml:space="preserve"> </w:t>
      </w:r>
      <w:proofErr w:type="spellStart"/>
      <w:r>
        <w:t>dengan</w:t>
      </w:r>
      <w:proofErr w:type="spellEnd"/>
      <w:r>
        <w:t xml:space="preserve"> </w:t>
      </w:r>
      <w:proofErr w:type="spellStart"/>
      <w:r>
        <w:t>demikian</w:t>
      </w:r>
      <w:proofErr w:type="spellEnd"/>
      <w:r>
        <w:t xml:space="preserve"> </w:t>
      </w:r>
      <w:proofErr w:type="spellStart"/>
      <w:r>
        <w:t>mengulangi</w:t>
      </w:r>
      <w:proofErr w:type="spellEnd"/>
      <w:r>
        <w:t xml:space="preserve"> </w:t>
      </w:r>
      <w:proofErr w:type="spellStart"/>
      <w:r>
        <w:t>dan</w:t>
      </w:r>
      <w:proofErr w:type="spellEnd"/>
      <w:r>
        <w:t xml:space="preserve"> </w:t>
      </w:r>
      <w:proofErr w:type="spellStart"/>
      <w:r>
        <w:t>menekankan</w:t>
      </w:r>
      <w:proofErr w:type="spellEnd"/>
      <w:r>
        <w:t xml:space="preserve"> </w:t>
      </w:r>
      <w:proofErr w:type="spellStart"/>
      <w:r>
        <w:lastRenderedPageBreak/>
        <w:t>kebenaran</w:t>
      </w:r>
      <w:proofErr w:type="spellEnd"/>
      <w:r>
        <w:t xml:space="preserve"> </w:t>
      </w:r>
      <w:proofErr w:type="spellStart"/>
      <w:r>
        <w:t>Alkitab</w:t>
      </w:r>
      <w:proofErr w:type="spellEnd"/>
      <w:r>
        <w:t xml:space="preserve"> yang </w:t>
      </w:r>
      <w:proofErr w:type="spellStart"/>
      <w:r>
        <w:t>terdapat</w:t>
      </w:r>
      <w:proofErr w:type="spellEnd"/>
      <w:r>
        <w:t xml:space="preserve"> di </w:t>
      </w:r>
      <w:proofErr w:type="spellStart"/>
      <w:r>
        <w:t>dalam</w:t>
      </w:r>
      <w:proofErr w:type="spellEnd"/>
      <w:r>
        <w:t xml:space="preserve"> </w:t>
      </w:r>
      <w:proofErr w:type="spellStart"/>
      <w:r>
        <w:t>nyanyian</w:t>
      </w:r>
      <w:proofErr w:type="spellEnd"/>
      <w:r>
        <w:rPr>
          <w:rStyle w:val="Bodytext6105pt"/>
        </w:rPr>
        <w:t xml:space="preserve"> /</w:t>
      </w:r>
      <w:proofErr w:type="spellStart"/>
      <w:r>
        <w:rPr>
          <w:rStyle w:val="Bodytext6105pt"/>
        </w:rPr>
        <w:t>ft</w:t>
      </w:r>
      <w:proofErr w:type="spellEnd"/>
      <w:r>
        <w:rPr>
          <w:rStyle w:val="Bodytext6105pt"/>
        </w:rPr>
        <w:t>/”</w:t>
      </w:r>
      <w:r>
        <w:rPr>
          <w:rStyle w:val="Bodytext6105pt"/>
          <w:vertAlign w:val="superscript"/>
        </w:rPr>
        <w:footnoteReference w:id="33"/>
      </w:r>
      <w:r>
        <w:rPr>
          <w:rStyle w:val="Bodytext6105pt"/>
        </w:rPr>
        <w:t xml:space="preserve">. </w:t>
      </w:r>
      <w:r>
        <w:rPr>
          <w:rStyle w:val="Bodytext6NotItalic"/>
        </w:rPr>
        <w:t xml:space="preserve">(“Songs form a very good teaching tool. Because sometimes after the preschool children have studied a song, he or she would repeat singing it at her or his </w:t>
      </w:r>
      <w:r>
        <w:rPr>
          <w:rStyle w:val="Bodytext6NotItalic"/>
        </w:rPr>
        <w:t>house, and so repeat and stress Scripture’s truth which is found in that song”).</w:t>
      </w:r>
    </w:p>
    <w:sectPr w:rsidR="007F65E2">
      <w:footerReference w:type="default" r:id="rId15"/>
      <w:headerReference w:type="first" r:id="rId16"/>
      <w:footerReference w:type="first" r:id="rId17"/>
      <w:pgSz w:w="11900" w:h="16840"/>
      <w:pgMar w:top="1301" w:right="2249" w:bottom="2333" w:left="1359" w:header="0" w:footer="3"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F96C1D">
      <w:r>
        <w:separator/>
      </w:r>
    </w:p>
  </w:endnote>
  <w:endnote w:type="continuationSeparator" w:id="0">
    <w:p w:rsidR="00000000" w:rsidRDefault="00F96C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65E2" w:rsidRDefault="00F96C1D">
    <w:pPr>
      <w:rPr>
        <w:sz w:val="2"/>
        <w:szCs w:val="2"/>
      </w:rPr>
    </w:pPr>
    <w:r>
      <w:pict>
        <v:shapetype id="_x0000_t202" coordsize="21600,21600" o:spt="202" path="m,l,21600r21600,l21600,xe">
          <v:stroke joinstyle="miter"/>
          <v:path gradientshapeok="t" o:connecttype="rect"/>
        </v:shapetype>
        <v:shape id="_x0000_s1026" type="#_x0000_t202" style="position:absolute;margin-left:266.25pt;margin-top:777.95pt;width:9.95pt;height:8.85pt;z-index:-188744064;mso-wrap-style:none;mso-wrap-distance-left:5pt;mso-wrap-distance-right:5pt;mso-position-horizontal-relative:page;mso-position-vertical-relative:page" wrapcoords="0 0" filled="f" stroked="f">
          <v:textbox style="mso-fit-shape-to-text:t" inset="0,0,0,0">
            <w:txbxContent>
              <w:p w:rsidR="007F65E2" w:rsidRDefault="00F96C1D">
                <w:pPr>
                  <w:pStyle w:val="Headerorfooter0"/>
                  <w:shd w:val="clear" w:color="auto" w:fill="auto"/>
                  <w:spacing w:line="240" w:lineRule="auto"/>
                </w:pPr>
                <w:r>
                  <w:fldChar w:fldCharType="begin"/>
                </w:r>
                <w:r>
                  <w:instrText xml:space="preserve"> PAGE \* MERGEFORMAT </w:instrText>
                </w:r>
                <w:r>
                  <w:fldChar w:fldCharType="separate"/>
                </w:r>
                <w:r w:rsidRPr="00F96C1D">
                  <w:rPr>
                    <w:rStyle w:val="HeaderorfooterCenturyGothic"/>
                    <w:noProof/>
                  </w:rPr>
                  <w:t>8</w:t>
                </w:r>
                <w:r>
                  <w:rPr>
                    <w:rStyle w:val="HeaderorfooterCenturyGothic"/>
                  </w:rP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65E2" w:rsidRDefault="00F96C1D">
    <w:pPr>
      <w:rPr>
        <w:sz w:val="2"/>
        <w:szCs w:val="2"/>
      </w:rPr>
    </w:pPr>
    <w:r>
      <w:pict>
        <v:shapetype id="_x0000_t202" coordsize="21600,21600" o:spt="202" path="m,l,21600r21600,l21600,xe">
          <v:stroke joinstyle="miter"/>
          <v:path gradientshapeok="t" o:connecttype="rect"/>
        </v:shapetype>
        <v:shape id="_x0000_s1027" type="#_x0000_t202" style="position:absolute;margin-left:266.25pt;margin-top:777.95pt;width:9.95pt;height:8.85pt;z-index:-188744063;mso-wrap-style:none;mso-wrap-distance-left:5pt;mso-wrap-distance-right:5pt;mso-position-horizontal-relative:page;mso-position-vertical-relative:page" wrapcoords="0 0" filled="f" stroked="f">
          <v:textbox style="mso-fit-shape-to-text:t" inset="0,0,0,0">
            <w:txbxContent>
              <w:p w:rsidR="007F65E2" w:rsidRDefault="00F96C1D">
                <w:pPr>
                  <w:pStyle w:val="Headerorfooter0"/>
                  <w:shd w:val="clear" w:color="auto" w:fill="auto"/>
                  <w:spacing w:line="240" w:lineRule="auto"/>
                </w:pPr>
                <w:r>
                  <w:fldChar w:fldCharType="begin"/>
                </w:r>
                <w:r>
                  <w:instrText xml:space="preserve"> PAGE \* MERGEFORMAT </w:instrText>
                </w:r>
                <w:r>
                  <w:fldChar w:fldCharType="separate"/>
                </w:r>
                <w:r w:rsidRPr="00F96C1D">
                  <w:rPr>
                    <w:rStyle w:val="HeaderorfooterCenturyGothic"/>
                    <w:noProof/>
                  </w:rPr>
                  <w:t>17</w:t>
                </w:r>
                <w:r>
                  <w:rPr>
                    <w:rStyle w:val="HeaderorfooterCenturyGothic"/>
                  </w:rPr>
                  <w:fldChar w:fldCharType="end"/>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65E2" w:rsidRDefault="00F96C1D">
    <w:pPr>
      <w:rPr>
        <w:sz w:val="2"/>
        <w:szCs w:val="2"/>
      </w:rPr>
    </w:pPr>
    <w:r>
      <w:pict>
        <v:shapetype id="_x0000_t202" coordsize="21600,21600" o:spt="202" path="m,l,21600r21600,l21600,xe">
          <v:stroke joinstyle="miter"/>
          <v:path gradientshapeok="t" o:connecttype="rect"/>
        </v:shapetype>
        <v:shape id="_x0000_s1029" type="#_x0000_t202" style="position:absolute;margin-left:267.45pt;margin-top:750.4pt;width:5.55pt;height:8.85pt;z-index:-188744061;mso-wrap-style:none;mso-wrap-distance-left:5pt;mso-wrap-distance-right:5pt;mso-position-horizontal-relative:page;mso-position-vertical-relative:page" wrapcoords="0 0" filled="f" stroked="f">
          <v:textbox style="mso-fit-shape-to-text:t" inset="0,0,0,0">
            <w:txbxContent>
              <w:p w:rsidR="007F65E2" w:rsidRDefault="00F96C1D">
                <w:pPr>
                  <w:pStyle w:val="Headerorfooter0"/>
                  <w:shd w:val="clear" w:color="auto" w:fill="auto"/>
                  <w:spacing w:line="240" w:lineRule="auto"/>
                </w:pPr>
                <w:r>
                  <w:fldChar w:fldCharType="begin"/>
                </w:r>
                <w:r>
                  <w:instrText xml:space="preserve"> PAGE \* MERGEFORMAT </w:instrText>
                </w:r>
                <w:r>
                  <w:fldChar w:fldCharType="separate"/>
                </w:r>
                <w:r w:rsidRPr="00F96C1D">
                  <w:rPr>
                    <w:rStyle w:val="Headerorfooter1"/>
                    <w:b/>
                    <w:bCs/>
                    <w:noProof/>
                  </w:rPr>
                  <w:t>9</w:t>
                </w:r>
                <w:r>
                  <w:rPr>
                    <w:rStyle w:val="Headerorfooter1"/>
                    <w:b/>
                    <w:bCs/>
                  </w:rPr>
                  <w:fldChar w:fldCharType="end"/>
                </w: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65E2" w:rsidRDefault="00F96C1D">
    <w:pPr>
      <w:rPr>
        <w:sz w:val="2"/>
        <w:szCs w:val="2"/>
      </w:rPr>
    </w:pPr>
    <w:r>
      <w:pict>
        <v:shapetype id="_x0000_t202" coordsize="21600,21600" o:spt="202" path="m,l,21600r21600,l21600,xe">
          <v:stroke joinstyle="miter"/>
          <v:path gradientshapeok="t" o:connecttype="rect"/>
        </v:shapetype>
        <v:shape id="_x0000_s1031" type="#_x0000_t202" style="position:absolute;margin-left:266.25pt;margin-top:777.95pt;width:9.95pt;height:8.85pt;z-index:-188744060;mso-wrap-style:none;mso-wrap-distance-left:5pt;mso-wrap-distance-right:5pt;mso-position-horizontal-relative:page;mso-position-vertical-relative:page" wrapcoords="0 0" filled="f" stroked="f">
          <v:textbox style="mso-fit-shape-to-text:t" inset="0,0,0,0">
            <w:txbxContent>
              <w:p w:rsidR="007F65E2" w:rsidRDefault="00F96C1D">
                <w:pPr>
                  <w:pStyle w:val="Headerorfooter0"/>
                  <w:shd w:val="clear" w:color="auto" w:fill="auto"/>
                  <w:spacing w:line="240" w:lineRule="auto"/>
                </w:pPr>
                <w:r>
                  <w:fldChar w:fldCharType="begin"/>
                </w:r>
                <w:r>
                  <w:instrText xml:space="preserve"> PAGE \* MERGEFORMAT </w:instrText>
                </w:r>
                <w:r>
                  <w:fldChar w:fldCharType="separate"/>
                </w:r>
                <w:r w:rsidRPr="00F96C1D">
                  <w:rPr>
                    <w:rStyle w:val="HeaderorfooterCenturyGothic"/>
                    <w:noProof/>
                  </w:rPr>
                  <w:t>19</w:t>
                </w:r>
                <w:r>
                  <w:rPr>
                    <w:rStyle w:val="HeaderorfooterCenturyGothic"/>
                  </w:rPr>
                  <w:fldChar w:fldCharType="end"/>
                </w:r>
              </w:p>
            </w:txbxContent>
          </v:textbox>
          <w10:wrap anchorx="page" anchory="page"/>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65E2" w:rsidRDefault="00F96C1D">
    <w:pPr>
      <w:rPr>
        <w:sz w:val="2"/>
        <w:szCs w:val="2"/>
      </w:rPr>
    </w:pPr>
    <w:r>
      <w:pict>
        <v:shapetype id="_x0000_t202" coordsize="21600,21600" o:spt="202" path="m,l,21600r21600,l21600,xe">
          <v:stroke joinstyle="miter"/>
          <v:path gradientshapeok="t" o:connecttype="rect"/>
        </v:shapetype>
        <v:shape id="_x0000_s1033" type="#_x0000_t202" style="position:absolute;margin-left:271.25pt;margin-top:776.8pt;width:9.9pt;height:8.8pt;z-index:-188744058;mso-wrap-style:none;mso-wrap-distance-left:5pt;mso-wrap-distance-right:5pt;mso-position-horizontal-relative:page;mso-position-vertical-relative:page" wrapcoords="0 0" filled="f" stroked="f">
          <v:textbox style="mso-fit-shape-to-text:t" inset="0,0,0,0">
            <w:txbxContent>
              <w:p w:rsidR="007F65E2" w:rsidRDefault="00F96C1D">
                <w:pPr>
                  <w:pStyle w:val="Headerorfooter0"/>
                  <w:shd w:val="clear" w:color="auto" w:fill="auto"/>
                  <w:spacing w:line="240" w:lineRule="auto"/>
                </w:pPr>
                <w:r>
                  <w:fldChar w:fldCharType="begin"/>
                </w:r>
                <w:r>
                  <w:instrText xml:space="preserve"> PAGE \* MERGEFORMAT </w:instrText>
                </w:r>
                <w:r>
                  <w:fldChar w:fldCharType="separate"/>
                </w:r>
                <w:r w:rsidRPr="00F96C1D">
                  <w:rPr>
                    <w:rStyle w:val="Headerorfooter1"/>
                    <w:b/>
                    <w:bCs/>
                    <w:noProof/>
                  </w:rPr>
                  <w:t>18</w:t>
                </w:r>
                <w:r>
                  <w:rPr>
                    <w:rStyle w:val="Headerorfooter1"/>
                    <w:b/>
                    <w:bCs/>
                  </w:rPr>
                  <w:fldChar w:fldCharType="end"/>
                </w:r>
              </w:p>
            </w:txbxContent>
          </v:textbox>
          <w10:wrap anchorx="page" anchory="page"/>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65E2" w:rsidRDefault="00F96C1D">
    <w:pPr>
      <w:rPr>
        <w:sz w:val="2"/>
        <w:szCs w:val="2"/>
      </w:rPr>
    </w:pPr>
    <w:r>
      <w:pict>
        <v:shapetype id="_x0000_t202" coordsize="21600,21600" o:spt="202" path="m,l,21600r21600,l21600,xe">
          <v:stroke joinstyle="miter"/>
          <v:path gradientshapeok="t" o:connecttype="rect"/>
        </v:shapetype>
        <v:shape id="_x0000_s1034" type="#_x0000_t202" style="position:absolute;margin-left:266.25pt;margin-top:777.95pt;width:9.95pt;height:8.85pt;z-index:-188744057;mso-wrap-style:none;mso-wrap-distance-left:5pt;mso-wrap-distance-right:5pt;mso-position-horizontal-relative:page;mso-position-vertical-relative:page" wrapcoords="0 0" filled="f" stroked="f">
          <v:textbox style="mso-fit-shape-to-text:t" inset="0,0,0,0">
            <w:txbxContent>
              <w:p w:rsidR="007F65E2" w:rsidRDefault="00F96C1D">
                <w:pPr>
                  <w:pStyle w:val="Headerorfooter0"/>
                  <w:shd w:val="clear" w:color="auto" w:fill="auto"/>
                  <w:spacing w:line="240" w:lineRule="auto"/>
                </w:pPr>
                <w:r>
                  <w:fldChar w:fldCharType="begin"/>
                </w:r>
                <w:r>
                  <w:instrText xml:space="preserve"> PAGE \* MERGEFORMAT </w:instrText>
                </w:r>
                <w:r>
                  <w:fldChar w:fldCharType="separate"/>
                </w:r>
                <w:r w:rsidRPr="00F96C1D">
                  <w:rPr>
                    <w:rStyle w:val="HeaderorfooterCenturyGothic"/>
                    <w:noProof/>
                  </w:rPr>
                  <w:t>22</w:t>
                </w:r>
                <w:r>
                  <w:rPr>
                    <w:rStyle w:val="HeaderorfooterCenturyGothic"/>
                  </w:rPr>
                  <w:fldChar w:fldCharType="end"/>
                </w:r>
              </w:p>
            </w:txbxContent>
          </v:textbox>
          <w10:wrap anchorx="page" anchory="page"/>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65E2" w:rsidRDefault="00F96C1D">
    <w:pPr>
      <w:rPr>
        <w:sz w:val="2"/>
        <w:szCs w:val="2"/>
      </w:rPr>
    </w:pPr>
    <w:r>
      <w:pict>
        <v:shapetype id="_x0000_t202" coordsize="21600,21600" o:spt="202" path="m,l,21600r21600,l21600,xe">
          <v:stroke joinstyle="miter"/>
          <v:path gradientshapeok="t" o:connecttype="rect"/>
        </v:shapetype>
        <v:shape id="_x0000_s1036" type="#_x0000_t202" style="position:absolute;margin-left:266.8pt;margin-top:772.1pt;width:12pt;height:8.75pt;z-index:-188744055;mso-wrap-style:none;mso-wrap-distance-left:5pt;mso-wrap-distance-right:5pt;mso-position-horizontal-relative:page;mso-position-vertical-relative:page" wrapcoords="0 0" filled="f" stroked="f">
          <v:textbox style="mso-fit-shape-to-text:t" inset="0,0,0,0">
            <w:txbxContent>
              <w:p w:rsidR="007F65E2" w:rsidRDefault="00F96C1D">
                <w:pPr>
                  <w:pStyle w:val="Headerorfooter0"/>
                  <w:shd w:val="clear" w:color="auto" w:fill="auto"/>
                  <w:spacing w:line="240" w:lineRule="auto"/>
                </w:pPr>
                <w:r>
                  <w:fldChar w:fldCharType="begin"/>
                </w:r>
                <w:r>
                  <w:instrText xml:space="preserve"> PAGE \* MERGEFORMAT </w:instrText>
                </w:r>
                <w:r>
                  <w:fldChar w:fldCharType="separate"/>
                </w:r>
                <w:r w:rsidRPr="00F96C1D">
                  <w:rPr>
                    <w:rStyle w:val="Headerorfooter1"/>
                    <w:b/>
                    <w:bCs/>
                    <w:noProof/>
                  </w:rPr>
                  <w:t>20</w:t>
                </w:r>
                <w:r>
                  <w:rPr>
                    <w:rStyle w:val="Headerorfooter1"/>
                    <w:b/>
                    <w:bCs/>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65E2" w:rsidRDefault="00F96C1D">
      <w:r>
        <w:separator/>
      </w:r>
    </w:p>
  </w:footnote>
  <w:footnote w:type="continuationSeparator" w:id="0">
    <w:p w:rsidR="007F65E2" w:rsidRDefault="00F96C1D">
      <w:r>
        <w:continuationSeparator/>
      </w:r>
    </w:p>
  </w:footnote>
  <w:footnote w:id="1">
    <w:p w:rsidR="007F65E2" w:rsidRDefault="00F96C1D">
      <w:pPr>
        <w:pStyle w:val="Footnote0"/>
        <w:shd w:val="clear" w:color="auto" w:fill="auto"/>
        <w:ind w:right="460"/>
      </w:pPr>
      <w:r>
        <w:rPr>
          <w:vertAlign w:val="superscript"/>
        </w:rPr>
        <w:footnoteRef/>
      </w:r>
      <w:r>
        <w:t xml:space="preserve">Robert W. </w:t>
      </w:r>
      <w:proofErr w:type="spellStart"/>
      <w:r>
        <w:t>Pazmino</w:t>
      </w:r>
      <w:proofErr w:type="spellEnd"/>
      <w:r>
        <w:t xml:space="preserve">, </w:t>
      </w:r>
      <w:r>
        <w:rPr>
          <w:rStyle w:val="Footnote11pt"/>
        </w:rPr>
        <w:t>Principles</w:t>
      </w:r>
      <w:r>
        <w:t xml:space="preserve"> &lt;V- </w:t>
      </w:r>
      <w:r>
        <w:rPr>
          <w:rStyle w:val="Footnote11pt"/>
        </w:rPr>
        <w:t>Practices of Christian Education</w:t>
      </w:r>
      <w:r>
        <w:t>, Baker Book House, Grand Rapids, M</w:t>
      </w:r>
      <w:r>
        <w:t>ichigan, 1992, Page 53-54</w:t>
      </w:r>
    </w:p>
  </w:footnote>
  <w:footnote w:id="2">
    <w:p w:rsidR="007F65E2" w:rsidRDefault="00F96C1D">
      <w:pPr>
        <w:pStyle w:val="Footnote0"/>
        <w:shd w:val="clear" w:color="auto" w:fill="auto"/>
        <w:tabs>
          <w:tab w:val="left" w:pos="145"/>
        </w:tabs>
        <w:spacing w:line="240" w:lineRule="exact"/>
        <w:ind w:right="600"/>
      </w:pPr>
      <w:r>
        <w:rPr>
          <w:vertAlign w:val="superscript"/>
        </w:rPr>
        <w:footnoteRef/>
      </w:r>
      <w:r>
        <w:tab/>
        <w:t xml:space="preserve">Masao </w:t>
      </w:r>
      <w:proofErr w:type="spellStart"/>
      <w:r>
        <w:t>Takenaka</w:t>
      </w:r>
      <w:proofErr w:type="spellEnd"/>
      <w:r>
        <w:t xml:space="preserve">, </w:t>
      </w:r>
      <w:r>
        <w:rPr>
          <w:rStyle w:val="Footnote11pt"/>
        </w:rPr>
        <w:t>Cross and Circle</w:t>
      </w:r>
      <w:r>
        <w:t xml:space="preserve">, Christian Confidence of Asia Urban Rural Mission, </w:t>
      </w:r>
      <w:proofErr w:type="spellStart"/>
      <w:r>
        <w:t>Hongkong</w:t>
      </w:r>
      <w:proofErr w:type="spellEnd"/>
      <w:r>
        <w:t>, 1990, Page 277.</w:t>
      </w:r>
    </w:p>
  </w:footnote>
  <w:footnote w:id="3">
    <w:p w:rsidR="007F65E2" w:rsidRDefault="00F96C1D">
      <w:pPr>
        <w:pStyle w:val="Footnote0"/>
        <w:shd w:val="clear" w:color="auto" w:fill="auto"/>
        <w:tabs>
          <w:tab w:val="left" w:pos="139"/>
        </w:tabs>
        <w:spacing w:line="239" w:lineRule="exact"/>
        <w:ind w:right="440"/>
      </w:pPr>
      <w:r>
        <w:rPr>
          <w:vertAlign w:val="superscript"/>
        </w:rPr>
        <w:footnoteRef/>
      </w:r>
      <w:r>
        <w:tab/>
        <w:t xml:space="preserve">Marlene D. </w:t>
      </w:r>
      <w:proofErr w:type="spellStart"/>
      <w:r>
        <w:t>Lefever</w:t>
      </w:r>
      <w:proofErr w:type="spellEnd"/>
      <w:r>
        <w:t xml:space="preserve">, </w:t>
      </w:r>
      <w:r>
        <w:rPr>
          <w:rStyle w:val="Footnote11pt"/>
        </w:rPr>
        <w:t>Creative teaching Methods,</w:t>
      </w:r>
      <w:r>
        <w:t xml:space="preserve"> David C. Cook Publishing Co, Ontario, 1985, Page 12-13</w:t>
      </w:r>
    </w:p>
  </w:footnote>
  <w:footnote w:id="4">
    <w:p w:rsidR="007F65E2" w:rsidRDefault="00F96C1D">
      <w:pPr>
        <w:pStyle w:val="Footnote0"/>
        <w:shd w:val="clear" w:color="auto" w:fill="auto"/>
        <w:tabs>
          <w:tab w:val="left" w:pos="139"/>
        </w:tabs>
        <w:spacing w:line="239" w:lineRule="exact"/>
        <w:jc w:val="both"/>
      </w:pPr>
      <w:r>
        <w:rPr>
          <w:vertAlign w:val="superscript"/>
        </w:rPr>
        <w:footnoteRef/>
      </w:r>
      <w:r>
        <w:tab/>
        <w:t xml:space="preserve">See, </w:t>
      </w:r>
      <w:r>
        <w:rPr>
          <w:rStyle w:val="Footnote11pt"/>
        </w:rPr>
        <w:t>Ibid.</w:t>
      </w:r>
      <w:r>
        <w:t xml:space="preserve"> Page 18.</w:t>
      </w:r>
    </w:p>
  </w:footnote>
  <w:footnote w:id="5">
    <w:p w:rsidR="007F65E2" w:rsidRDefault="00F96C1D">
      <w:pPr>
        <w:pStyle w:val="Footnote0"/>
        <w:shd w:val="clear" w:color="auto" w:fill="auto"/>
        <w:tabs>
          <w:tab w:val="left" w:pos="145"/>
        </w:tabs>
        <w:spacing w:line="239" w:lineRule="exact"/>
        <w:jc w:val="both"/>
      </w:pPr>
      <w:r>
        <w:rPr>
          <w:vertAlign w:val="superscript"/>
        </w:rPr>
        <w:footnoteRef/>
      </w:r>
      <w:r>
        <w:tab/>
        <w:t xml:space="preserve">See. </w:t>
      </w:r>
      <w:r>
        <w:rPr>
          <w:rStyle w:val="Footnote11pt"/>
        </w:rPr>
        <w:t>Ibid.</w:t>
      </w:r>
    </w:p>
  </w:footnote>
  <w:footnote w:id="6">
    <w:p w:rsidR="007F65E2" w:rsidRDefault="00F96C1D">
      <w:pPr>
        <w:pStyle w:val="Footnote0"/>
        <w:shd w:val="clear" w:color="auto" w:fill="auto"/>
        <w:tabs>
          <w:tab w:val="left" w:pos="133"/>
        </w:tabs>
        <w:spacing w:line="238" w:lineRule="exact"/>
        <w:ind w:right="180"/>
        <w:jc w:val="both"/>
      </w:pPr>
      <w:r>
        <w:rPr>
          <w:vertAlign w:val="superscript"/>
        </w:rPr>
        <w:footnoteRef/>
      </w:r>
      <w:r>
        <w:tab/>
        <w:t xml:space="preserve">Harold W </w:t>
      </w:r>
      <w:proofErr w:type="spellStart"/>
      <w:r>
        <w:t>Faw</w:t>
      </w:r>
      <w:proofErr w:type="spellEnd"/>
      <w:r>
        <w:t xml:space="preserve">, </w:t>
      </w:r>
      <w:r>
        <w:rPr>
          <w:rStyle w:val="Footnote11pt"/>
        </w:rPr>
        <w:t>Psychology In Christian Perspective</w:t>
      </w:r>
      <w:r>
        <w:t>, Baker Books, Michigan, 2000, Page 114.</w:t>
      </w:r>
    </w:p>
  </w:footnote>
  <w:footnote w:id="7">
    <w:p w:rsidR="007F65E2" w:rsidRDefault="00F96C1D">
      <w:pPr>
        <w:pStyle w:val="Footnote0"/>
        <w:shd w:val="clear" w:color="auto" w:fill="auto"/>
        <w:tabs>
          <w:tab w:val="left" w:pos="138"/>
        </w:tabs>
        <w:spacing w:line="238" w:lineRule="exact"/>
        <w:jc w:val="both"/>
      </w:pPr>
      <w:r>
        <w:rPr>
          <w:vertAlign w:val="superscript"/>
        </w:rPr>
        <w:footnoteRef/>
      </w:r>
      <w:r>
        <w:tab/>
        <w:t>Robert W. Pasmino</w:t>
      </w:r>
      <w:proofErr w:type="gramStart"/>
      <w:r>
        <w:t>,0</w:t>
      </w:r>
      <w:proofErr w:type="gramEnd"/>
      <w:r>
        <w:t>/&gt;.07. , Page 122</w:t>
      </w:r>
    </w:p>
  </w:footnote>
  <w:footnote w:id="8">
    <w:p w:rsidR="007F65E2" w:rsidRDefault="00F96C1D">
      <w:pPr>
        <w:pStyle w:val="Footnote0"/>
        <w:shd w:val="clear" w:color="auto" w:fill="auto"/>
        <w:tabs>
          <w:tab w:val="left" w:pos="133"/>
        </w:tabs>
        <w:spacing w:line="238" w:lineRule="exact"/>
        <w:ind w:right="1300"/>
      </w:pPr>
      <w:r>
        <w:rPr>
          <w:vertAlign w:val="superscript"/>
        </w:rPr>
        <w:footnoteRef/>
      </w:r>
      <w:r>
        <w:tab/>
        <w:t xml:space="preserve">Theodore M. New Comb. </w:t>
      </w:r>
      <w:r>
        <w:rPr>
          <w:rStyle w:val="Footnote11pt"/>
        </w:rPr>
        <w:t xml:space="preserve">Social Psychology </w:t>
      </w:r>
      <w:proofErr w:type="spellStart"/>
      <w:r>
        <w:rPr>
          <w:rStyle w:val="Footnote11pt"/>
          <w:vertAlign w:val="subscript"/>
        </w:rPr>
        <w:t>y</w:t>
      </w:r>
      <w:r>
        <w:rPr>
          <w:rStyle w:val="Footnote11pt"/>
        </w:rPr>
        <w:t>Ho</w:t>
      </w:r>
      <w:proofErr w:type="spellEnd"/>
      <w:r>
        <w:rPr>
          <w:rStyle w:val="Footnote11pt"/>
        </w:rPr>
        <w:t>\t</w:t>
      </w:r>
      <w:r>
        <w:t xml:space="preserve"> </w:t>
      </w:r>
      <w:proofErr w:type="spellStart"/>
      <w:r>
        <w:t>Reeinhart</w:t>
      </w:r>
      <w:proofErr w:type="spellEnd"/>
      <w:r>
        <w:t xml:space="preserve"> &amp; Winston, New York, 1961,Page 21</w:t>
      </w:r>
    </w:p>
  </w:footnote>
  <w:footnote w:id="9">
    <w:p w:rsidR="007F65E2" w:rsidRDefault="00F96C1D">
      <w:pPr>
        <w:pStyle w:val="Footnote0"/>
        <w:shd w:val="clear" w:color="auto" w:fill="auto"/>
        <w:tabs>
          <w:tab w:val="left" w:pos="194"/>
        </w:tabs>
        <w:spacing w:line="238" w:lineRule="exact"/>
        <w:jc w:val="both"/>
      </w:pPr>
      <w:r>
        <w:rPr>
          <w:vertAlign w:val="superscript"/>
        </w:rPr>
        <w:footnoteRef/>
      </w:r>
      <w:r>
        <w:tab/>
        <w:t>Robert W</w:t>
      </w:r>
      <w:r>
        <w:t xml:space="preserve">. </w:t>
      </w:r>
      <w:proofErr w:type="spellStart"/>
      <w:r>
        <w:t>Pasmino</w:t>
      </w:r>
      <w:r>
        <w:rPr>
          <w:rStyle w:val="Footnote11pt"/>
          <w:vertAlign w:val="subscript"/>
        </w:rPr>
        <w:t>%</w:t>
      </w:r>
      <w:r>
        <w:rPr>
          <w:rStyle w:val="Footnote11pt"/>
        </w:rPr>
        <w:t>Op</w:t>
      </w:r>
      <w:proofErr w:type="spellEnd"/>
      <w:r>
        <w:rPr>
          <w:rStyle w:val="Footnote11pt"/>
        </w:rPr>
        <w:t xml:space="preserve">, </w:t>
      </w:r>
      <w:proofErr w:type="spellStart"/>
      <w:r>
        <w:rPr>
          <w:rStyle w:val="Footnote11pt"/>
        </w:rPr>
        <w:t>Cit</w:t>
      </w:r>
      <w:proofErr w:type="spellEnd"/>
      <w:r>
        <w:t>.</w:t>
      </w:r>
      <w:proofErr w:type="gramStart"/>
      <w:r>
        <w:t>,Page</w:t>
      </w:r>
      <w:proofErr w:type="gramEnd"/>
      <w:r>
        <w:t xml:space="preserve"> 122.</w:t>
      </w:r>
    </w:p>
  </w:footnote>
  <w:footnote w:id="10">
    <w:p w:rsidR="007F65E2" w:rsidRDefault="00F96C1D">
      <w:pPr>
        <w:pStyle w:val="Footnote0"/>
        <w:shd w:val="clear" w:color="auto" w:fill="auto"/>
        <w:tabs>
          <w:tab w:val="left" w:pos="210"/>
        </w:tabs>
        <w:spacing w:line="232" w:lineRule="exact"/>
        <w:ind w:right="1060"/>
      </w:pPr>
      <w:r>
        <w:rPr>
          <w:vertAlign w:val="superscript"/>
        </w:rPr>
        <w:footnoteRef/>
      </w:r>
      <w:r>
        <w:tab/>
        <w:t xml:space="preserve">H. Norman Wright &amp; Gary J. Oliver, </w:t>
      </w:r>
      <w:r>
        <w:rPr>
          <w:rStyle w:val="Footnote11pt"/>
        </w:rPr>
        <w:t>Raising Kids To Love Jesus,</w:t>
      </w:r>
      <w:r>
        <w:t xml:space="preserve"> Gloria </w:t>
      </w:r>
      <w:proofErr w:type="spellStart"/>
      <w:r>
        <w:t>Graffa</w:t>
      </w:r>
      <w:proofErr w:type="spellEnd"/>
      <w:r>
        <w:t xml:space="preserve">, </w:t>
      </w:r>
      <w:proofErr w:type="spellStart"/>
      <w:r>
        <w:t>Yogvakarta</w:t>
      </w:r>
      <w:proofErr w:type="spellEnd"/>
      <w:r>
        <w:t>, 2003, Page IS.</w:t>
      </w:r>
    </w:p>
  </w:footnote>
  <w:footnote w:id="11">
    <w:p w:rsidR="007F65E2" w:rsidRDefault="00F96C1D">
      <w:pPr>
        <w:pStyle w:val="Footnote0"/>
        <w:shd w:val="clear" w:color="auto" w:fill="auto"/>
        <w:tabs>
          <w:tab w:val="left" w:pos="204"/>
        </w:tabs>
        <w:spacing w:line="232" w:lineRule="exact"/>
        <w:jc w:val="both"/>
      </w:pPr>
      <w:r>
        <w:rPr>
          <w:vertAlign w:val="superscript"/>
        </w:rPr>
        <w:footnoteRef/>
      </w:r>
      <w:r>
        <w:tab/>
        <w:t xml:space="preserve">Harold W. </w:t>
      </w:r>
      <w:proofErr w:type="spellStart"/>
      <w:r>
        <w:t>Faw</w:t>
      </w:r>
      <w:proofErr w:type="spellEnd"/>
      <w:r>
        <w:t xml:space="preserve">. </w:t>
      </w:r>
      <w:proofErr w:type="spellStart"/>
      <w:r>
        <w:rPr>
          <w:rStyle w:val="Footnote11pt"/>
        </w:rPr>
        <w:t>Op.C'it</w:t>
      </w:r>
      <w:proofErr w:type="spellEnd"/>
      <w:r>
        <w:rPr>
          <w:rStyle w:val="Footnote11pt"/>
        </w:rPr>
        <w:t>.</w:t>
      </w:r>
      <w:r>
        <w:t xml:space="preserve"> ,Page 186</w:t>
      </w:r>
    </w:p>
    <w:p w:rsidR="007F65E2" w:rsidRDefault="00F96C1D">
      <w:pPr>
        <w:pStyle w:val="Footnote20"/>
        <w:shd w:val="clear" w:color="auto" w:fill="auto"/>
        <w:spacing w:line="240" w:lineRule="exact"/>
        <w:ind w:left="600"/>
      </w:pPr>
      <w:r>
        <w:t>«</w:t>
      </w:r>
    </w:p>
  </w:footnote>
  <w:footnote w:id="12">
    <w:p w:rsidR="007F65E2" w:rsidRDefault="00F96C1D">
      <w:pPr>
        <w:pStyle w:val="Footnote0"/>
        <w:shd w:val="clear" w:color="auto" w:fill="auto"/>
        <w:tabs>
          <w:tab w:val="left" w:pos="200"/>
        </w:tabs>
        <w:spacing w:line="234" w:lineRule="exact"/>
      </w:pPr>
      <w:r>
        <w:rPr>
          <w:vertAlign w:val="superscript"/>
        </w:rPr>
        <w:footnoteRef/>
      </w:r>
      <w:r>
        <w:tab/>
        <w:t xml:space="preserve">Bernard S. Myers, </w:t>
      </w:r>
      <w:r>
        <w:rPr>
          <w:rStyle w:val="Footnote11pt"/>
        </w:rPr>
        <w:t xml:space="preserve">Understanding The </w:t>
      </w:r>
      <w:proofErr w:type="spellStart"/>
      <w:r>
        <w:rPr>
          <w:rStyle w:val="Footnote11pt"/>
        </w:rPr>
        <w:t>Arts</w:t>
      </w:r>
      <w:proofErr w:type="gramStart"/>
      <w:r>
        <w:rPr>
          <w:rStyle w:val="Footnote11pt"/>
        </w:rPr>
        <w:t>,</w:t>
      </w:r>
      <w:r>
        <w:t>Holt</w:t>
      </w:r>
      <w:proofErr w:type="spellEnd"/>
      <w:proofErr w:type="gramEnd"/>
      <w:r>
        <w:t xml:space="preserve">, Rinehart and Winston, Inc. New </w:t>
      </w:r>
      <w:r>
        <w:t>York, 1962, Page 17-67</w:t>
      </w:r>
    </w:p>
  </w:footnote>
  <w:footnote w:id="13">
    <w:p w:rsidR="007F65E2" w:rsidRDefault="00F96C1D">
      <w:pPr>
        <w:pStyle w:val="Footnote0"/>
        <w:shd w:val="clear" w:color="auto" w:fill="auto"/>
        <w:tabs>
          <w:tab w:val="left" w:pos="195"/>
        </w:tabs>
        <w:spacing w:line="234" w:lineRule="exact"/>
        <w:jc w:val="both"/>
      </w:pPr>
      <w:r>
        <w:rPr>
          <w:vertAlign w:val="superscript"/>
        </w:rPr>
        <w:footnoteRef/>
      </w:r>
      <w:r>
        <w:tab/>
        <w:t xml:space="preserve">Marlene D. </w:t>
      </w:r>
      <w:proofErr w:type="spellStart"/>
      <w:r>
        <w:t>Lefever</w:t>
      </w:r>
      <w:proofErr w:type="spellEnd"/>
      <w:r>
        <w:t xml:space="preserve">, </w:t>
      </w:r>
      <w:proofErr w:type="spellStart"/>
      <w:r>
        <w:rPr>
          <w:rStyle w:val="Footnote11pt"/>
        </w:rPr>
        <w:t>Op.Cit</w:t>
      </w:r>
      <w:proofErr w:type="spellEnd"/>
      <w:r>
        <w:rPr>
          <w:rStyle w:val="Footnote11pt"/>
        </w:rPr>
        <w:t>.</w:t>
      </w:r>
      <w:r>
        <w:t xml:space="preserve"> , Page 291.</w:t>
      </w:r>
    </w:p>
  </w:footnote>
  <w:footnote w:id="14">
    <w:p w:rsidR="007F65E2" w:rsidRDefault="00F96C1D">
      <w:pPr>
        <w:pStyle w:val="Footnote0"/>
        <w:shd w:val="clear" w:color="auto" w:fill="auto"/>
        <w:tabs>
          <w:tab w:val="left" w:pos="195"/>
        </w:tabs>
        <w:spacing w:line="234" w:lineRule="exact"/>
        <w:jc w:val="both"/>
      </w:pPr>
      <w:r>
        <w:rPr>
          <w:vertAlign w:val="superscript"/>
        </w:rPr>
        <w:footnoteRef/>
      </w:r>
      <w:r>
        <w:tab/>
        <w:t xml:space="preserve">See. </w:t>
      </w:r>
      <w:r>
        <w:rPr>
          <w:rStyle w:val="Footnote11pt"/>
        </w:rPr>
        <w:t>Ibid.</w:t>
      </w:r>
      <w:r>
        <w:t xml:space="preserve"> Page 291.</w:t>
      </w:r>
    </w:p>
  </w:footnote>
  <w:footnote w:id="15">
    <w:p w:rsidR="007F65E2" w:rsidRDefault="00F96C1D">
      <w:pPr>
        <w:pStyle w:val="Footnote0"/>
        <w:shd w:val="clear" w:color="auto" w:fill="auto"/>
        <w:spacing w:line="238" w:lineRule="exact"/>
        <w:ind w:right="440"/>
      </w:pPr>
      <w:proofErr w:type="gramStart"/>
      <w:r>
        <w:rPr>
          <w:vertAlign w:val="superscript"/>
        </w:rPr>
        <w:t>,J</w:t>
      </w:r>
      <w:proofErr w:type="gramEnd"/>
      <w:r>
        <w:t xml:space="preserve"> </w:t>
      </w:r>
      <w:proofErr w:type="spellStart"/>
      <w:r>
        <w:t>Setiawani</w:t>
      </w:r>
      <w:proofErr w:type="spellEnd"/>
      <w:r>
        <w:t xml:space="preserve"> </w:t>
      </w:r>
      <w:proofErr w:type="spellStart"/>
      <w:r>
        <w:t>Mery</w:t>
      </w:r>
      <w:proofErr w:type="spellEnd"/>
      <w:r>
        <w:t xml:space="preserve"> Go, </w:t>
      </w:r>
      <w:proofErr w:type="spellStart"/>
      <w:r>
        <w:rPr>
          <w:rStyle w:val="Footnote11pt"/>
        </w:rPr>
        <w:t>Pe</w:t>
      </w:r>
      <w:proofErr w:type="spellEnd"/>
      <w:r>
        <w:rPr>
          <w:rStyle w:val="Footnote11pt"/>
        </w:rPr>
        <w:t>/</w:t>
      </w:r>
      <w:proofErr w:type="spellStart"/>
      <w:r>
        <w:rPr>
          <w:rStyle w:val="Footnote11pt"/>
        </w:rPr>
        <w:t>i</w:t>
      </w:r>
      <w:proofErr w:type="spellEnd"/>
      <w:r>
        <w:rPr>
          <w:rStyle w:val="Footnote11pt"/>
        </w:rPr>
        <w:t>.'</w:t>
      </w:r>
      <w:proofErr w:type="spellStart"/>
      <w:r>
        <w:rPr>
          <w:rStyle w:val="Footnote11pt"/>
        </w:rPr>
        <w:t>hanici</w:t>
      </w:r>
      <w:proofErr w:type="spellEnd"/>
      <w:r>
        <w:rPr>
          <w:rStyle w:val="Footnote11pt"/>
        </w:rPr>
        <w:t>/</w:t>
      </w:r>
      <w:proofErr w:type="spellStart"/>
      <w:r>
        <w:rPr>
          <w:rStyle w:val="Footnote11pt"/>
        </w:rPr>
        <w:t>i</w:t>
      </w:r>
      <w:proofErr w:type="spellEnd"/>
      <w:r>
        <w:rPr>
          <w:rStyle w:val="Footnote11pt"/>
        </w:rPr>
        <w:t xml:space="preserve"> </w:t>
      </w:r>
      <w:proofErr w:type="spellStart"/>
      <w:r>
        <w:rPr>
          <w:rStyle w:val="Footnote11pt"/>
        </w:rPr>
        <w:t>Dakun</w:t>
      </w:r>
      <w:proofErr w:type="spellEnd"/>
      <w:r>
        <w:rPr>
          <w:rStyle w:val="Footnote11pt"/>
        </w:rPr>
        <w:t xml:space="preserve"> </w:t>
      </w:r>
      <w:proofErr w:type="spellStart"/>
      <w:r>
        <w:rPr>
          <w:rStyle w:val="Footnote11pt"/>
        </w:rPr>
        <w:t>Mtngtijar</w:t>
      </w:r>
      <w:proofErr w:type="spellEnd"/>
      <w:r>
        <w:rPr>
          <w:rStyle w:val="Footnote11pt"/>
        </w:rPr>
        <w:t>,</w:t>
      </w:r>
      <w:r>
        <w:t xml:space="preserve"> BPK </w:t>
      </w:r>
      <w:proofErr w:type="spellStart"/>
      <w:r>
        <w:t>Gunung</w:t>
      </w:r>
      <w:proofErr w:type="spellEnd"/>
      <w:r>
        <w:t xml:space="preserve"> </w:t>
      </w:r>
      <w:proofErr w:type="spellStart"/>
      <w:r>
        <w:t>Mulia</w:t>
      </w:r>
      <w:proofErr w:type="spellEnd"/>
      <w:r>
        <w:t>, Jakarta, 1993, Page 20.</w:t>
      </w:r>
    </w:p>
  </w:footnote>
  <w:footnote w:id="16">
    <w:p w:rsidR="007F65E2" w:rsidRDefault="00F96C1D">
      <w:pPr>
        <w:pStyle w:val="Footnote0"/>
        <w:shd w:val="clear" w:color="auto" w:fill="auto"/>
        <w:spacing w:line="220" w:lineRule="exact"/>
      </w:pPr>
      <w:r>
        <w:rPr>
          <w:vertAlign w:val="superscript"/>
        </w:rPr>
        <w:footnoteRef/>
      </w:r>
      <w:r>
        <w:t xml:space="preserve"> See, </w:t>
      </w:r>
      <w:r>
        <w:rPr>
          <w:rStyle w:val="Footnote11pt"/>
        </w:rPr>
        <w:t>Ibid,</w:t>
      </w:r>
      <w:r>
        <w:t xml:space="preserve"> Page 21</w:t>
      </w:r>
    </w:p>
  </w:footnote>
  <w:footnote w:id="17">
    <w:p w:rsidR="007F65E2" w:rsidRDefault="00F96C1D">
      <w:pPr>
        <w:pStyle w:val="Footnote30"/>
        <w:shd w:val="clear" w:color="auto" w:fill="auto"/>
        <w:tabs>
          <w:tab w:val="left" w:pos="198"/>
        </w:tabs>
        <w:spacing w:line="220" w:lineRule="exact"/>
      </w:pPr>
      <w:r>
        <w:rPr>
          <w:vertAlign w:val="superscript"/>
        </w:rPr>
        <w:footnoteRef/>
      </w:r>
      <w:r>
        <w:tab/>
        <w:t xml:space="preserve">Robert W. </w:t>
      </w:r>
      <w:proofErr w:type="spellStart"/>
      <w:r>
        <w:t>Pazmino</w:t>
      </w:r>
      <w:proofErr w:type="spellEnd"/>
      <w:r>
        <w:t>, O/</w:t>
      </w:r>
      <w:proofErr w:type="spellStart"/>
      <w:r>
        <w:t>zC</w:t>
      </w:r>
      <w:proofErr w:type="spellEnd"/>
      <w:r>
        <w:t>/7</w:t>
      </w:r>
      <w:proofErr w:type="gramStart"/>
      <w:r>
        <w:t>,Pagel07</w:t>
      </w:r>
      <w:proofErr w:type="gramEnd"/>
      <w:r>
        <w:t>.</w:t>
      </w:r>
    </w:p>
  </w:footnote>
  <w:footnote w:id="18">
    <w:p w:rsidR="007F65E2" w:rsidRDefault="00F96C1D">
      <w:pPr>
        <w:pStyle w:val="Footnote0"/>
        <w:shd w:val="clear" w:color="auto" w:fill="auto"/>
        <w:tabs>
          <w:tab w:val="left" w:pos="198"/>
        </w:tabs>
        <w:spacing w:line="220" w:lineRule="exact"/>
        <w:jc w:val="both"/>
      </w:pPr>
      <w:r>
        <w:rPr>
          <w:vertAlign w:val="superscript"/>
        </w:rPr>
        <w:footnoteRef/>
      </w:r>
      <w:r>
        <w:tab/>
      </w:r>
      <w:r>
        <w:rPr>
          <w:rStyle w:val="Footnote11pt"/>
        </w:rPr>
        <w:t>See, I bid,</w:t>
      </w:r>
      <w:r>
        <w:t xml:space="preserve"> Page 142.</w:t>
      </w:r>
    </w:p>
  </w:footnote>
  <w:footnote w:id="19">
    <w:p w:rsidR="007F65E2" w:rsidRDefault="00F96C1D">
      <w:pPr>
        <w:pStyle w:val="Footnote0"/>
        <w:shd w:val="clear" w:color="auto" w:fill="auto"/>
        <w:tabs>
          <w:tab w:val="left" w:pos="198"/>
        </w:tabs>
        <w:spacing w:line="210" w:lineRule="exact"/>
        <w:jc w:val="both"/>
      </w:pPr>
      <w:r>
        <w:rPr>
          <w:vertAlign w:val="superscript"/>
        </w:rPr>
        <w:footnoteRef/>
      </w:r>
      <w:r>
        <w:tab/>
        <w:t xml:space="preserve">H. Norman Wright, </w:t>
      </w:r>
      <w:proofErr w:type="spellStart"/>
      <w:r>
        <w:t>Op.Cit</w:t>
      </w:r>
      <w:proofErr w:type="spellEnd"/>
      <w:r>
        <w:t>, Page 184.</w:t>
      </w:r>
    </w:p>
  </w:footnote>
  <w:footnote w:id="20">
    <w:p w:rsidR="007F65E2" w:rsidRDefault="00F96C1D">
      <w:pPr>
        <w:pStyle w:val="Footnote0"/>
        <w:shd w:val="clear" w:color="auto" w:fill="auto"/>
        <w:tabs>
          <w:tab w:val="left" w:pos="216"/>
        </w:tabs>
        <w:spacing w:line="238" w:lineRule="exact"/>
        <w:jc w:val="both"/>
      </w:pPr>
      <w:r>
        <w:rPr>
          <w:vertAlign w:val="superscript"/>
        </w:rPr>
        <w:footnoteRef/>
      </w:r>
      <w:r>
        <w:tab/>
        <w:t xml:space="preserve">See, </w:t>
      </w:r>
      <w:r>
        <w:rPr>
          <w:rStyle w:val="Footnote11pt"/>
        </w:rPr>
        <w:t>Ibid</w:t>
      </w:r>
      <w:r>
        <w:t xml:space="preserve"> Page 184.</w:t>
      </w:r>
    </w:p>
  </w:footnote>
  <w:footnote w:id="21">
    <w:p w:rsidR="007F65E2" w:rsidRDefault="00F96C1D">
      <w:pPr>
        <w:pStyle w:val="Footnote0"/>
        <w:shd w:val="clear" w:color="auto" w:fill="auto"/>
        <w:tabs>
          <w:tab w:val="left" w:pos="210"/>
        </w:tabs>
        <w:spacing w:line="238" w:lineRule="exact"/>
        <w:jc w:val="both"/>
      </w:pPr>
      <w:r>
        <w:rPr>
          <w:vertAlign w:val="superscript"/>
        </w:rPr>
        <w:footnoteRef/>
      </w:r>
      <w:r>
        <w:tab/>
        <w:t xml:space="preserve">See, </w:t>
      </w:r>
      <w:r>
        <w:rPr>
          <w:rStyle w:val="Footnote11pt"/>
        </w:rPr>
        <w:t>Ibid,</w:t>
      </w:r>
      <w:r>
        <w:t xml:space="preserve"> Page 184. *</w:t>
      </w:r>
    </w:p>
  </w:footnote>
  <w:footnote w:id="22">
    <w:p w:rsidR="007F65E2" w:rsidRDefault="00F96C1D">
      <w:pPr>
        <w:pStyle w:val="Footnote0"/>
        <w:shd w:val="clear" w:color="auto" w:fill="auto"/>
        <w:tabs>
          <w:tab w:val="left" w:pos="210"/>
        </w:tabs>
        <w:spacing w:line="238" w:lineRule="exact"/>
        <w:jc w:val="both"/>
      </w:pPr>
      <w:r>
        <w:rPr>
          <w:vertAlign w:val="superscript"/>
        </w:rPr>
        <w:footnoteRef/>
      </w:r>
      <w:r>
        <w:tab/>
        <w:t xml:space="preserve">See. </w:t>
      </w:r>
      <w:r>
        <w:rPr>
          <w:rStyle w:val="Footnote11pt"/>
        </w:rPr>
        <w:t>Ibid</w:t>
      </w:r>
      <w:r>
        <w:t>, Page 186.</w:t>
      </w:r>
    </w:p>
  </w:footnote>
  <w:footnote w:id="23">
    <w:p w:rsidR="007F65E2" w:rsidRDefault="00F96C1D">
      <w:pPr>
        <w:pStyle w:val="Footnote0"/>
        <w:shd w:val="clear" w:color="auto" w:fill="auto"/>
        <w:spacing w:line="247" w:lineRule="exact"/>
        <w:ind w:right="1180"/>
      </w:pPr>
      <w:r>
        <w:rPr>
          <w:rStyle w:val="Footnote11pt"/>
          <w:vertAlign w:val="superscript"/>
        </w:rPr>
        <w:t>2y</w:t>
      </w:r>
      <w:r>
        <w:t xml:space="preserve"> </w:t>
      </w:r>
      <w:proofErr w:type="spellStart"/>
      <w:r>
        <w:t>Pern</w:t>
      </w:r>
      <w:proofErr w:type="spellEnd"/>
      <w:r>
        <w:t xml:space="preserve">,' G. Downs, </w:t>
      </w:r>
      <w:r>
        <w:rPr>
          <w:rStyle w:val="Footnote11pt"/>
        </w:rPr>
        <w:t>Teaching For Spiritual</w:t>
      </w:r>
      <w:r>
        <w:t xml:space="preserve"> </w:t>
      </w:r>
      <w:proofErr w:type="spellStart"/>
      <w:r>
        <w:t>Groviv</w:t>
      </w:r>
      <w:proofErr w:type="spellEnd"/>
      <w:r>
        <w:t>/</w:t>
      </w:r>
      <w:proofErr w:type="spellStart"/>
      <w:r>
        <w:t>i.Zondervan</w:t>
      </w:r>
      <w:proofErr w:type="spellEnd"/>
      <w:r>
        <w:t xml:space="preserve"> Publishing House, Michigan, 1994</w:t>
      </w:r>
      <w:proofErr w:type="gramStart"/>
      <w:r>
        <w:t>,Page3S</w:t>
      </w:r>
      <w:proofErr w:type="gramEnd"/>
      <w:r>
        <w:t>.</w:t>
      </w:r>
    </w:p>
  </w:footnote>
  <w:footnote w:id="24">
    <w:p w:rsidR="007F65E2" w:rsidRDefault="00F96C1D">
      <w:pPr>
        <w:pStyle w:val="Footnote0"/>
        <w:shd w:val="clear" w:color="auto" w:fill="auto"/>
        <w:spacing w:line="247" w:lineRule="exact"/>
      </w:pPr>
      <w:r>
        <w:rPr>
          <w:vertAlign w:val="superscript"/>
        </w:rPr>
        <w:footnoteRef/>
      </w:r>
      <w:r>
        <w:t xml:space="preserve"> Marlene </w:t>
      </w:r>
      <w:proofErr w:type="spellStart"/>
      <w:r>
        <w:t>D.Lefever</w:t>
      </w:r>
      <w:proofErr w:type="gramStart"/>
      <w:r>
        <w:t>,</w:t>
      </w:r>
      <w:r>
        <w:rPr>
          <w:rStyle w:val="Footnote11pt"/>
        </w:rPr>
        <w:t>Op.Cit</w:t>
      </w:r>
      <w:proofErr w:type="spellEnd"/>
      <w:proofErr w:type="gramEnd"/>
      <w:r>
        <w:rPr>
          <w:rStyle w:val="Footnote11pt"/>
        </w:rPr>
        <w:t>.</w:t>
      </w:r>
      <w:r>
        <w:t xml:space="preserve"> </w:t>
      </w:r>
      <w:proofErr w:type="gramStart"/>
      <w:r>
        <w:t>,Page</w:t>
      </w:r>
      <w:proofErr w:type="gramEnd"/>
      <w:r>
        <w:t xml:space="preserve"> 69.</w:t>
      </w:r>
    </w:p>
  </w:footnote>
  <w:footnote w:id="25">
    <w:p w:rsidR="007F65E2" w:rsidRDefault="00F96C1D">
      <w:pPr>
        <w:pStyle w:val="Footnote0"/>
        <w:shd w:val="clear" w:color="auto" w:fill="auto"/>
        <w:tabs>
          <w:tab w:val="left" w:pos="216"/>
        </w:tabs>
        <w:spacing w:line="238" w:lineRule="exact"/>
        <w:jc w:val="both"/>
      </w:pPr>
      <w:r>
        <w:rPr>
          <w:vertAlign w:val="superscript"/>
        </w:rPr>
        <w:footnoteRef/>
      </w:r>
      <w:r>
        <w:tab/>
        <w:t xml:space="preserve">See, </w:t>
      </w:r>
      <w:r>
        <w:rPr>
          <w:rStyle w:val="Footnote11pt"/>
        </w:rPr>
        <w:t>I hid</w:t>
      </w:r>
      <w:proofErr w:type="gramStart"/>
      <w:r>
        <w:rPr>
          <w:rStyle w:val="Footnote11pt"/>
        </w:rPr>
        <w:t>,?</w:t>
      </w:r>
      <w:proofErr w:type="gramEnd"/>
      <w:r>
        <w:t xml:space="preserve"> </w:t>
      </w:r>
      <w:proofErr w:type="gramStart"/>
      <w:r>
        <w:t>age</w:t>
      </w:r>
      <w:proofErr w:type="gramEnd"/>
      <w:r>
        <w:t xml:space="preserve"> 81.</w:t>
      </w:r>
    </w:p>
  </w:footnote>
  <w:footnote w:id="26">
    <w:p w:rsidR="007F65E2" w:rsidRDefault="00F96C1D">
      <w:pPr>
        <w:pStyle w:val="Footnote0"/>
        <w:shd w:val="clear" w:color="auto" w:fill="auto"/>
        <w:tabs>
          <w:tab w:val="left" w:pos="210"/>
        </w:tabs>
        <w:spacing w:line="238" w:lineRule="exact"/>
        <w:jc w:val="both"/>
      </w:pPr>
      <w:r>
        <w:rPr>
          <w:vertAlign w:val="superscript"/>
        </w:rPr>
        <w:footnoteRef/>
      </w:r>
      <w:r>
        <w:tab/>
        <w:t xml:space="preserve">See, </w:t>
      </w:r>
      <w:proofErr w:type="spellStart"/>
      <w:r>
        <w:rPr>
          <w:rStyle w:val="Footnote11pt"/>
        </w:rPr>
        <w:t>Ibid</w:t>
      </w:r>
      <w:proofErr w:type="gramStart"/>
      <w:r>
        <w:t>,Page</w:t>
      </w:r>
      <w:proofErr w:type="spellEnd"/>
      <w:proofErr w:type="gramEnd"/>
      <w:r>
        <w:t xml:space="preserve"> 90.</w:t>
      </w:r>
    </w:p>
  </w:footnote>
  <w:footnote w:id="27">
    <w:p w:rsidR="007F65E2" w:rsidRDefault="00F96C1D">
      <w:pPr>
        <w:pStyle w:val="Footnote0"/>
        <w:shd w:val="clear" w:color="auto" w:fill="auto"/>
        <w:tabs>
          <w:tab w:val="left" w:pos="216"/>
        </w:tabs>
        <w:spacing w:line="238" w:lineRule="exact"/>
        <w:jc w:val="both"/>
      </w:pPr>
      <w:r>
        <w:rPr>
          <w:vertAlign w:val="superscript"/>
        </w:rPr>
        <w:footnoteRef/>
      </w:r>
      <w:r>
        <w:tab/>
        <w:t xml:space="preserve">See, </w:t>
      </w:r>
      <w:proofErr w:type="spellStart"/>
      <w:r>
        <w:rPr>
          <w:rStyle w:val="Footnote11pt"/>
        </w:rPr>
        <w:t>Ibid</w:t>
      </w:r>
      <w:proofErr w:type="gramStart"/>
      <w:r>
        <w:t>,Page</w:t>
      </w:r>
      <w:proofErr w:type="spellEnd"/>
      <w:proofErr w:type="gramEnd"/>
      <w:r>
        <w:t xml:space="preserve"> 119.</w:t>
      </w:r>
    </w:p>
  </w:footnote>
  <w:footnote w:id="28">
    <w:p w:rsidR="007F65E2" w:rsidRDefault="00F96C1D">
      <w:pPr>
        <w:pStyle w:val="Footnote0"/>
        <w:shd w:val="clear" w:color="auto" w:fill="auto"/>
        <w:tabs>
          <w:tab w:val="left" w:pos="216"/>
        </w:tabs>
        <w:spacing w:line="238" w:lineRule="exact"/>
        <w:jc w:val="both"/>
      </w:pPr>
      <w:r>
        <w:rPr>
          <w:vertAlign w:val="superscript"/>
        </w:rPr>
        <w:t>2S</w:t>
      </w:r>
      <w:r>
        <w:t xml:space="preserve"> See, </w:t>
      </w:r>
      <w:proofErr w:type="spellStart"/>
      <w:r>
        <w:rPr>
          <w:rStyle w:val="Footnote11pt"/>
        </w:rPr>
        <w:t>Ibid</w:t>
      </w:r>
      <w:proofErr w:type="gramStart"/>
      <w:r>
        <w:t>,Page</w:t>
      </w:r>
      <w:proofErr w:type="spellEnd"/>
      <w:proofErr w:type="gramEnd"/>
      <w:r>
        <w:t xml:space="preserve"> 120.</w:t>
      </w:r>
    </w:p>
  </w:footnote>
  <w:footnote w:id="29">
    <w:p w:rsidR="007F65E2" w:rsidRDefault="00F96C1D">
      <w:pPr>
        <w:pStyle w:val="Footnote0"/>
        <w:shd w:val="clear" w:color="auto" w:fill="auto"/>
        <w:tabs>
          <w:tab w:val="left" w:pos="213"/>
        </w:tabs>
        <w:spacing w:line="235" w:lineRule="exact"/>
        <w:jc w:val="both"/>
      </w:pPr>
      <w:r>
        <w:rPr>
          <w:vertAlign w:val="superscript"/>
        </w:rPr>
        <w:footnoteRef/>
      </w:r>
      <w:r>
        <w:tab/>
      </w:r>
      <w:proofErr w:type="spellStart"/>
      <w:r>
        <w:rPr>
          <w:rStyle w:val="Footnote11pt"/>
        </w:rPr>
        <w:t>Seejbid</w:t>
      </w:r>
      <w:proofErr w:type="spellEnd"/>
      <w:r>
        <w:rPr>
          <w:rStyle w:val="Footnote11pt"/>
        </w:rPr>
        <w:t>.</w:t>
      </w:r>
      <w:r>
        <w:t xml:space="preserve"> Page 153.</w:t>
      </w:r>
    </w:p>
  </w:footnote>
  <w:footnote w:id="30">
    <w:p w:rsidR="007F65E2" w:rsidRDefault="00F96C1D">
      <w:pPr>
        <w:pStyle w:val="Footnote0"/>
        <w:shd w:val="clear" w:color="auto" w:fill="auto"/>
        <w:tabs>
          <w:tab w:val="left" w:pos="224"/>
        </w:tabs>
        <w:spacing w:line="235" w:lineRule="exact"/>
        <w:jc w:val="both"/>
      </w:pPr>
      <w:r>
        <w:rPr>
          <w:vertAlign w:val="superscript"/>
        </w:rPr>
        <w:footnoteRef/>
      </w:r>
      <w:r>
        <w:tab/>
      </w:r>
      <w:r>
        <w:rPr>
          <w:rStyle w:val="Footnote11pt"/>
        </w:rPr>
        <w:t>See, I bid,</w:t>
      </w:r>
      <w:r>
        <w:t xml:space="preserve"> Page, 212.</w:t>
      </w:r>
    </w:p>
  </w:footnote>
  <w:footnote w:id="31">
    <w:p w:rsidR="007F65E2" w:rsidRDefault="00F96C1D">
      <w:pPr>
        <w:pStyle w:val="Footnote0"/>
        <w:shd w:val="clear" w:color="auto" w:fill="auto"/>
        <w:tabs>
          <w:tab w:val="left" w:pos="224"/>
        </w:tabs>
        <w:spacing w:line="235" w:lineRule="exact"/>
        <w:jc w:val="both"/>
      </w:pPr>
      <w:r>
        <w:t>'</w:t>
      </w:r>
      <w:r>
        <w:rPr>
          <w:vertAlign w:val="superscript"/>
        </w:rPr>
        <w:t>1|</w:t>
      </w:r>
      <w:r>
        <w:t xml:space="preserve"> </w:t>
      </w:r>
      <w:proofErr w:type="spellStart"/>
      <w:r>
        <w:rPr>
          <w:rStyle w:val="Footnote11pt"/>
        </w:rPr>
        <w:t>Seejbid</w:t>
      </w:r>
      <w:proofErr w:type="spellEnd"/>
      <w:r>
        <w:rPr>
          <w:rStyle w:val="Footnote11pt"/>
        </w:rPr>
        <w:t>,</w:t>
      </w:r>
      <w:r>
        <w:t xml:space="preserve"> Page 224.</w:t>
      </w:r>
    </w:p>
    <w:p w:rsidR="007F65E2" w:rsidRDefault="00F96C1D">
      <w:pPr>
        <w:pStyle w:val="Footnote0"/>
        <w:shd w:val="clear" w:color="auto" w:fill="auto"/>
        <w:spacing w:line="220" w:lineRule="exact"/>
      </w:pPr>
      <w:r>
        <w:rPr>
          <w:vertAlign w:val="superscript"/>
        </w:rPr>
        <w:t>11</w:t>
      </w:r>
      <w:r>
        <w:t xml:space="preserve"> See. </w:t>
      </w:r>
      <w:r>
        <w:rPr>
          <w:rStyle w:val="Footnote11pt"/>
        </w:rPr>
        <w:t>Ibid</w:t>
      </w:r>
      <w:r>
        <w:t>, Page 267.</w:t>
      </w:r>
    </w:p>
  </w:footnote>
  <w:footnote w:id="32">
    <w:p w:rsidR="007F65E2" w:rsidRDefault="00F96C1D">
      <w:pPr>
        <w:pStyle w:val="Footnote0"/>
        <w:shd w:val="clear" w:color="auto" w:fill="auto"/>
        <w:tabs>
          <w:tab w:val="left" w:pos="214"/>
        </w:tabs>
        <w:spacing w:line="236" w:lineRule="exact"/>
        <w:ind w:right="680"/>
      </w:pPr>
      <w:r>
        <w:rPr>
          <w:vertAlign w:val="superscript"/>
        </w:rPr>
        <w:footnoteRef/>
      </w:r>
      <w:r>
        <w:tab/>
        <w:t xml:space="preserve">Wayne R. Rood, 17^ </w:t>
      </w:r>
      <w:r>
        <w:rPr>
          <w:rStyle w:val="Footnote11pt"/>
        </w:rPr>
        <w:t>Art Of Teaching Christianity</w:t>
      </w:r>
      <w:r>
        <w:t xml:space="preserve">, Abingdon </w:t>
      </w:r>
      <w:r>
        <w:t>Press Nashville &amp; New York, 1968, Page 197.</w:t>
      </w:r>
    </w:p>
  </w:footnote>
  <w:footnote w:id="33">
    <w:p w:rsidR="007F65E2" w:rsidRDefault="00F96C1D">
      <w:pPr>
        <w:pStyle w:val="Footnote0"/>
        <w:shd w:val="clear" w:color="auto" w:fill="auto"/>
        <w:tabs>
          <w:tab w:val="left" w:pos="225"/>
        </w:tabs>
        <w:spacing w:line="236" w:lineRule="exact"/>
        <w:ind w:right="1460"/>
      </w:pPr>
      <w:r>
        <w:rPr>
          <w:vertAlign w:val="superscript"/>
        </w:rPr>
        <w:footnoteRef/>
      </w:r>
      <w:r>
        <w:tab/>
      </w:r>
      <w:proofErr w:type="spellStart"/>
      <w:r>
        <w:t>Lawrance</w:t>
      </w:r>
      <w:proofErr w:type="spellEnd"/>
      <w:r>
        <w:t xml:space="preserve"> </w:t>
      </w:r>
      <w:proofErr w:type="spellStart"/>
      <w:r>
        <w:t>O.Richards</w:t>
      </w:r>
      <w:proofErr w:type="gramStart"/>
      <w:r>
        <w:rPr>
          <w:rStyle w:val="Footnote11pt0"/>
        </w:rPr>
        <w:t>,Alkitab</w:t>
      </w:r>
      <w:proofErr w:type="spellEnd"/>
      <w:proofErr w:type="gramEnd"/>
      <w:r>
        <w:rPr>
          <w:rStyle w:val="Footnote11pt"/>
        </w:rPr>
        <w:t xml:space="preserve"> </w:t>
      </w:r>
      <w:proofErr w:type="spellStart"/>
      <w:r>
        <w:rPr>
          <w:rStyle w:val="Footnote11pt"/>
        </w:rPr>
        <w:t>secara</w:t>
      </w:r>
      <w:proofErr w:type="spellEnd"/>
      <w:r>
        <w:rPr>
          <w:rStyle w:val="Footnote11pt"/>
        </w:rPr>
        <w:t xml:space="preserve"> </w:t>
      </w:r>
      <w:proofErr w:type="spellStart"/>
      <w:r>
        <w:rPr>
          <w:rStyle w:val="Footnote11pt"/>
        </w:rPr>
        <w:t>Kreati^</w:t>
      </w:r>
      <w:r>
        <w:t>Bandung,Kalam</w:t>
      </w:r>
      <w:proofErr w:type="spellEnd"/>
      <w:r>
        <w:t xml:space="preserve"> </w:t>
      </w:r>
      <w:proofErr w:type="spellStart"/>
      <w:r>
        <w:t>Hidup</w:t>
      </w:r>
      <w:proofErr w:type="spellEnd"/>
      <w:r>
        <w:t>. 1970</w:t>
      </w:r>
      <w:proofErr w:type="gramStart"/>
      <w:r>
        <w:t>,Page</w:t>
      </w:r>
      <w:proofErr w:type="gramEnd"/>
      <w:r>
        <w:t xml:space="preserve"> 227.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65E2" w:rsidRDefault="00F96C1D">
    <w:pPr>
      <w:rPr>
        <w:sz w:val="2"/>
        <w:szCs w:val="2"/>
      </w:rPr>
    </w:pPr>
    <w:r>
      <w:pict>
        <v:shapetype id="_x0000_t202" coordsize="21600,21600" o:spt="202" path="m,l,21600r21600,l21600,xe">
          <v:stroke joinstyle="miter"/>
          <v:path gradientshapeok="t" o:connecttype="rect"/>
        </v:shapetype>
        <v:shape id="_x0000_s1028" type="#_x0000_t202" style="position:absolute;margin-left:73.35pt;margin-top:81.65pt;width:262.25pt;height:11.9pt;z-index:-188744062;mso-wrap-style:none;mso-wrap-distance-left:5pt;mso-wrap-distance-right:5pt;mso-position-horizontal-relative:page;mso-position-vertical-relative:page" wrapcoords="0 0" filled="f" stroked="f">
          <v:textbox style="mso-fit-shape-to-text:t" inset="0,0,0,0">
            <w:txbxContent>
              <w:p w:rsidR="007F65E2" w:rsidRDefault="00F96C1D">
                <w:pPr>
                  <w:pStyle w:val="Headerorfooter0"/>
                  <w:shd w:val="clear" w:color="auto" w:fill="auto"/>
                  <w:spacing w:line="240" w:lineRule="auto"/>
                </w:pPr>
                <w:r>
                  <w:rPr>
                    <w:rStyle w:val="Headerorfooter1"/>
                    <w:b/>
                    <w:bCs/>
                  </w:rPr>
                  <w:t xml:space="preserve">2.2 Psychological </w:t>
                </w:r>
                <w:proofErr w:type="gramStart"/>
                <w:r>
                  <w:rPr>
                    <w:rStyle w:val="Headerorfooter1"/>
                    <w:b/>
                    <w:bCs/>
                  </w:rPr>
                  <w:t>And</w:t>
                </w:r>
                <w:proofErr w:type="gramEnd"/>
                <w:r>
                  <w:rPr>
                    <w:rStyle w:val="Headerorfooter1"/>
                    <w:b/>
                    <w:bCs/>
                  </w:rPr>
                  <w:t xml:space="preserve"> Educational Background</w:t>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65E2" w:rsidRDefault="00F96C1D">
    <w:pPr>
      <w:rPr>
        <w:sz w:val="2"/>
        <w:szCs w:val="2"/>
      </w:rPr>
    </w:pPr>
    <w:r>
      <w:pict>
        <v:shapetype id="_x0000_t202" coordsize="21600,21600" o:spt="202" path="m,l,21600r21600,l21600,xe">
          <v:stroke joinstyle="miter"/>
          <v:path gradientshapeok="t" o:connecttype="rect"/>
        </v:shapetype>
        <v:shape id="_x0000_s1032" type="#_x0000_t202" style="position:absolute;margin-left:190.75pt;margin-top:22.45pt;width:1.35pt;height:3.3pt;z-index:-188744059;mso-wrap-style:none;mso-wrap-distance-left:5pt;mso-wrap-distance-right:5pt;mso-position-horizontal-relative:page;mso-position-vertical-relative:page" wrapcoords="0 0" filled="f" stroked="f">
          <v:textbox style="mso-fit-shape-to-text:t" inset="0,0,0,0">
            <w:txbxContent>
              <w:p w:rsidR="007F65E2" w:rsidRDefault="00F96C1D">
                <w:pPr>
                  <w:pStyle w:val="Headerorfooter0"/>
                  <w:shd w:val="clear" w:color="auto" w:fill="auto"/>
                  <w:spacing w:line="240" w:lineRule="auto"/>
                </w:pPr>
                <w:r>
                  <w:rPr>
                    <w:rStyle w:val="Headerorfooter45pt"/>
                  </w:rPr>
                  <w:t>I</w:t>
                </w: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65E2" w:rsidRDefault="00F96C1D">
    <w:pPr>
      <w:rPr>
        <w:sz w:val="2"/>
        <w:szCs w:val="2"/>
      </w:rPr>
    </w:pPr>
    <w:r>
      <w:pict>
        <v:shapetype id="_x0000_t202" coordsize="21600,21600" o:spt="202" path="m,l,21600r21600,l21600,xe">
          <v:stroke joinstyle="miter"/>
          <v:path gradientshapeok="t" o:connecttype="rect"/>
        </v:shapetype>
        <v:shape id="_x0000_s1035" type="#_x0000_t202" style="position:absolute;margin-left:198.35pt;margin-top:57.3pt;width:1.35pt;height:3.3pt;z-index:-188744056;mso-wrap-style:none;mso-wrap-distance-left:5pt;mso-wrap-distance-right:5pt;mso-position-horizontal-relative:page;mso-position-vertical-relative:page" wrapcoords="0 0" filled="f" stroked="f">
          <v:textbox style="mso-fit-shape-to-text:t" inset="0,0,0,0">
            <w:txbxContent>
              <w:p w:rsidR="007F65E2" w:rsidRDefault="00F96C1D">
                <w:pPr>
                  <w:pStyle w:val="Headerorfooter0"/>
                  <w:shd w:val="clear" w:color="auto" w:fill="auto"/>
                  <w:spacing w:line="240" w:lineRule="auto"/>
                </w:pPr>
                <w:r>
                  <w:rPr>
                    <w:rStyle w:val="Headerorfooter45pt"/>
                  </w:rPr>
                  <w:t>I</w:t>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5E4CC4"/>
    <w:multiLevelType w:val="multilevel"/>
    <w:tmpl w:val="9228929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08F6058"/>
    <w:multiLevelType w:val="multilevel"/>
    <w:tmpl w:val="D2DE2922"/>
    <w:lvl w:ilvl="0">
      <w:start w:val="3"/>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9DE7E0D"/>
    <w:multiLevelType w:val="multilevel"/>
    <w:tmpl w:val="1DA21C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12A6242"/>
    <w:multiLevelType w:val="multilevel"/>
    <w:tmpl w:val="B874C4C2"/>
    <w:lvl w:ilvl="0">
      <w:start w:val="1"/>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C4E38B1"/>
    <w:multiLevelType w:val="multilevel"/>
    <w:tmpl w:val="34343F6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668514D"/>
    <w:multiLevelType w:val="multilevel"/>
    <w:tmpl w:val="8E32A9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A38563D"/>
    <w:multiLevelType w:val="multilevel"/>
    <w:tmpl w:val="77F44A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BD71BA6"/>
    <w:multiLevelType w:val="multilevel"/>
    <w:tmpl w:val="C72EBE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A6B5C61"/>
    <w:multiLevelType w:val="multilevel"/>
    <w:tmpl w:val="7862C3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FBC569A"/>
    <w:multiLevelType w:val="multilevel"/>
    <w:tmpl w:val="1D5EF19C"/>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4"/>
  </w:num>
  <w:num w:numId="3">
    <w:abstractNumId w:val="0"/>
  </w:num>
  <w:num w:numId="4">
    <w:abstractNumId w:val="7"/>
  </w:num>
  <w:num w:numId="5">
    <w:abstractNumId w:val="8"/>
  </w:num>
  <w:num w:numId="6">
    <w:abstractNumId w:val="5"/>
  </w:num>
  <w:num w:numId="7">
    <w:abstractNumId w:val="2"/>
  </w:num>
  <w:num w:numId="8">
    <w:abstractNumId w:val="6"/>
  </w:num>
  <w:num w:numId="9">
    <w:abstractNumId w:val="3"/>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81"/>
  <w:drawingGridVerticalSpacing w:val="181"/>
  <w:characterSpacingControl w:val="compressPunctuation"/>
  <w:hdrShapeDefaults>
    <o:shapedefaults v:ext="edit" spidmax="2051"/>
    <o:shapelayout v:ext="edit">
      <o:idmap v:ext="edit" data="1"/>
    </o:shapelayout>
  </w:hdrShapeDefaults>
  <w:footnotePr>
    <w:numStart w:val="2"/>
    <w:footnote w:id="-1"/>
    <w:footnote w:id="0"/>
  </w:footnotePr>
  <w:endnotePr>
    <w:endnote w:id="-1"/>
    <w:endnote w:id="0"/>
  </w:endnotePr>
  <w:compat>
    <w:doNotExpandShiftReturn/>
    <w:useFELayout/>
    <w:compatSetting w:name="compatibilityMode" w:uri="http://schemas.microsoft.com/office/word" w:val="12"/>
  </w:compat>
  <w:rsids>
    <w:rsidRoot w:val="007F65E2"/>
    <w:rsid w:val="007F65E2"/>
    <w:rsid w:val="00F96C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5:docId w15:val="{0BA550B0-6A57-4763-8447-91EDD2915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en-US" w:eastAsia="en-US" w:bidi="en-US"/>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Footnote">
    <w:name w:val="Footnote_"/>
    <w:basedOn w:val="DefaultParagraphFont"/>
    <w:link w:val="Footnote0"/>
    <w:rPr>
      <w:rFonts w:ascii="Times New Roman" w:eastAsia="Times New Roman" w:hAnsi="Times New Roman" w:cs="Times New Roman"/>
      <w:b w:val="0"/>
      <w:bCs w:val="0"/>
      <w:i w:val="0"/>
      <w:iCs w:val="0"/>
      <w:smallCaps w:val="0"/>
      <w:strike w:val="0"/>
      <w:sz w:val="21"/>
      <w:szCs w:val="21"/>
      <w:u w:val="none"/>
    </w:rPr>
  </w:style>
  <w:style w:type="character" w:customStyle="1" w:styleId="Footnote11pt">
    <w:name w:val="Footnote + 11 pt"/>
    <w:aliases w:val="Italic"/>
    <w:basedOn w:val="Footnote"/>
    <w:rPr>
      <w:rFonts w:ascii="Times New Roman" w:eastAsia="Times New Roman" w:hAnsi="Times New Roman" w:cs="Times New Roman"/>
      <w:b w:val="0"/>
      <w:bCs w:val="0"/>
      <w:i/>
      <w:iCs/>
      <w:smallCaps w:val="0"/>
      <w:strike w:val="0"/>
      <w:color w:val="000000"/>
      <w:spacing w:val="0"/>
      <w:w w:val="100"/>
      <w:position w:val="0"/>
      <w:sz w:val="22"/>
      <w:szCs w:val="22"/>
      <w:u w:val="none"/>
      <w:lang w:val="en-US" w:eastAsia="en-US" w:bidi="en-US"/>
    </w:rPr>
  </w:style>
  <w:style w:type="character" w:customStyle="1" w:styleId="Footnote2">
    <w:name w:val="Footnote (2)_"/>
    <w:basedOn w:val="DefaultParagraphFont"/>
    <w:link w:val="Footnote20"/>
    <w:rPr>
      <w:rFonts w:ascii="Times New Roman" w:eastAsia="Times New Roman" w:hAnsi="Times New Roman" w:cs="Times New Roman"/>
      <w:b w:val="0"/>
      <w:bCs w:val="0"/>
      <w:i w:val="0"/>
      <w:iCs w:val="0"/>
      <w:smallCaps w:val="0"/>
      <w:strike w:val="0"/>
      <w:u w:val="none"/>
    </w:rPr>
  </w:style>
  <w:style w:type="character" w:customStyle="1" w:styleId="Footnote3">
    <w:name w:val="Footnote (3)_"/>
    <w:basedOn w:val="DefaultParagraphFont"/>
    <w:link w:val="Footnote30"/>
    <w:rPr>
      <w:rFonts w:ascii="Times New Roman" w:eastAsia="Times New Roman" w:hAnsi="Times New Roman" w:cs="Times New Roman"/>
      <w:b w:val="0"/>
      <w:bCs w:val="0"/>
      <w:i w:val="0"/>
      <w:iCs w:val="0"/>
      <w:smallCaps w:val="0"/>
      <w:strike w:val="0"/>
      <w:sz w:val="22"/>
      <w:szCs w:val="22"/>
      <w:u w:val="none"/>
    </w:rPr>
  </w:style>
  <w:style w:type="character" w:customStyle="1" w:styleId="Footnote11pt0">
    <w:name w:val="Footnote + 11 pt"/>
    <w:aliases w:val="Italic,Spacing 8 pt"/>
    <w:basedOn w:val="Footnote"/>
    <w:rPr>
      <w:rFonts w:ascii="Times New Roman" w:eastAsia="Times New Roman" w:hAnsi="Times New Roman" w:cs="Times New Roman"/>
      <w:b w:val="0"/>
      <w:bCs w:val="0"/>
      <w:i/>
      <w:iCs/>
      <w:smallCaps w:val="0"/>
      <w:strike w:val="0"/>
      <w:color w:val="000000"/>
      <w:spacing w:val="170"/>
      <w:w w:val="100"/>
      <w:position w:val="0"/>
      <w:sz w:val="22"/>
      <w:szCs w:val="22"/>
      <w:u w:val="none"/>
      <w:lang w:val="en-US" w:eastAsia="en-US" w:bidi="en-US"/>
    </w:rPr>
  </w:style>
  <w:style w:type="character" w:customStyle="1" w:styleId="Bodytext3">
    <w:name w:val="Body text (3)_"/>
    <w:basedOn w:val="DefaultParagraphFont"/>
    <w:link w:val="Bodytext30"/>
    <w:rPr>
      <w:rFonts w:ascii="Times New Roman" w:eastAsia="Times New Roman" w:hAnsi="Times New Roman" w:cs="Times New Roman"/>
      <w:b/>
      <w:bCs/>
      <w:i w:val="0"/>
      <w:iCs w:val="0"/>
      <w:smallCaps w:val="0"/>
      <w:strike w:val="0"/>
      <w:u w:val="none"/>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u w:val="none"/>
    </w:rPr>
  </w:style>
  <w:style w:type="character" w:customStyle="1" w:styleId="Bodytext4">
    <w:name w:val="Body text (4)_"/>
    <w:basedOn w:val="DefaultParagraphFont"/>
    <w:link w:val="Bodytext40"/>
    <w:rPr>
      <w:rFonts w:ascii="Times New Roman" w:eastAsia="Times New Roman" w:hAnsi="Times New Roman" w:cs="Times New Roman"/>
      <w:b w:val="0"/>
      <w:bCs w:val="0"/>
      <w:i w:val="0"/>
      <w:iCs w:val="0"/>
      <w:smallCaps w:val="0"/>
      <w:strike w:val="0"/>
      <w:sz w:val="21"/>
      <w:szCs w:val="21"/>
      <w:u w:val="none"/>
    </w:rPr>
  </w:style>
  <w:style w:type="character" w:customStyle="1" w:styleId="Bodytext411pt">
    <w:name w:val="Body text (4) + 11 pt"/>
    <w:aliases w:val="Italic"/>
    <w:basedOn w:val="Bodytext4"/>
    <w:rPr>
      <w:rFonts w:ascii="Times New Roman" w:eastAsia="Times New Roman" w:hAnsi="Times New Roman" w:cs="Times New Roman"/>
      <w:b w:val="0"/>
      <w:bCs w:val="0"/>
      <w:i/>
      <w:iCs/>
      <w:smallCaps w:val="0"/>
      <w:strike w:val="0"/>
      <w:color w:val="000000"/>
      <w:spacing w:val="0"/>
      <w:w w:val="100"/>
      <w:position w:val="0"/>
      <w:sz w:val="22"/>
      <w:szCs w:val="22"/>
      <w:u w:val="none"/>
      <w:lang w:val="en-US" w:eastAsia="en-US" w:bidi="en-US"/>
    </w:rPr>
  </w:style>
  <w:style w:type="character" w:customStyle="1" w:styleId="Headerorfooter">
    <w:name w:val="Header or footer_"/>
    <w:basedOn w:val="DefaultParagraphFont"/>
    <w:link w:val="Headerorfooter0"/>
    <w:rPr>
      <w:rFonts w:ascii="Times New Roman" w:eastAsia="Times New Roman" w:hAnsi="Times New Roman" w:cs="Times New Roman"/>
      <w:b/>
      <w:bCs/>
      <w:i w:val="0"/>
      <w:iCs w:val="0"/>
      <w:smallCaps w:val="0"/>
      <w:strike w:val="0"/>
      <w:spacing w:val="10"/>
      <w:sz w:val="22"/>
      <w:szCs w:val="22"/>
      <w:u w:val="none"/>
    </w:rPr>
  </w:style>
  <w:style w:type="character" w:customStyle="1" w:styleId="HeaderorfooterCenturyGothic">
    <w:name w:val="Header or footer + Century Gothic"/>
    <w:aliases w:val="11.5 pt,Not Bold,Spacing 0 pt"/>
    <w:basedOn w:val="Headerorfooter"/>
    <w:rPr>
      <w:rFonts w:ascii="Century Gothic" w:eastAsia="Century Gothic" w:hAnsi="Century Gothic" w:cs="Century Gothic"/>
      <w:b/>
      <w:bCs/>
      <w:i w:val="0"/>
      <w:iCs w:val="0"/>
      <w:smallCaps w:val="0"/>
      <w:strike w:val="0"/>
      <w:color w:val="000000"/>
      <w:spacing w:val="0"/>
      <w:w w:val="100"/>
      <w:position w:val="0"/>
      <w:sz w:val="23"/>
      <w:szCs w:val="23"/>
      <w:u w:val="none"/>
      <w:lang w:val="en-US" w:eastAsia="en-US" w:bidi="en-US"/>
    </w:rPr>
  </w:style>
  <w:style w:type="character" w:customStyle="1" w:styleId="Bodytext5">
    <w:name w:val="Body text (5)_"/>
    <w:basedOn w:val="DefaultParagraphFont"/>
    <w:link w:val="Bodytext50"/>
    <w:rPr>
      <w:rFonts w:ascii="Times New Roman" w:eastAsia="Times New Roman" w:hAnsi="Times New Roman" w:cs="Times New Roman"/>
      <w:b w:val="0"/>
      <w:bCs w:val="0"/>
      <w:i w:val="0"/>
      <w:iCs w:val="0"/>
      <w:smallCaps w:val="0"/>
      <w:strike w:val="0"/>
      <w:sz w:val="22"/>
      <w:szCs w:val="22"/>
      <w:u w:val="none"/>
    </w:rPr>
  </w:style>
  <w:style w:type="character" w:customStyle="1" w:styleId="Headerorfooter1">
    <w:name w:val="Header or footer"/>
    <w:basedOn w:val="Headerorfooter"/>
    <w:rPr>
      <w:rFonts w:ascii="Times New Roman" w:eastAsia="Times New Roman" w:hAnsi="Times New Roman" w:cs="Times New Roman"/>
      <w:b/>
      <w:bCs/>
      <w:i w:val="0"/>
      <w:iCs w:val="0"/>
      <w:smallCaps w:val="0"/>
      <w:strike w:val="0"/>
      <w:color w:val="000000"/>
      <w:spacing w:val="10"/>
      <w:w w:val="100"/>
      <w:position w:val="0"/>
      <w:sz w:val="22"/>
      <w:szCs w:val="22"/>
      <w:u w:val="none"/>
      <w:lang w:val="en-US" w:eastAsia="en-US" w:bidi="en-US"/>
    </w:rPr>
  </w:style>
  <w:style w:type="character" w:customStyle="1" w:styleId="Bodytext6">
    <w:name w:val="Body text (6)_"/>
    <w:basedOn w:val="DefaultParagraphFont"/>
    <w:link w:val="Bodytext60"/>
    <w:rPr>
      <w:rFonts w:ascii="Times New Roman" w:eastAsia="Times New Roman" w:hAnsi="Times New Roman" w:cs="Times New Roman"/>
      <w:b w:val="0"/>
      <w:bCs w:val="0"/>
      <w:i/>
      <w:iCs/>
      <w:smallCaps w:val="0"/>
      <w:strike w:val="0"/>
      <w:sz w:val="22"/>
      <w:szCs w:val="22"/>
      <w:u w:val="none"/>
    </w:rPr>
  </w:style>
  <w:style w:type="character" w:customStyle="1" w:styleId="Bodytext6105pt">
    <w:name w:val="Body text (6) + 10.5 pt"/>
    <w:aliases w:val="Not Italic"/>
    <w:basedOn w:val="Bodytext6"/>
    <w:rPr>
      <w:rFonts w:ascii="Times New Roman" w:eastAsia="Times New Roman" w:hAnsi="Times New Roman" w:cs="Times New Roman"/>
      <w:b w:val="0"/>
      <w:bCs w:val="0"/>
      <w:i/>
      <w:iCs/>
      <w:smallCaps w:val="0"/>
      <w:strike w:val="0"/>
      <w:color w:val="000000"/>
      <w:spacing w:val="0"/>
      <w:w w:val="100"/>
      <w:position w:val="0"/>
      <w:sz w:val="21"/>
      <w:szCs w:val="21"/>
      <w:u w:val="none"/>
      <w:lang w:val="en-US" w:eastAsia="en-US" w:bidi="en-US"/>
    </w:rPr>
  </w:style>
  <w:style w:type="character" w:customStyle="1" w:styleId="Bodytext6NotItalic">
    <w:name w:val="Body text (6) + Not Italic"/>
    <w:basedOn w:val="Bodytext6"/>
    <w:rPr>
      <w:rFonts w:ascii="Times New Roman" w:eastAsia="Times New Roman" w:hAnsi="Times New Roman" w:cs="Times New Roman"/>
      <w:b w:val="0"/>
      <w:bCs w:val="0"/>
      <w:i/>
      <w:iCs/>
      <w:smallCaps w:val="0"/>
      <w:strike w:val="0"/>
      <w:color w:val="000000"/>
      <w:spacing w:val="0"/>
      <w:w w:val="100"/>
      <w:position w:val="0"/>
      <w:sz w:val="22"/>
      <w:szCs w:val="22"/>
      <w:u w:val="none"/>
      <w:lang w:val="en-US" w:eastAsia="en-US" w:bidi="en-US"/>
    </w:rPr>
  </w:style>
  <w:style w:type="character" w:customStyle="1" w:styleId="Bodytext512pt">
    <w:name w:val="Body text (5) + 12 pt"/>
    <w:basedOn w:val="Bodytext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style>
  <w:style w:type="character" w:customStyle="1" w:styleId="Bodytext7">
    <w:name w:val="Body text (7)_"/>
    <w:basedOn w:val="DefaultParagraphFont"/>
    <w:link w:val="Bodytext70"/>
    <w:rPr>
      <w:rFonts w:ascii="Times New Roman" w:eastAsia="Times New Roman" w:hAnsi="Times New Roman" w:cs="Times New Roman"/>
      <w:b w:val="0"/>
      <w:bCs w:val="0"/>
      <w:i w:val="0"/>
      <w:iCs w:val="0"/>
      <w:smallCaps w:val="0"/>
      <w:strike w:val="0"/>
      <w:u w:val="none"/>
    </w:rPr>
  </w:style>
  <w:style w:type="character" w:customStyle="1" w:styleId="Bodytext2Italic">
    <w:name w:val="Body text (2) + Italic"/>
    <w:basedOn w:val="Bodytext2"/>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Bodytext211pt">
    <w:name w:val="Body text (2) + 11 pt"/>
    <w:basedOn w:val="Bodytext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Bodytext8">
    <w:name w:val="Body text (8)_"/>
    <w:basedOn w:val="DefaultParagraphFont"/>
    <w:link w:val="Bodytext80"/>
    <w:rPr>
      <w:rFonts w:ascii="Times New Roman" w:eastAsia="Times New Roman" w:hAnsi="Times New Roman" w:cs="Times New Roman"/>
      <w:b w:val="0"/>
      <w:bCs w:val="0"/>
      <w:i/>
      <w:iCs/>
      <w:smallCaps w:val="0"/>
      <w:strike w:val="0"/>
      <w:u w:val="none"/>
    </w:rPr>
  </w:style>
  <w:style w:type="character" w:customStyle="1" w:styleId="Bodytext8NotItalic">
    <w:name w:val="Body text (8) + Not Italic"/>
    <w:basedOn w:val="Bodytext8"/>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Bodytext811pt">
    <w:name w:val="Body text (8) + 11 pt"/>
    <w:aliases w:val="Not Italic"/>
    <w:basedOn w:val="Bodytext8"/>
    <w:rPr>
      <w:rFonts w:ascii="Times New Roman" w:eastAsia="Times New Roman" w:hAnsi="Times New Roman" w:cs="Times New Roman"/>
      <w:b w:val="0"/>
      <w:bCs w:val="0"/>
      <w:i/>
      <w:iCs/>
      <w:smallCaps w:val="0"/>
      <w:strike w:val="0"/>
      <w:color w:val="000000"/>
      <w:spacing w:val="0"/>
      <w:w w:val="100"/>
      <w:position w:val="0"/>
      <w:sz w:val="22"/>
      <w:szCs w:val="22"/>
      <w:u w:val="none"/>
      <w:lang w:val="en-US" w:eastAsia="en-US" w:bidi="en-US"/>
    </w:rPr>
  </w:style>
  <w:style w:type="character" w:customStyle="1" w:styleId="Bodytext5Italic">
    <w:name w:val="Body text (5) + Italic"/>
    <w:basedOn w:val="Bodytext5"/>
    <w:rPr>
      <w:rFonts w:ascii="Times New Roman" w:eastAsia="Times New Roman" w:hAnsi="Times New Roman" w:cs="Times New Roman"/>
      <w:b w:val="0"/>
      <w:bCs w:val="0"/>
      <w:i/>
      <w:iCs/>
      <w:smallCaps w:val="0"/>
      <w:strike w:val="0"/>
      <w:color w:val="000000"/>
      <w:spacing w:val="0"/>
      <w:w w:val="100"/>
      <w:position w:val="0"/>
      <w:sz w:val="22"/>
      <w:szCs w:val="22"/>
      <w:u w:val="none"/>
      <w:lang w:val="en-US" w:eastAsia="en-US" w:bidi="en-US"/>
    </w:rPr>
  </w:style>
  <w:style w:type="character" w:customStyle="1" w:styleId="Bodytext5105pt">
    <w:name w:val="Body text (5) + 10.5 pt"/>
    <w:basedOn w:val="Bodytext5"/>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eastAsia="en-US" w:bidi="en-US"/>
    </w:rPr>
  </w:style>
  <w:style w:type="character" w:customStyle="1" w:styleId="Bodytext512pt0">
    <w:name w:val="Body text (5) + 12 pt"/>
    <w:aliases w:val="Italic"/>
    <w:basedOn w:val="Bodytext5"/>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Bodytext9">
    <w:name w:val="Body text (9)_"/>
    <w:basedOn w:val="DefaultParagraphFont"/>
    <w:link w:val="Bodytext90"/>
    <w:rPr>
      <w:rFonts w:ascii="Calibri" w:eastAsia="Calibri" w:hAnsi="Calibri" w:cs="Calibri"/>
      <w:b w:val="0"/>
      <w:bCs w:val="0"/>
      <w:i w:val="0"/>
      <w:iCs w:val="0"/>
      <w:smallCaps w:val="0"/>
      <w:strike w:val="0"/>
      <w:sz w:val="10"/>
      <w:szCs w:val="10"/>
      <w:u w:val="none"/>
    </w:rPr>
  </w:style>
  <w:style w:type="character" w:customStyle="1" w:styleId="Bodytext10">
    <w:name w:val="Body text (10)_"/>
    <w:basedOn w:val="DefaultParagraphFont"/>
    <w:link w:val="Bodytext100"/>
    <w:rPr>
      <w:rFonts w:ascii="Times New Roman" w:eastAsia="Times New Roman" w:hAnsi="Times New Roman" w:cs="Times New Roman"/>
      <w:b w:val="0"/>
      <w:bCs w:val="0"/>
      <w:i w:val="0"/>
      <w:iCs w:val="0"/>
      <w:smallCaps w:val="0"/>
      <w:strike w:val="0"/>
      <w:sz w:val="9"/>
      <w:szCs w:val="9"/>
      <w:u w:val="none"/>
    </w:rPr>
  </w:style>
  <w:style w:type="character" w:customStyle="1" w:styleId="Headerorfooter45pt">
    <w:name w:val="Header or footer + 4.5 pt"/>
    <w:aliases w:val="Not Bold,Spacing 0 pt"/>
    <w:basedOn w:val="Headerorfooter"/>
    <w:rPr>
      <w:rFonts w:ascii="Times New Roman" w:eastAsia="Times New Roman" w:hAnsi="Times New Roman" w:cs="Times New Roman"/>
      <w:b/>
      <w:bCs/>
      <w:i w:val="0"/>
      <w:iCs w:val="0"/>
      <w:smallCaps w:val="0"/>
      <w:strike w:val="0"/>
      <w:color w:val="000000"/>
      <w:spacing w:val="0"/>
      <w:w w:val="100"/>
      <w:position w:val="0"/>
      <w:sz w:val="9"/>
      <w:szCs w:val="9"/>
      <w:u w:val="none"/>
      <w:lang w:val="en-US" w:eastAsia="en-US" w:bidi="en-US"/>
    </w:rPr>
  </w:style>
  <w:style w:type="character" w:customStyle="1" w:styleId="Bodytext2105pt">
    <w:name w:val="Body text (2) + 10.5 pt"/>
    <w:basedOn w:val="Bodytext2"/>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eastAsia="en-US" w:bidi="en-US"/>
    </w:rPr>
  </w:style>
  <w:style w:type="character" w:customStyle="1" w:styleId="Bodytext3NotBold">
    <w:name w:val="Body text (3) + Not Bold"/>
    <w:basedOn w:val="Bodytext3"/>
    <w:rPr>
      <w:rFonts w:ascii="Times New Roman" w:eastAsia="Times New Roman" w:hAnsi="Times New Roman" w:cs="Times New Roman"/>
      <w:b/>
      <w:bCs/>
      <w:i w:val="0"/>
      <w:iCs w:val="0"/>
      <w:smallCaps w:val="0"/>
      <w:strike w:val="0"/>
      <w:color w:val="000000"/>
      <w:spacing w:val="0"/>
      <w:w w:val="100"/>
      <w:position w:val="0"/>
      <w:sz w:val="24"/>
      <w:szCs w:val="24"/>
      <w:u w:val="none"/>
      <w:lang w:val="en-US" w:eastAsia="en-US" w:bidi="en-US"/>
    </w:rPr>
  </w:style>
  <w:style w:type="paragraph" w:customStyle="1" w:styleId="Footnote0">
    <w:name w:val="Footnote"/>
    <w:basedOn w:val="Normal"/>
    <w:link w:val="Footnote"/>
    <w:pPr>
      <w:shd w:val="clear" w:color="auto" w:fill="FFFFFF"/>
      <w:spacing w:line="231" w:lineRule="exact"/>
    </w:pPr>
    <w:rPr>
      <w:rFonts w:ascii="Times New Roman" w:eastAsia="Times New Roman" w:hAnsi="Times New Roman" w:cs="Times New Roman"/>
      <w:sz w:val="21"/>
      <w:szCs w:val="21"/>
    </w:rPr>
  </w:style>
  <w:style w:type="paragraph" w:customStyle="1" w:styleId="Footnote20">
    <w:name w:val="Footnote (2)"/>
    <w:basedOn w:val="Normal"/>
    <w:link w:val="Footnote2"/>
    <w:pPr>
      <w:shd w:val="clear" w:color="auto" w:fill="FFFFFF"/>
      <w:spacing w:line="0" w:lineRule="atLeast"/>
    </w:pPr>
    <w:rPr>
      <w:rFonts w:ascii="Times New Roman" w:eastAsia="Times New Roman" w:hAnsi="Times New Roman" w:cs="Times New Roman"/>
    </w:rPr>
  </w:style>
  <w:style w:type="paragraph" w:customStyle="1" w:styleId="Footnote30">
    <w:name w:val="Footnote (3)"/>
    <w:basedOn w:val="Normal"/>
    <w:link w:val="Footnote3"/>
    <w:pPr>
      <w:shd w:val="clear" w:color="auto" w:fill="FFFFFF"/>
      <w:spacing w:line="0" w:lineRule="atLeast"/>
      <w:jc w:val="both"/>
    </w:pPr>
    <w:rPr>
      <w:rFonts w:ascii="Times New Roman" w:eastAsia="Times New Roman" w:hAnsi="Times New Roman" w:cs="Times New Roman"/>
      <w:sz w:val="22"/>
      <w:szCs w:val="22"/>
    </w:rPr>
  </w:style>
  <w:style w:type="paragraph" w:customStyle="1" w:styleId="Bodytext30">
    <w:name w:val="Body text (3)"/>
    <w:basedOn w:val="Normal"/>
    <w:link w:val="Bodytext3"/>
    <w:pPr>
      <w:shd w:val="clear" w:color="auto" w:fill="FFFFFF"/>
      <w:spacing w:after="360" w:line="0" w:lineRule="atLeast"/>
      <w:ind w:hanging="760"/>
      <w:jc w:val="center"/>
    </w:pPr>
    <w:rPr>
      <w:rFonts w:ascii="Times New Roman" w:eastAsia="Times New Roman" w:hAnsi="Times New Roman" w:cs="Times New Roman"/>
      <w:b/>
      <w:bCs/>
    </w:rPr>
  </w:style>
  <w:style w:type="paragraph" w:customStyle="1" w:styleId="Bodytext20">
    <w:name w:val="Body text (2)"/>
    <w:basedOn w:val="Normal"/>
    <w:link w:val="Bodytext2"/>
    <w:pPr>
      <w:shd w:val="clear" w:color="auto" w:fill="FFFFFF"/>
      <w:spacing w:line="572" w:lineRule="exact"/>
      <w:ind w:hanging="2080"/>
      <w:jc w:val="both"/>
    </w:pPr>
    <w:rPr>
      <w:rFonts w:ascii="Times New Roman" w:eastAsia="Times New Roman" w:hAnsi="Times New Roman" w:cs="Times New Roman"/>
    </w:rPr>
  </w:style>
  <w:style w:type="paragraph" w:customStyle="1" w:styleId="Bodytext40">
    <w:name w:val="Body text (4)"/>
    <w:basedOn w:val="Normal"/>
    <w:link w:val="Bodytext4"/>
    <w:pPr>
      <w:shd w:val="clear" w:color="auto" w:fill="FFFFFF"/>
      <w:spacing w:after="360" w:line="231" w:lineRule="exact"/>
      <w:jc w:val="both"/>
    </w:pPr>
    <w:rPr>
      <w:rFonts w:ascii="Times New Roman" w:eastAsia="Times New Roman" w:hAnsi="Times New Roman" w:cs="Times New Roman"/>
      <w:sz w:val="21"/>
      <w:szCs w:val="21"/>
    </w:rPr>
  </w:style>
  <w:style w:type="paragraph" w:customStyle="1" w:styleId="Headerorfooter0">
    <w:name w:val="Header or footer"/>
    <w:basedOn w:val="Normal"/>
    <w:link w:val="Headerorfooter"/>
    <w:pPr>
      <w:shd w:val="clear" w:color="auto" w:fill="FFFFFF"/>
      <w:spacing w:line="0" w:lineRule="atLeast"/>
    </w:pPr>
    <w:rPr>
      <w:rFonts w:ascii="Times New Roman" w:eastAsia="Times New Roman" w:hAnsi="Times New Roman" w:cs="Times New Roman"/>
      <w:b/>
      <w:bCs/>
      <w:spacing w:val="10"/>
      <w:sz w:val="22"/>
      <w:szCs w:val="22"/>
    </w:rPr>
  </w:style>
  <w:style w:type="paragraph" w:customStyle="1" w:styleId="Bodytext50">
    <w:name w:val="Body text (5)"/>
    <w:basedOn w:val="Normal"/>
    <w:link w:val="Bodytext5"/>
    <w:pPr>
      <w:shd w:val="clear" w:color="auto" w:fill="FFFFFF"/>
      <w:spacing w:after="480" w:line="262" w:lineRule="exact"/>
      <w:ind w:hanging="400"/>
      <w:jc w:val="both"/>
    </w:pPr>
    <w:rPr>
      <w:rFonts w:ascii="Times New Roman" w:eastAsia="Times New Roman" w:hAnsi="Times New Roman" w:cs="Times New Roman"/>
      <w:sz w:val="22"/>
      <w:szCs w:val="22"/>
    </w:rPr>
  </w:style>
  <w:style w:type="paragraph" w:customStyle="1" w:styleId="Bodytext60">
    <w:name w:val="Body text (6)"/>
    <w:basedOn w:val="Normal"/>
    <w:link w:val="Bodytext6"/>
    <w:pPr>
      <w:shd w:val="clear" w:color="auto" w:fill="FFFFFF"/>
      <w:spacing w:before="360" w:after="480" w:line="392" w:lineRule="exact"/>
      <w:ind w:hanging="380"/>
      <w:jc w:val="both"/>
    </w:pPr>
    <w:rPr>
      <w:rFonts w:ascii="Times New Roman" w:eastAsia="Times New Roman" w:hAnsi="Times New Roman" w:cs="Times New Roman"/>
      <w:i/>
      <w:iCs/>
      <w:sz w:val="22"/>
      <w:szCs w:val="22"/>
    </w:rPr>
  </w:style>
  <w:style w:type="paragraph" w:customStyle="1" w:styleId="Bodytext70">
    <w:name w:val="Body text (7)"/>
    <w:basedOn w:val="Normal"/>
    <w:link w:val="Bodytext7"/>
    <w:pPr>
      <w:shd w:val="clear" w:color="auto" w:fill="FFFFFF"/>
      <w:spacing w:after="420" w:line="576" w:lineRule="exact"/>
      <w:jc w:val="both"/>
    </w:pPr>
    <w:rPr>
      <w:rFonts w:ascii="Times New Roman" w:eastAsia="Times New Roman" w:hAnsi="Times New Roman" w:cs="Times New Roman"/>
    </w:rPr>
  </w:style>
  <w:style w:type="paragraph" w:customStyle="1" w:styleId="Bodytext80">
    <w:name w:val="Body text (8)"/>
    <w:basedOn w:val="Normal"/>
    <w:link w:val="Bodytext8"/>
    <w:pPr>
      <w:shd w:val="clear" w:color="auto" w:fill="FFFFFF"/>
      <w:spacing w:line="399" w:lineRule="exact"/>
      <w:ind w:hanging="380"/>
      <w:jc w:val="both"/>
    </w:pPr>
    <w:rPr>
      <w:rFonts w:ascii="Times New Roman" w:eastAsia="Times New Roman" w:hAnsi="Times New Roman" w:cs="Times New Roman"/>
      <w:i/>
      <w:iCs/>
    </w:rPr>
  </w:style>
  <w:style w:type="paragraph" w:customStyle="1" w:styleId="Bodytext90">
    <w:name w:val="Body text (9)"/>
    <w:basedOn w:val="Normal"/>
    <w:link w:val="Bodytext9"/>
    <w:pPr>
      <w:shd w:val="clear" w:color="auto" w:fill="FFFFFF"/>
      <w:spacing w:before="120" w:after="120" w:line="0" w:lineRule="atLeast"/>
    </w:pPr>
    <w:rPr>
      <w:rFonts w:ascii="Calibri" w:eastAsia="Calibri" w:hAnsi="Calibri" w:cs="Calibri"/>
      <w:sz w:val="10"/>
      <w:szCs w:val="10"/>
    </w:rPr>
  </w:style>
  <w:style w:type="paragraph" w:customStyle="1" w:styleId="Bodytext100">
    <w:name w:val="Body text (10)"/>
    <w:basedOn w:val="Normal"/>
    <w:link w:val="Bodytext10"/>
    <w:pPr>
      <w:shd w:val="clear" w:color="auto" w:fill="FFFFFF"/>
      <w:spacing w:after="120" w:line="0" w:lineRule="atLeast"/>
    </w:pPr>
    <w:rPr>
      <w:rFonts w:ascii="Times New Roman" w:eastAsia="Times New Roman" w:hAnsi="Times New Roman" w:cs="Times New Roman"/>
      <w:sz w:val="9"/>
      <w:szCs w:val="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4.xml"/><Relationship Id="rId17" Type="http://schemas.openxmlformats.org/officeDocument/2006/relationships/footer" Target="footer7.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5" Type="http://schemas.openxmlformats.org/officeDocument/2006/relationships/footer" Target="footer6.xml"/><Relationship Id="rId10" Type="http://schemas.openxmlformats.org/officeDocument/2006/relationships/footer" Target="footer3.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3224</Words>
  <Characters>18381</Characters>
  <Application>Microsoft Office Word</Application>
  <DocSecurity>0</DocSecurity>
  <Lines>153</Lines>
  <Paragraphs>43</Paragraphs>
  <ScaleCrop>false</ScaleCrop>
  <Company/>
  <LinksUpToDate>false</LinksUpToDate>
  <CharactersWithSpaces>21562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2</cp:revision>
  <dcterms:created xsi:type="dcterms:W3CDTF">2024-04-19T10:38:00Z</dcterms:created>
  <dcterms:modified xsi:type="dcterms:W3CDTF">2024-04-19T10:39:00Z</dcterms:modified>
</cp:coreProperties>
</file>