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23" w:line="240" w:lineRule="exact"/>
        <w:ind w:left="346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28" w:line="240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2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Bakker L F. </w:t>
      </w:r>
      <w:r>
        <w:rPr>
          <w:rStyle w:val="CharStyle10"/>
        </w:rPr>
        <w:t>Sejarah Kerajaan Allah: Perjanjian Lama.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1984.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Corey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Gerai. </w:t>
      </w:r>
      <w:r>
        <w:rPr>
          <w:rStyle w:val="CharStyle10"/>
        </w:rPr>
        <w:t>Konseling dan Psikoterapi.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 : PT Rafika Aditma. 2013. Hadiwijono. </w:t>
      </w:r>
      <w:r>
        <w:rPr>
          <w:rStyle w:val="CharStyle10"/>
        </w:rPr>
        <w:t>Sari Sejarah Filsafat Barat 1.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Depok : Kanisius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Herri Zan Pieter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dan Lubbis Lumongga Namora. </w:t>
      </w:r>
      <w:r>
        <w:rPr>
          <w:rStyle w:val="CharStyle10"/>
        </w:rPr>
        <w:t>Pengantar Psikologi Dalam Perawatan.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Kencana Prenada Media Group.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Idrus Muhammad. </w:t>
      </w:r>
      <w:r>
        <w:rPr>
          <w:rStyle w:val="CharStyle10"/>
        </w:rPr>
        <w:t>Metode Penelitian Ilmu Sosial.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Erlangga. 2009. Komalasari Gantina, Wahyuni Eka dan Karsih. </w:t>
      </w:r>
      <w:r>
        <w:rPr>
          <w:rStyle w:val="CharStyle10"/>
        </w:rPr>
        <w:t xml:space="preserve">Teori dan Teknik Konseling.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PT Indeks.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Nainggolan J M. </w:t>
      </w:r>
      <w:r>
        <w:rPr>
          <w:rStyle w:val="CharStyle10"/>
        </w:rPr>
        <w:t>Strategi Pendidikan Agama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Generasi Info Media, 2008.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Neenan Michael. </w:t>
      </w:r>
      <w:r>
        <w:rPr>
          <w:rStyle w:val="CharStyle10"/>
        </w:rPr>
        <w:t xml:space="preserve">Konseling dan Psikoterapi, </w:t>
      </w:r>
      <w:r>
        <w:rPr>
          <w:rStyle w:val="CharStyle10"/>
          <w:lang w:val="en-US" w:eastAsia="en-US" w:bidi="en-US"/>
        </w:rPr>
        <w:t xml:space="preserve">Stephen Palmer </w:t>
      </w:r>
      <w:r>
        <w:rPr>
          <w:rStyle w:val="CharStyle10"/>
        </w:rPr>
        <w:t>(ed).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 : Pustaka Pelajar,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Nurmalisa Yunisca. </w:t>
      </w:r>
      <w:r>
        <w:rPr>
          <w:rStyle w:val="CharStyle10"/>
        </w:rPr>
        <w:t>Pendidikan Generasi Muda. Yogyakarta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: Media Akademi.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Palmer Stephen. </w:t>
      </w:r>
      <w:r>
        <w:rPr>
          <w:rStyle w:val="CharStyle10"/>
        </w:rPr>
        <w:t>Konseling dan Psikoterapi.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Pustaka Pelajar: Yogyakarta. 2011 Praja S Juhaya. </w:t>
      </w:r>
      <w:r>
        <w:rPr>
          <w:rStyle w:val="CharStyle10"/>
        </w:rPr>
        <w:t>Aliran-aliran Filsafat Etika.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Frenada Media.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Raines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Richardson. </w:t>
      </w:r>
      <w:r>
        <w:rPr>
          <w:rStyle w:val="CharStyle10"/>
        </w:rPr>
        <w:t>Asas-asas Alkitab Bagi Kaum Muda.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Risa Agustina. </w:t>
      </w:r>
      <w:r>
        <w:rPr>
          <w:rStyle w:val="CharStyle10"/>
        </w:rPr>
        <w:t>Kamus Lengkap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 : Serba jaya.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3"/>
          <w:lang w:val="en-US" w:eastAsia="en-US" w:bidi="en-US"/>
          <w:i w:val="0"/>
          <w:iCs w:val="0"/>
        </w:rPr>
        <w:t xml:space="preserve">Setiawan Andi </w:t>
      </w:r>
      <w:r>
        <w:rPr>
          <w:rStyle w:val="CharStyle13"/>
          <w:i w:val="0"/>
          <w:iCs w:val="0"/>
        </w:rPr>
        <w:t xml:space="preserve">M.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Pendekatan-pendekatan Konseling Teori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Aplikasinya. </w:t>
      </w:r>
      <w:r>
        <w:rPr>
          <w:rStyle w:val="CharStyle13"/>
          <w:i w:val="0"/>
          <w:iCs w:val="0"/>
        </w:rPr>
        <w:t xml:space="preserve">Yogyakarta: </w:t>
      </w:r>
      <w:r>
        <w:rPr>
          <w:rStyle w:val="CharStyle13"/>
          <w:lang w:val="en-US" w:eastAsia="en-US" w:bidi="en-US"/>
          <w:i w:val="0"/>
          <w:iCs w:val="0"/>
        </w:rPr>
        <w:t xml:space="preserve">Deepublish. </w:t>
      </w:r>
      <w:r>
        <w:rPr>
          <w:rStyle w:val="CharStyle13"/>
          <w:i w:val="0"/>
          <w:iCs w:val="0"/>
        </w:rPr>
        <w:t>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3"/>
          <w:i w:val="0"/>
          <w:iCs w:val="0"/>
        </w:rPr>
        <w:t xml:space="preserve">Suseno Magnis </w:t>
      </w:r>
      <w:r>
        <w:rPr>
          <w:rStyle w:val="CharStyle13"/>
          <w:lang w:val="en-US" w:eastAsia="en-US" w:bidi="en-US"/>
          <w:i w:val="0"/>
          <w:iCs w:val="0"/>
        </w:rPr>
        <w:t xml:space="preserve">Frans.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Etika Dasar Masalah-masalah pokok Filsafat Moral. </w:t>
      </w:r>
      <w:r>
        <w:rPr>
          <w:rStyle w:val="CharStyle13"/>
          <w:i w:val="0"/>
          <w:iCs w:val="0"/>
        </w:rPr>
        <w:t>Yogyakarta : Kanisius. 1987.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0" w:right="0" w:firstLine="0"/>
      </w:pPr>
      <w:r>
        <w:rPr>
          <w:rStyle w:val="CharStyle13"/>
          <w:i w:val="0"/>
          <w:iCs w:val="0"/>
        </w:rPr>
        <w:t xml:space="preserve">Yusuf Muri 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Penelitian: Kuantitatif, Kualitatif dan penelitian gabungan.</w:t>
      </w:r>
      <w:r>
        <w:rPr>
          <w:rStyle w:val="CharStyle13"/>
          <w:i w:val="0"/>
          <w:iCs w:val="0"/>
        </w:rPr>
        <w:t xml:space="preserve"> Jakarta : Prenamedia Group. 2014.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Jurnal, Skripsi dan internet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Anisah, Laelaltul. “Kompetensi Profesional Konselor Dalam Penyelenggaraan Penelitian Tindakan Bimbingan Dan Konseling,” </w:t>
      </w:r>
      <w:r>
        <w:rPr>
          <w:rStyle w:val="CharStyle10"/>
        </w:rPr>
        <w:t xml:space="preserve">Jurnal Konseling: Jusjigang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(2016).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Pramudianti Tresna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Della.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“Efektivitas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Play Therapy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Berbasis Origami Untuk Mengurangi Perilaku Agresif Pada Anak Usia Dini,”(Skripsi. Magelang : Universitas Muhammadiah Magelang, 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Istiqomah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Khoirul. “Implementasi Teknik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Self Instruction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Untuk Mengatasi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Learning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Plateu Pada Penerima Manfaat Di Panti Pelayanan Sosial Anak (Ppsa) Tawangmangu,” (Skripsi. Surakarta : Institut Agama Negeri Islam Surakarta,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2020</w:t>
      </w:r>
      <w:r>
        <w:rPr>
          <w:rStyle w:val="CharStyle18"/>
        </w:rPr>
        <w:t>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0" w:right="0" w:firstLine="0"/>
      </w:pPr>
      <w:r>
        <w:rPr>
          <w:rStyle w:val="CharStyle13"/>
          <w:i w:val="0"/>
          <w:iCs w:val="0"/>
        </w:rPr>
        <w:t xml:space="preserve">Suyadi Tjhin.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“Hedonisme, Kemakmuran dan Iman Kristiani’’,</w:t>
      </w:r>
      <w:r>
        <w:rPr>
          <w:rStyle w:val="CharStyle13"/>
          <w:i w:val="0"/>
          <w:iCs w:val="0"/>
        </w:rPr>
        <w:t xml:space="preserve"> diakses dari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51" w:line="240" w:lineRule="exact"/>
        <w:ind w:left="0" w:right="0" w:firstLine="0"/>
      </w:pPr>
      <w:r>
        <w:fldChar w:fldCharType="begin"/>
      </w:r>
      <w:r>
        <w:rPr>
          <w:rStyle w:val="CharStyle21"/>
        </w:rPr>
        <w:instrText> HYPERLINK "https://wwvv.kompasiana.com/suvaditihin/5c47c62d6ddcae02de054ae5/hedonism" </w:instrText>
      </w:r>
      <w:r>
        <w:fldChar w:fldCharType="separate"/>
      </w:r>
      <w:r>
        <w:rPr>
          <w:rStyle w:val="Hyperlink"/>
        </w:rPr>
        <w:t>https://wwvv.kompasiana.com/suvaditihin/5c47c62d6ddcae02de054ae5/hedonism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0" w:firstLine="0"/>
      </w:pPr>
      <w:r>
        <w:rPr>
          <w:rStyle w:val="CharStyle22"/>
        </w:rPr>
        <w:t>e-kemakmuran-iman-kristiani?pa»e</w:t>
      </w:r>
      <w:r>
        <w:rPr>
          <w:rStyle w:val="CharStyle22"/>
          <w:vertAlign w:val="superscript"/>
        </w:rPr>
        <w:t>;</w:t>
      </w:r>
      <w:r>
        <w:rPr>
          <w:rStyle w:val="CharStyle22"/>
        </w:rPr>
        <w:t>=alL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pada tanggal 2 Mei 2021 pukul 20.28. </w:t>
      </w:r>
      <w:r>
        <w:fldChar w:fldCharType="begin"/>
      </w:r>
      <w:r>
        <w:rPr>
          <w:rStyle w:val="CharStyle23"/>
        </w:rPr>
        <w:instrText> HYPERLINK "http://diailib.ikiDDariptk.ac.id" </w:instrText>
      </w:r>
      <w:r>
        <w:fldChar w:fldCharType="separate"/>
      </w:r>
      <w:r>
        <w:rPr>
          <w:rStyle w:val="Hyperlink"/>
        </w:rPr>
        <w:t>http://diailib.</w:t>
      </w:r>
      <w:r>
        <w:rPr>
          <w:rStyle w:val="Hyperlink"/>
        </w:rPr>
        <w:t>ikiDDariptk.</w:t>
      </w:r>
      <w:r>
        <w:rPr>
          <w:rStyle w:val="Hyperlink"/>
        </w:rPr>
        <w:t>ac.id</w:t>
      </w:r>
      <w:r>
        <w:fldChar w:fldCharType="end"/>
      </w:r>
      <w:r>
        <w:rPr>
          <w:rStyle w:val="CharStyle25"/>
        </w:rPr>
        <w:t>.</w:t>
      </w:r>
      <w:r>
        <w:rPr>
          <w:rStyle w:val="CharStyle26"/>
        </w:rPr>
        <w:t xml:space="preserve"> Pada tanggal 10 Juni 2021. pukul 09.00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1622" w:left="1045" w:right="2147" w:bottom="185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3.45pt;margin-top:830.6pt;width:11.55pt;height:7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6.95pt;margin-top:2.85pt;width:10.4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</w:rPr>
                  <w:t>50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8">
    <w:name w:val="Body text (5) + Corbel,14 pt,Spacing -1 pt"/>
    <w:basedOn w:val="CharStyle17"/>
    <w:rPr>
      <w:lang w:val="id-ID" w:eastAsia="id-ID" w:bidi="id-ID"/>
      <w:sz w:val="28"/>
      <w:szCs w:val="28"/>
      <w:rFonts w:ascii="Corbel" w:eastAsia="Corbel" w:hAnsi="Corbel" w:cs="Corbel"/>
      <w:w w:val="100"/>
      <w:spacing w:val="-30"/>
      <w:color w:val="000000"/>
      <w:position w:val="0"/>
    </w:rPr>
  </w:style>
  <w:style w:type="character" w:customStyle="1" w:styleId="CharStyle20">
    <w:name w:val="Body text (6)_"/>
    <w:basedOn w:val="DefaultParagraphFont"/>
    <w:link w:val="Style19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1">
    <w:name w:val="Body text (6)"/>
    <w:basedOn w:val="CharStyle20"/>
    <w:rPr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2)"/>
    <w:basedOn w:val="CharStyle9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Body text (2) + Calibri,13 pt,Italic"/>
    <w:basedOn w:val="CharStyle9"/>
    <w:rPr>
      <w:lang w:val="id-ID" w:eastAsia="id-ID" w:bidi="id-ID"/>
      <w:i/>
      <w:iCs/>
      <w:u w:val="single"/>
      <w:sz w:val="26"/>
      <w:szCs w:val="2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4">
    <w:name w:val="Body text (2) + 10.5 pt,Bold,Italic"/>
    <w:basedOn w:val="CharStyle9"/>
    <w:rPr>
      <w:lang w:val="id-ID" w:eastAsia="id-ID" w:bidi="id-ID"/>
      <w:b/>
      <w:bCs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25">
    <w:name w:val="Body text (2) + Calibri,13 pt,Italic"/>
    <w:basedOn w:val="CharStyle9"/>
    <w:rPr>
      <w:lang w:val="id-ID" w:eastAsia="id-ID" w:bidi="id-ID"/>
      <w:i/>
      <w:iCs/>
      <w:sz w:val="26"/>
      <w:szCs w:val="2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6">
    <w:name w:val="Body text (2) + Calibri,11 pt,Bold"/>
    <w:basedOn w:val="CharStyle9"/>
    <w:rPr>
      <w:lang w:val="id-ID" w:eastAsia="id-ID" w:bidi="id-ID"/>
      <w:b/>
      <w:bCs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60" w:after="3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line="596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line="613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both"/>
      <w:spacing w:line="613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jc w:val="both"/>
      <w:spacing w:after="3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