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60" w:line="220" w:lineRule="exact"/>
        <w:ind w:left="3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15" w:line="220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dan 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76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Nasional, Departemen Pendidikan.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Ketiga.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2" w:line="220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Poerwadarminta, W. JS.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4" w:line="21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89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Lembaga Alkitab Indonesia </w:t>
      </w:r>
      <w:r>
        <w:rPr>
          <w:rStyle w:val="CharStyle11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9" w:line="220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Abineno. </w:t>
      </w:r>
      <w:r>
        <w:rPr>
          <w:rStyle w:val="CharStyle10"/>
        </w:rPr>
        <w:t>Penggembalaan.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Badan Penerbit Kristen, 1967.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94" w:line="338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J.L. Ch. </w:t>
      </w:r>
      <w:r>
        <w:rPr>
          <w:rStyle w:val="CharStyle10"/>
        </w:rPr>
        <w:t>Katekisasi Sidi Nikah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</w:rPr>
        <w:t>Penengahan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</w:rPr>
        <w:t>Dan Pemberkatannya.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2" w:line="220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J.L. </w:t>
      </w:r>
      <w:r>
        <w:rPr>
          <w:rStyle w:val="CharStyle10"/>
        </w:rPr>
        <w:t>Sekitar Katekese Gerejawi Pedoman Guru.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12" w:line="21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99" w:line="343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Achmad, Cholid Narbuko dan H. Abu. </w:t>
      </w:r>
      <w:r>
        <w:rPr>
          <w:rStyle w:val="CharStyle10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Akrasa,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5" w:line="220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Cully, Iris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V. </w:t>
      </w:r>
      <w:r>
        <w:rPr>
          <w:rStyle w:val="CharStyle10"/>
        </w:rPr>
        <w:t>Dinamika Pendidikan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5" w:line="332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</w:t>
      </w:r>
      <w:r>
        <w:rPr>
          <w:rStyle w:val="CharStyle10"/>
        </w:rPr>
        <w:t>Sepuluh Perintah Allah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</w:rPr>
        <w:t>Museumkan Saja.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 Graf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Engel,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J.D. </w:t>
      </w:r>
      <w:r>
        <w:rPr>
          <w:rStyle w:val="CharStyle10"/>
        </w:rPr>
        <w:t>Pastoral dan Kebutuhan Dasar Konseling.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Mulia,2020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03" w:line="22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Martasudjita, Pr. </w:t>
      </w:r>
      <w:r>
        <w:rPr>
          <w:rStyle w:val="CharStyle10"/>
        </w:rPr>
        <w:t>Sakramen-Sakramen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PT. Kanisius,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27" w:line="22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Gintings, E.P. </w:t>
      </w:r>
      <w:r>
        <w:rPr>
          <w:rStyle w:val="CharStyle10"/>
        </w:rPr>
        <w:t>Konseling Pranikah.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Jurnal Info Media,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6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Hauken SJ,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Adolf. </w:t>
      </w:r>
      <w:r>
        <w:rPr>
          <w:rStyle w:val="CharStyle10"/>
        </w:rPr>
        <w:t>Ensklopedi Gereja Jilid IV K-K.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Gpta Loka Cakara,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6" w:line="321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Henriette Hutabarat-Lebang dan Tiku Rari, Ddk. </w:t>
      </w:r>
      <w:r>
        <w:rPr>
          <w:rStyle w:val="CharStyle10"/>
        </w:rPr>
        <w:t>Bertumbuh Bersama Dalam Kesetiaan.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Toraja: BPS Gereja Toraja, 2010.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600"/>
        <w:ind w:left="580" w:right="0"/>
      </w:pPr>
      <w:r>
        <w:rPr>
          <w:rStyle w:val="CharStyle14"/>
          <w:i w:val="0"/>
          <w:iCs w:val="0"/>
        </w:rPr>
        <w:t xml:space="preserve">Hermawan, Iwan.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Pendidikan Kualitatif, Kuantitatif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Mixer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Methode.</w:t>
      </w:r>
      <w:r>
        <w:rPr>
          <w:rStyle w:val="CharStyle14"/>
          <w:i w:val="0"/>
          <w:iCs w:val="0"/>
        </w:rPr>
        <w:t xml:space="preserve"> Kuningan: Hidayatul </w:t>
      </w:r>
      <w:r>
        <w:rPr>
          <w:rStyle w:val="CharStyle14"/>
          <w:lang w:val="en-US" w:eastAsia="en-US" w:bidi="en-US"/>
          <w:i w:val="0"/>
          <w:iCs w:val="0"/>
        </w:rPr>
        <w:t xml:space="preserve">Quran </w:t>
      </w:r>
      <w:r>
        <w:rPr>
          <w:rStyle w:val="CharStyle14"/>
          <w:i w:val="0"/>
          <w:iCs w:val="0"/>
        </w:rPr>
        <w:t>Kuningan,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05" w:line="326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Kamaleson, Sam. </w:t>
      </w:r>
      <w:r>
        <w:rPr>
          <w:rStyle w:val="CharStyle10"/>
        </w:rPr>
        <w:t>Berbahagia Menikah Ataupun Bujangan.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91" w:line="22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Koentjaningrat. </w:t>
      </w:r>
      <w:r>
        <w:rPr>
          <w:rStyle w:val="CharStyle10"/>
        </w:rPr>
        <w:t>Metode-Metode Penelitian Masyarakat.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Gramedia, 1980.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4" w:line="22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Lebar,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</w:t>
      </w:r>
      <w:r>
        <w:rPr>
          <w:rStyle w:val="CharStyle10"/>
          <w:lang w:val="en-US" w:eastAsia="en-US" w:bidi="en-US"/>
        </w:rPr>
        <w:t>Education That Is Christian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Mas, 2006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5" w:line="332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Rosdakarya Offsed,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85" w:line="326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Mulyana, Deddy. </w:t>
      </w:r>
      <w:r>
        <w:rPr>
          <w:rStyle w:val="CharStyle10"/>
        </w:rPr>
        <w:t>Metodologi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PT Remaja Rosdakarya,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03" w:line="220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Munroe, Myles. </w:t>
      </w:r>
      <w:r>
        <w:rPr>
          <w:rStyle w:val="CharStyle10"/>
          <w:lang w:val="en-US" w:eastAsia="en-US" w:bidi="en-US"/>
        </w:rPr>
        <w:t xml:space="preserve">The Purpose </w:t>
      </w:r>
      <w:r>
        <w:rPr>
          <w:rStyle w:val="CharStyle10"/>
        </w:rPr>
        <w:t xml:space="preserve">And Power </w:t>
      </w:r>
      <w:r>
        <w:rPr>
          <w:rStyle w:val="CharStyle10"/>
          <w:lang w:val="en-US" w:eastAsia="en-US" w:bidi="en-US"/>
        </w:rPr>
        <w:t xml:space="preserve">Love </w:t>
      </w:r>
      <w:r>
        <w:rPr>
          <w:rStyle w:val="CharStyle10"/>
        </w:rPr>
        <w:t xml:space="preserve">&amp; </w:t>
      </w:r>
      <w:r>
        <w:rPr>
          <w:rStyle w:val="CharStyle10"/>
          <w:lang w:val="en-US" w:eastAsia="en-US" w:bidi="en-US"/>
        </w:rPr>
        <w:t>Marriage.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Immanuel,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2" w:line="220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Porter,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R.J. </w:t>
      </w:r>
      <w:r>
        <w:rPr>
          <w:rStyle w:val="CharStyle10"/>
        </w:rPr>
        <w:t>Katekisasi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Komunitas Bina Kasih/OMF,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5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/>
        <w:ind w:left="580" w:right="50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Sanchez, George. </w:t>
      </w:r>
      <w:r>
        <w:rPr>
          <w:rStyle w:val="CharStyle10"/>
        </w:rPr>
        <w:t>Bagaimana Memperoleh Pernikahan Yang Bahagia.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76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Selan,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</w:t>
      </w:r>
      <w:r>
        <w:rPr>
          <w:rStyle w:val="CharStyle10"/>
        </w:rPr>
        <w:t>Pedoman Pembinaan Warga Jemaat.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91" w:line="22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Soesilo, Viwian A. </w:t>
      </w:r>
      <w:r>
        <w:rPr>
          <w:rStyle w:val="CharStyle10"/>
        </w:rPr>
        <w:t>Bimbingan Pranikah.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LITERATUR SAAT,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6" w:line="220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Subeno, Sutjipto. </w:t>
      </w:r>
      <w:r>
        <w:rPr>
          <w:rStyle w:val="CharStyle10"/>
        </w:rPr>
        <w:t>Indahnya Pernikahan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91"/>
        <w:ind w:left="580" w:right="0"/>
      </w:pPr>
      <w:r>
        <w:rPr>
          <w:rStyle w:val="CharStyle14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Dan Kualitatif Dan R&amp;D.</w:t>
      </w:r>
      <w:r>
        <w:rPr>
          <w:rStyle w:val="CharStyle14"/>
          <w:i w:val="0"/>
          <w:iCs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0" w:line="338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10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0" w:line="338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Surbakti,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0"/>
        </w:rPr>
        <w:t>Konseling Praktis Mengatasi Berbagai Masalah.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596" w:line="338" w:lineRule="exact"/>
        <w:ind w:left="580" w:right="0"/>
      </w:pPr>
      <w:r>
        <w:rPr>
          <w:rStyle w:val="CharStyle14"/>
          <w:i w:val="0"/>
          <w:iCs w:val="0"/>
        </w:rPr>
        <w:t xml:space="preserve">Toraja, BPS-Gereja.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Tata Gereja Dan Peraturan-Peraturan Khusus Gereja Toraja. </w:t>
      </w:r>
      <w:r>
        <w:rPr>
          <w:rStyle w:val="CharStyle14"/>
          <w:i w:val="0"/>
          <w:iCs w:val="0"/>
        </w:rPr>
        <w:t>Rantepao: Sulo,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5" w:line="343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Yanuar, James. </w:t>
      </w:r>
      <w:r>
        <w:rPr>
          <w:rStyle w:val="CharStyle10"/>
        </w:rPr>
        <w:t>Panduan Konseling &amp; Pascanikah.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Visi Anugerah Indonesia,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58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Zuria, Nurul. </w:t>
      </w:r>
      <w:r>
        <w:rPr>
          <w:rStyle w:val="CharStyle10"/>
        </w:rPr>
        <w:t>Metodologi Penelitian Sosial Dan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PT Bumi Akrasa,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1" w:line="220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540" w:right="52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Marpaung, Halomoan. "Analisa Persepsi Dan Harapan Terhadap Konseling Prardkah Perkawinan." </w:t>
      </w:r>
      <w:r>
        <w:rPr>
          <w:rStyle w:val="CharStyle10"/>
        </w:rPr>
        <w:t>Analititika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 (2011): 12.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1571" w:left="1525" w:right="2066" w:bottom="1446" w:header="0" w:footer="3" w:gutter="0"/>
      <w:rtlGutter w:val="0"/>
      <w:cols w:space="720"/>
      <w:pgNumType w:start="7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8.6pt;margin-top:773.15pt;width:10.7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75pt;margin-top:50.65pt;width:9.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10">
    <w:name w:val="Body text (2) + 11 pt,Italic"/>
    <w:basedOn w:val="CharStyle9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2) + 11 pt,Bold"/>
    <w:basedOn w:val="CharStyle9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4">
    <w:name w:val="Body text (4) + 10.5 pt,Not Italic"/>
    <w:basedOn w:val="CharStyle13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0" w:line="0" w:lineRule="exact"/>
      <w:ind w:hanging="560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720" w:after="600" w:line="315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600" w:after="600" w:line="326" w:lineRule="exact"/>
      <w:ind w:hanging="58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