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3F" w:rsidRPr="00A022D5" w:rsidRDefault="00B057B2">
      <w:pPr>
        <w:pStyle w:val="Bodytext20"/>
        <w:shd w:val="clear" w:color="auto" w:fill="auto"/>
        <w:spacing w:after="692"/>
        <w:ind w:left="80" w:firstLine="0"/>
        <w:rPr>
          <w:b/>
        </w:rPr>
      </w:pPr>
      <w:bookmarkStart w:id="0" w:name="_GoBack"/>
      <w:bookmarkEnd w:id="0"/>
      <w:r w:rsidRPr="00A022D5">
        <w:rPr>
          <w:b/>
        </w:rPr>
        <w:t>BAB V</w:t>
      </w:r>
      <w:r w:rsidRPr="00A022D5">
        <w:rPr>
          <w:b/>
        </w:rPr>
        <w:br/>
        <w:t>PEJVUTUP</w:t>
      </w:r>
    </w:p>
    <w:p w:rsidR="00D8383F" w:rsidRDefault="00B057B2">
      <w:pPr>
        <w:pStyle w:val="Bodytext30"/>
        <w:shd w:val="clear" w:color="auto" w:fill="auto"/>
        <w:spacing w:before="0" w:after="69" w:line="240" w:lineRule="exact"/>
      </w:pPr>
      <w:r>
        <w:t>A. KESIMPULAN</w:t>
      </w:r>
    </w:p>
    <w:p w:rsidR="00D8383F" w:rsidRDefault="00B057B2">
      <w:pPr>
        <w:pStyle w:val="Bodytext20"/>
        <w:shd w:val="clear" w:color="auto" w:fill="auto"/>
        <w:spacing w:after="0" w:line="553" w:lineRule="exact"/>
        <w:ind w:left="340" w:firstLine="840"/>
        <w:jc w:val="both"/>
        <w:sectPr w:rsidR="00D8383F">
          <w:headerReference w:type="default" r:id="rId7"/>
          <w:footerReference w:type="first" r:id="rId8"/>
          <w:pgSz w:w="11900" w:h="16840"/>
          <w:pgMar w:top="497" w:right="2855" w:bottom="497" w:left="1384" w:header="0" w:footer="3" w:gutter="0"/>
          <w:cols w:space="720"/>
          <w:noEndnote/>
          <w:titlePg/>
          <w:docGrid w:linePitch="360"/>
        </w:sect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daJam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memberlakukan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pende</w:t>
      </w:r>
      <w:r>
        <w:t>katan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metode-metode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agar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analis</w:t>
      </w:r>
      <w:r>
        <w:t>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rPr>
          <w:rStyle w:val="Bodytext211pt"/>
        </w:rPr>
        <w:t>Korelasi</w:t>
      </w:r>
      <w:proofErr w:type="spellEnd"/>
      <w:r>
        <w:rPr>
          <w:rStyle w:val="Bodytext211pt"/>
        </w:rPr>
        <w:t xml:space="preserve"> Product Moment.</w:t>
      </w:r>
      <w:r>
        <w:t xml:space="preserve"> Dari data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beijumlah</w:t>
      </w:r>
      <w:proofErr w:type="spellEnd"/>
      <w:r>
        <w:t xml:space="preserve"> 30 orang,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0,745.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0</w:t>
      </w:r>
      <w:proofErr w:type="gramStart"/>
      <w:r>
        <w:t>,40</w:t>
      </w:r>
      <w:proofErr w:type="gramEnd"/>
      <w:r>
        <w:t xml:space="preserve">-0,599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diinterpertasikan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depend</w:t>
      </w:r>
      <w:r>
        <w:t>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kuat</w:t>
      </w:r>
      <w:proofErr w:type="spellEnd"/>
      <w:r>
        <w:t xml:space="preserve">”.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VII SMPN 5 </w:t>
      </w:r>
      <w:proofErr w:type="spellStart"/>
      <w:r>
        <w:t>Mengkendek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PAK </w:t>
      </w:r>
      <w:proofErr w:type="spellStart"/>
      <w:r>
        <w:t>kelas</w:t>
      </w:r>
      <w:proofErr w:type="spellEnd"/>
      <w:r>
        <w:t xml:space="preserve"> VII di SMPN 5 </w:t>
      </w:r>
      <w:proofErr w:type="spellStart"/>
      <w:r>
        <w:t>Mengkendek</w:t>
      </w:r>
      <w:proofErr w:type="spellEnd"/>
      <w:r>
        <w:t>.</w:t>
      </w:r>
    </w:p>
    <w:p w:rsidR="00D8383F" w:rsidRDefault="00B057B2">
      <w:pPr>
        <w:pStyle w:val="Bodytext40"/>
        <w:shd w:val="clear" w:color="auto" w:fill="auto"/>
        <w:spacing w:after="358" w:line="260" w:lineRule="exact"/>
      </w:pPr>
      <w:r>
        <w:lastRenderedPageBreak/>
        <w:t>B. SARAN</w:t>
      </w:r>
    </w:p>
    <w:p w:rsidR="00D8383F" w:rsidRDefault="00B057B2">
      <w:pPr>
        <w:pStyle w:val="Bodytext20"/>
        <w:numPr>
          <w:ilvl w:val="0"/>
          <w:numId w:val="1"/>
        </w:numPr>
        <w:shd w:val="clear" w:color="auto" w:fill="auto"/>
        <w:tabs>
          <w:tab w:val="left" w:pos="825"/>
        </w:tabs>
        <w:spacing w:after="84" w:line="200" w:lineRule="exact"/>
        <w:ind w:left="420" w:firstLine="0"/>
        <w:jc w:val="both"/>
      </w:pPr>
      <w:proofErr w:type="spellStart"/>
      <w:r>
        <w:t>STAKNToraja</w:t>
      </w:r>
      <w:proofErr w:type="spellEnd"/>
    </w:p>
    <w:p w:rsidR="00D8383F" w:rsidRDefault="00B057B2">
      <w:pPr>
        <w:pStyle w:val="Bodytext20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584" w:lineRule="exact"/>
        <w:ind w:left="1180"/>
        <w:jc w:val="both"/>
      </w:pPr>
      <w:proofErr w:type="spellStart"/>
      <w:r>
        <w:t>Kiranya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PAK, agar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PAK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yang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bidangnya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an</w:t>
      </w:r>
      <w:r>
        <w:t>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kini</w:t>
      </w:r>
      <w:proofErr w:type="spellEnd"/>
      <w:r>
        <w:t>.</w:t>
      </w:r>
    </w:p>
    <w:p w:rsidR="00D8383F" w:rsidRDefault="00B057B2">
      <w:pPr>
        <w:pStyle w:val="Bodytext20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584" w:lineRule="exact"/>
        <w:ind w:left="1180"/>
        <w:jc w:val="both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pembekalan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peraga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D8383F" w:rsidRDefault="00B057B2">
      <w:pPr>
        <w:pStyle w:val="Bodytext2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584" w:lineRule="exact"/>
        <w:ind w:left="420" w:firstLine="0"/>
        <w:jc w:val="both"/>
      </w:pPr>
      <w:proofErr w:type="spellStart"/>
      <w:r>
        <w:t>Sekolah</w:t>
      </w:r>
      <w:proofErr w:type="spellEnd"/>
    </w:p>
    <w:p w:rsidR="00D8383F" w:rsidRDefault="00B057B2">
      <w:pPr>
        <w:pStyle w:val="Bodytext2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584" w:lineRule="exact"/>
        <w:ind w:left="1180"/>
        <w:jc w:val="both"/>
      </w:pPr>
      <w:proofErr w:type="spellStart"/>
      <w:r>
        <w:t>Sekolah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: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yang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</w:t>
      </w:r>
      <w:r>
        <w:t xml:space="preserve">edia </w:t>
      </w:r>
      <w:proofErr w:type="spellStart"/>
      <w:r>
        <w:t>pembelajaran</w:t>
      </w:r>
      <w:proofErr w:type="spellEnd"/>
      <w:r>
        <w:t xml:space="preserve"> hams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>.</w:t>
      </w:r>
    </w:p>
    <w:p w:rsidR="00D8383F" w:rsidRDefault="00B057B2">
      <w:pPr>
        <w:pStyle w:val="Bodytext2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584" w:lineRule="exact"/>
        <w:ind w:left="1180"/>
        <w:jc w:val="both"/>
      </w:pPr>
      <w:r>
        <w:t xml:space="preserve">Gum </w:t>
      </w:r>
      <w:proofErr w:type="spellStart"/>
      <w:r>
        <w:t>sehamsnya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yang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gum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diajar</w:t>
      </w:r>
      <w:proofErr w:type="spellEnd"/>
      <w:r>
        <w:t>.</w:t>
      </w:r>
    </w:p>
    <w:sectPr w:rsidR="00D8383F">
      <w:pgSz w:w="11900" w:h="16840"/>
      <w:pgMar w:top="1553" w:right="1917" w:bottom="1553" w:left="1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57B2">
      <w:r>
        <w:separator/>
      </w:r>
    </w:p>
  </w:endnote>
  <w:endnote w:type="continuationSeparator" w:id="0">
    <w:p w:rsidR="00000000" w:rsidRDefault="00B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3F" w:rsidRDefault="00B057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9.4pt;margin-top:747.05pt;width:15.25pt;height: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383F" w:rsidRDefault="00B057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3F" w:rsidRDefault="00D8383F"/>
  </w:footnote>
  <w:footnote w:type="continuationSeparator" w:id="0">
    <w:p w:rsidR="00D8383F" w:rsidRDefault="00D838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3F" w:rsidRDefault="00B057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95pt;margin-top:50.75pt;width:16.9pt;height:8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383F" w:rsidRDefault="00B057B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46B9"/>
    <w:multiLevelType w:val="multilevel"/>
    <w:tmpl w:val="CEA089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648BE"/>
    <w:multiLevelType w:val="multilevel"/>
    <w:tmpl w:val="E0DE258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25A17"/>
    <w:multiLevelType w:val="multilevel"/>
    <w:tmpl w:val="C91CF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383F"/>
    <w:rsid w:val="00A022D5"/>
    <w:rsid w:val="00B057B2"/>
    <w:rsid w:val="00D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D72ACB2-385E-4354-A30F-607DA16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655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2024-04-18T00:10:00Z</dcterms:created>
  <dcterms:modified xsi:type="dcterms:W3CDTF">2024-04-18T00:10:00Z</dcterms:modified>
</cp:coreProperties>
</file>