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59" w:line="220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numPr>
          <w:ilvl w:val="0"/>
          <w:numId w:val="1"/>
        </w:numPr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 DAN KAMUS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 w:firstLine="0"/>
      </w:pPr>
      <w:r>
        <w:rPr>
          <w:lang w:val="id-ID" w:eastAsia="id-ID" w:bidi="id-ID"/>
          <w:w w:val="100"/>
          <w:color w:val="000000"/>
          <w:position w:val="0"/>
        </w:rPr>
        <w:t>Alkitab Eletronik 2.0.0 Kamus Besar Bahasa Indonesia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53"/>
        <w:ind w:left="134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Pusat Bahasa, </w:t>
      </w:r>
      <w:r>
        <w:rPr>
          <w:rStyle w:val="CharStyle14"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2007</w:t>
      </w:r>
    </w:p>
    <w:p>
      <w:pPr>
        <w:pStyle w:val="Style8"/>
        <w:numPr>
          <w:ilvl w:val="0"/>
          <w:numId w:val="1"/>
        </w:numPr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spacing w:before="0" w:after="21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BUKU-BUKU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47" w:line="274" w:lineRule="exact"/>
        <w:ind w:left="134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Subagyo, Andreas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Ph.D. </w:t>
      </w:r>
      <w:r>
        <w:rPr>
          <w:rStyle w:val="CharStyle14"/>
        </w:rPr>
        <w:t xml:space="preserve">Pengantar Riset Kuantitatif Dan Kualitatif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 Yayasan Kalam Hidup, 2014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76" w:line="265" w:lineRule="exact"/>
        <w:ind w:left="134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Badan pekerja sinode Gereja Toraja </w:t>
      </w:r>
      <w:r>
        <w:rPr>
          <w:rStyle w:val="CharStyle14"/>
        </w:rPr>
        <w:t>Tata Gereja dan Peraturan-Peraturan Khusus Gereja Toraja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PT Sulo, 2012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446" w:line="220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B.J. </w:t>
      </w:r>
      <w:r>
        <w:rPr>
          <w:rStyle w:val="CharStyle14"/>
        </w:rPr>
        <w:t>Inti Sari Iman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1986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66" w:line="22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 Jonge Chistian </w:t>
      </w:r>
      <w:r>
        <w:rPr>
          <w:rStyle w:val="CharStyle14"/>
        </w:rPr>
        <w:t>Apa Itu Calvinisme?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Jakarata: Gunung Mulia, 2001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14" w:line="22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 R. Soedarmo </w:t>
      </w:r>
      <w:r>
        <w:rPr>
          <w:rStyle w:val="CharStyle14"/>
        </w:rPr>
        <w:t>Iktisar Dogmatika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2009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40" w:line="274" w:lineRule="exact"/>
        <w:ind w:left="134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Dr.E.G. Homrighausen dan Dr.I.H.Enklar </w:t>
      </w:r>
      <w:r>
        <w:rPr>
          <w:rStyle w:val="CharStyle14"/>
        </w:rPr>
        <w:t xml:space="preserve">Pendidikan Agama Kristen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Gunung Mulia, 2008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Drs. A. Soennarto S.W, Tresia Wijiastuti, S.Pd, Irine Evy Wulan dari,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283" w:line="274" w:lineRule="exact"/>
        <w:ind w:left="1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M.Pd., Dra. Dina Enic Kusdwayanti </w:t>
      </w:r>
      <w:r>
        <w:rPr>
          <w:rStyle w:val="CharStyle14"/>
        </w:rPr>
        <w:t xml:space="preserve">Yesus Pokok Anggur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Kanisius, 2006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24" w:line="22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E. Martasudjita </w:t>
      </w:r>
      <w:r>
        <w:rPr>
          <w:rStyle w:val="CharStyle14"/>
        </w:rPr>
        <w:t>Ekaristi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2005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49" w:line="283" w:lineRule="exact"/>
        <w:ind w:left="134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G.C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Nifrik B. 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 </w:t>
      </w:r>
      <w:r>
        <w:rPr>
          <w:rStyle w:val="CharStyle14"/>
        </w:rPr>
        <w:t>Dogmatika Masa Kini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Jakatarta: Gunung Mulia, 2013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521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 </w:t>
      </w:r>
      <w:r>
        <w:rPr>
          <w:rStyle w:val="CharStyle14"/>
        </w:rPr>
        <w:t>Metode Penelitian Kualitatif Bmdmg: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Alfabeta, 2010 J.I.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Packer,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Stepen tong </w:t>
      </w:r>
      <w:r>
        <w:rPr>
          <w:rStyle w:val="CharStyle14"/>
        </w:rPr>
        <w:t>Kristen Sejati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 2004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75" w:line="263" w:lineRule="exact"/>
        <w:ind w:left="1340" w:right="0"/>
      </w:pPr>
      <w:r>
        <w:rPr>
          <w:rStyle w:val="CharStyle15"/>
          <w:i w:val="0"/>
          <w:iCs w:val="0"/>
        </w:rPr>
        <w:t xml:space="preserve">Komkat Kas </w:t>
      </w:r>
      <w:r>
        <w:rPr>
          <w:lang w:val="id-ID" w:eastAsia="id-ID" w:bidi="id-ID"/>
          <w:w w:val="100"/>
          <w:color w:val="000000"/>
          <w:position w:val="0"/>
        </w:rPr>
        <w:t xml:space="preserve">Mengikuti Yesus Kristus 2 buku pegangan calon baptis </w:t>
      </w:r>
      <w:r>
        <w:rPr>
          <w:rStyle w:val="CharStyle15"/>
          <w:i w:val="0"/>
          <w:iCs w:val="0"/>
        </w:rPr>
        <w:t>Yogjakarta: Kanisius,1997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88" w:line="220" w:lineRule="exact"/>
        <w:ind w:left="1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Konferensi Waligereja Indonesia </w:t>
      </w:r>
      <w:r>
        <w:rPr>
          <w:rStyle w:val="CharStyle14"/>
        </w:rPr>
        <w:t>Iman Katolik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7" w:line="240" w:lineRule="exact"/>
        <w:ind w:left="13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1996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33" w:line="272" w:lineRule="exact"/>
        <w:ind w:left="1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Pdt.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Jimmy </w:t>
      </w:r>
      <w:r>
        <w:rPr>
          <w:rStyle w:val="CharStyle14"/>
        </w:rPr>
        <w:t>Ini Aku Utuslah Aku!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Informasi, 2007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line="281" w:lineRule="exact"/>
        <w:ind w:left="1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R. J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Porter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Ma. </w:t>
      </w:r>
      <w:r>
        <w:rPr>
          <w:rStyle w:val="CharStyle14"/>
        </w:rPr>
        <w:t>Katekisasi Masa Kini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Kasih/OMF, 2005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0" w:line="281" w:lineRule="exact"/>
        <w:ind w:left="1340" w:right="0"/>
      </w:pPr>
      <w:r>
        <w:rPr>
          <w:rStyle w:val="CharStyle15"/>
          <w:i w:val="0"/>
          <w:iCs w:val="0"/>
        </w:rPr>
        <w:t xml:space="preserve">Sugyono, </w:t>
      </w:r>
      <w:r>
        <w:rPr>
          <w:lang w:val="id-ID" w:eastAsia="id-ID" w:bidi="id-ID"/>
          <w:w w:val="100"/>
          <w:color w:val="000000"/>
          <w:position w:val="0"/>
        </w:rPr>
        <w:t>Metode Penelitan Kuantitatif</w:t>
      </w:r>
      <w:r>
        <w:rPr>
          <w:rStyle w:val="CharStyle15"/>
          <w:i w:val="0"/>
          <w:iCs w:val="0"/>
        </w:rPr>
        <w:t xml:space="preserve">, </w:t>
      </w:r>
      <w:r>
        <w:rPr>
          <w:lang w:val="id-ID" w:eastAsia="id-ID" w:bidi="id-ID"/>
          <w:w w:val="100"/>
          <w:color w:val="000000"/>
          <w:position w:val="0"/>
        </w:rPr>
        <w:t>Kualitatif</w:t>
      </w:r>
      <w:r>
        <w:rPr>
          <w:rStyle w:val="CharStyle15"/>
          <w:i w:val="0"/>
          <w:iCs w:val="0"/>
        </w:rPr>
        <w:t xml:space="preserve"> Bandung,Alfa Beta, 2009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73" w:line="281" w:lineRule="exact"/>
        <w:ind w:left="1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 Syaodih Nana </w:t>
      </w:r>
      <w:r>
        <w:rPr>
          <w:rStyle w:val="CharStyle14"/>
        </w:rPr>
        <w:t>Metode Penelitian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1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4. SUMBER LAIN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78" w:line="281" w:lineRule="exact"/>
        <w:ind w:left="1180" w:right="0" w:hanging="760"/>
      </w:pPr>
      <w:r>
        <w:rPr>
          <w:lang w:val="id-ID" w:eastAsia="id-ID" w:bidi="id-ID"/>
          <w:w w:val="100"/>
          <w:color w:val="000000"/>
          <w:position w:val="0"/>
        </w:rPr>
        <w:t>Dihutan pinus kami bermazmur atau di hutan pinus Tuhan dimuliakan mengenal gereja Toraja Jemaat Silo G'tengan</w:t>
      </w:r>
      <w:r>
        <w:rPr>
          <w:rStyle w:val="CharStyle15"/>
          <w:i w:val="0"/>
          <w:iCs w:val="0"/>
        </w:rPr>
        <w:t xml:space="preserve"> Edisi kedua, September 2015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83" w:lineRule="exact"/>
        <w:ind w:left="1180" w:right="0" w:hanging="760"/>
      </w:pPr>
      <w:r>
        <w:rPr>
          <w:lang w:val="id-ID" w:eastAsia="id-ID" w:bidi="id-ID"/>
          <w:w w:val="100"/>
          <w:color w:val="000000"/>
          <w:position w:val="0"/>
        </w:rPr>
        <w:t>Formulir-formulir kada mangulampa gereja Toraja</w:t>
      </w:r>
      <w:r>
        <w:rPr>
          <w:rStyle w:val="CharStyle15"/>
          <w:i w:val="0"/>
          <w:iCs w:val="0"/>
        </w:rPr>
        <w:t xml:space="preserve"> Pusbang Gereja Toraja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63" w:lineRule="exact"/>
        <w:ind w:left="1340" w:right="0"/>
      </w:pPr>
      <w:r>
        <w:rPr>
          <w:lang w:val="id-ID" w:eastAsia="id-ID" w:bidi="id-ID"/>
          <w:w w:val="100"/>
          <w:color w:val="000000"/>
          <w:position w:val="0"/>
        </w:rPr>
        <w:t xml:space="preserve">Internet situs Sidangsinodeam.blogspot.co.id/2006/01/Tata gereja Toraja. </w:t>
      </w:r>
      <w:r>
        <w:rPr>
          <w:lang w:val="en-US" w:eastAsia="en-US" w:bidi="en-US"/>
          <w:w w:val="100"/>
          <w:color w:val="000000"/>
          <w:position w:val="0"/>
        </w:rPr>
        <w:t xml:space="preserve">Draft. </w:t>
      </w:r>
      <w:r>
        <w:rPr>
          <w:lang w:val="id-ID" w:eastAsia="id-ID" w:bidi="id-ID"/>
          <w:w w:val="100"/>
          <w:color w:val="000000"/>
          <w:position w:val="0"/>
        </w:rPr>
        <w:t xml:space="preserve">Revisi </w:t>
      </w:r>
      <w:r>
        <w:rPr>
          <w:lang w:val="en-US" w:eastAsia="en-US" w:bidi="en-US"/>
          <w:w w:val="100"/>
          <w:color w:val="000000"/>
          <w:position w:val="0"/>
        </w:rPr>
        <w:t>29.Html</w:t>
      </w:r>
      <w:r>
        <w:rPr>
          <w:rStyle w:val="CharStyle15"/>
          <w:lang w:val="en-US" w:eastAsia="en-US" w:bidi="en-US"/>
          <w:i w:val="0"/>
          <w:iCs w:val="0"/>
        </w:rPr>
        <w:t xml:space="preserve"> </w:t>
      </w:r>
      <w:r>
        <w:rPr>
          <w:rStyle w:val="CharStyle15"/>
          <w:i w:val="0"/>
          <w:iCs w:val="0"/>
        </w:rPr>
        <w:t>Tanggal Akses 1 Maret 2016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013" w:left="1569" w:right="3356" w:bottom="2270" w:header="0" w:footer="3" w:gutter="0"/>
      <w:rtlGutter w:val="0"/>
      <w:cols w:space="720"/>
      <w:pgNumType w:start="54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2.7pt;margin-top:28.7pt;width:10.15pt;height:7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  <w:spacing w:val="-20"/>
    </w:rPr>
  </w:style>
  <w:style w:type="character" w:customStyle="1" w:styleId="CharStyle7">
    <w:name w:val="Header or footer"/>
    <w:basedOn w:val="CharStyle6"/>
    <w:rPr>
      <w:w w:val="10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5)_"/>
    <w:basedOn w:val="DefaultParagraphFont"/>
    <w:link w:val="Style10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character" w:customStyle="1" w:styleId="CharStyle13">
    <w:name w:val="Body text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Body text (2) + 10.5 pt,Italic,Spacing 0 pt"/>
    <w:basedOn w:val="CharStyle13"/>
    <w:rPr>
      <w:lang w:val="id-ID" w:eastAsia="id-ID" w:bidi="id-ID"/>
      <w:i/>
      <w:iCs/>
      <w:sz w:val="21"/>
      <w:szCs w:val="21"/>
      <w:w w:val="100"/>
      <w:spacing w:val="-10"/>
      <w:color w:val="000000"/>
      <w:position w:val="0"/>
    </w:rPr>
  </w:style>
  <w:style w:type="character" w:customStyle="1" w:styleId="CharStyle15">
    <w:name w:val="Body text (5) + 11 pt,Not Italic,Spacing 0 pt"/>
    <w:basedOn w:val="CharStyle11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8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  <w:spacing w:val="-20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jc w:val="both"/>
      <w:spacing w:before="840" w:line="539" w:lineRule="exact"/>
      <w:ind w:hanging="9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Body text (5)"/>
    <w:basedOn w:val="Normal"/>
    <w:link w:val="CharStyle11"/>
    <w:pPr>
      <w:widowControl w:val="0"/>
      <w:shd w:val="clear" w:color="auto" w:fill="FFFFFF"/>
      <w:spacing w:line="539" w:lineRule="exact"/>
      <w:ind w:hanging="920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paragraph" w:customStyle="1" w:styleId="Style12">
    <w:name w:val="Body text (2)"/>
    <w:basedOn w:val="Normal"/>
    <w:link w:val="CharStyle13"/>
    <w:pPr>
      <w:widowControl w:val="0"/>
      <w:shd w:val="clear" w:color="auto" w:fill="FFFFFF"/>
      <w:spacing w:after="240" w:line="256" w:lineRule="exact"/>
      <w:ind w:hanging="9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