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7" w:line="240" w:lineRule="exact"/>
        <w:ind w:left="3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870" w:line="220" w:lineRule="exact"/>
        <w:ind w:left="0" w:right="0" w:firstLine="0"/>
      </w:pPr>
      <w:r>
        <w:rPr>
          <w:rStyle w:val="CharStyle12"/>
          <w:i w:val="0"/>
          <w:iCs w:val="0"/>
        </w:rPr>
        <w:t xml:space="preserve">2005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Teks Alkitab Terjemahan Baru </w:t>
      </w:r>
      <w:r>
        <w:rPr>
          <w:rStyle w:val="CharStyle13"/>
          <w:i/>
          <w:iCs/>
        </w:rPr>
        <w:t>(TB)</w:t>
      </w:r>
      <w:r>
        <w:rPr>
          <w:rStyle w:val="CharStyle12"/>
          <w:i w:val="0"/>
          <w:iCs w:val="0"/>
        </w:rPr>
        <w:t xml:space="preserve"> LAI, Cet. Ke Dua, Jakarta.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2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/ Ensiklopedi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Heroepoetri, Arimbi</w:t>
      </w:r>
    </w:p>
    <w:p>
      <w:pPr>
        <w:pStyle w:val="Style10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0" w:lineRule="exact"/>
        <w:ind w:left="860" w:right="0" w:firstLine="0"/>
      </w:pPr>
      <w:r>
        <w:rPr>
          <w:rStyle w:val="CharStyle12"/>
          <w:i w:val="0"/>
          <w:iCs w:val="0"/>
        </w:rPr>
        <w:t>2004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Lexicon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Hukum Lingkungan,</w:t>
      </w:r>
      <w:r>
        <w:rPr>
          <w:rStyle w:val="CharStyle12"/>
          <w:i w:val="0"/>
          <w:iCs w:val="0"/>
        </w:rPr>
        <w:t xml:space="preserve"> Jakarta, ( E-Law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0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Indonesia)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Kuper,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Adam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Kuper,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Jessica,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Munaridar, Hari ( Penerjemah)</w:t>
      </w:r>
    </w:p>
    <w:p>
      <w:pPr>
        <w:pStyle w:val="Style10"/>
        <w:numPr>
          <w:ilvl w:val="0"/>
          <w:numId w:val="1"/>
        </w:numPr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9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 Ilmu - Ilmu Sosial, Edisi Ke Dua,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3" w:line="299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Jakarta, ( PT: Raja Grafindo Persada)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Napel,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Henk Ten</w:t>
      </w:r>
    </w:p>
    <w:p>
      <w:pPr>
        <w:pStyle w:val="Style10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860" w:right="0" w:firstLine="0"/>
      </w:pPr>
      <w:r>
        <w:rPr>
          <w:rStyle w:val="CharStyle12"/>
          <w:i w:val="0"/>
          <w:iCs w:val="0"/>
        </w:rPr>
        <w:t>2002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Kamus Teologi Inggris - Indonesia,</w:t>
      </w:r>
      <w:r>
        <w:rPr>
          <w:rStyle w:val="CharStyle12"/>
          <w:i w:val="0"/>
          <w:iCs w:val="0"/>
        </w:rPr>
        <w:t xml:space="preserve"> Jakarta ( Bpk: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3" w:line="281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Poerwadarminta, W.J.S.</w:t>
      </w:r>
    </w:p>
    <w:p>
      <w:pPr>
        <w:pStyle w:val="Style10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860" w:right="0" w:firstLine="0"/>
      </w:pPr>
      <w:r>
        <w:rPr>
          <w:rStyle w:val="CharStyle12"/>
          <w:i w:val="0"/>
          <w:iCs w:val="0"/>
        </w:rPr>
        <w:t>2002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Kamus Umum Bahasa Indonesia,</w:t>
      </w:r>
      <w:r>
        <w:rPr>
          <w:rStyle w:val="CharStyle12"/>
          <w:i w:val="0"/>
          <w:iCs w:val="0"/>
        </w:rPr>
        <w:t xml:space="preserve"> Jakarta, (Perum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20" w:line="290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Balai Pustaka)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6" w:line="2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- Buku Terbitan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Artanto, Widi</w:t>
      </w:r>
    </w:p>
    <w:p>
      <w:pPr>
        <w:pStyle w:val="Style10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860" w:right="0" w:firstLine="0"/>
      </w:pPr>
      <w:r>
        <w:rPr>
          <w:rStyle w:val="CharStyle12"/>
          <w:i w:val="0"/>
          <w:iCs w:val="0"/>
        </w:rPr>
        <w:t>1997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menjadi Gereja misioner dalam konteks Indonesia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Yogyakarta, (Kanisius).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Bakker, F. L.</w:t>
      </w:r>
    </w:p>
    <w:p>
      <w:pPr>
        <w:pStyle w:val="Style3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9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1990</w:t>
        <w:tab/>
      </w:r>
      <w:r>
        <w:rPr>
          <w:rStyle w:val="CharStyle15"/>
        </w:rPr>
        <w:t>Sejarah Kerajaan Allah 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BPK.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10" w:line="309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Bertens, K.</w:t>
      </w:r>
    </w:p>
    <w:p>
      <w:pPr>
        <w:pStyle w:val="Style10"/>
        <w:numPr>
          <w:ilvl w:val="0"/>
          <w:numId w:val="3"/>
        </w:numPr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Etika, Seri Filsafat Atma Jaya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1</w:t>
      </w:r>
      <w:r>
        <w:rPr>
          <w:rStyle w:val="CharStyle12"/>
          <w:i w:val="0"/>
          <w:iCs w:val="0"/>
        </w:rPr>
        <w:t xml:space="preserve"> Jakarta ( Gramedia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Pustaka Utama).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P.</w:t>
      </w:r>
    </w:p>
    <w:p>
      <w:pPr>
        <w:pStyle w:val="Style3"/>
        <w:tabs>
          <w:tab w:leader="none" w:pos="2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2003</w:t>
        <w:tab/>
      </w:r>
      <w:r>
        <w:rPr>
          <w:rStyle w:val="CharStyle15"/>
        </w:rPr>
        <w:t>Etika Bumi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BPK: Gunung Mulia).</w:t>
      </w:r>
    </w:p>
    <w:p>
      <w:pPr>
        <w:pStyle w:val="Style10"/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40" w:right="0" w:firstLine="0"/>
      </w:pPr>
      <w:r>
        <w:rPr>
          <w:rStyle w:val="CharStyle12"/>
          <w:lang w:val="en-US" w:eastAsia="en-US" w:bidi="en-US"/>
          <w:i w:val="0"/>
          <w:iCs w:val="0"/>
        </w:rPr>
        <w:t>1998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Panggilan Memelihara Bumi, Dalam Peran Serta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Gereja Dalam Pembangunan Nasional,</w:t>
      </w:r>
      <w:r>
        <w:rPr>
          <w:rStyle w:val="CharStyle12"/>
          <w:i w:val="0"/>
          <w:iCs w:val="0"/>
        </w:rPr>
        <w:t xml:space="preserve"> Jakarta, (BPK: Gunung Mulia).</w:t>
      </w:r>
    </w:p>
    <w:p>
      <w:pPr>
        <w:pStyle w:val="Style10"/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40" w:right="0" w:firstLine="0"/>
      </w:pPr>
      <w:r>
        <w:rPr>
          <w:rStyle w:val="CharStyle12"/>
          <w:i w:val="0"/>
          <w:iCs w:val="0"/>
        </w:rPr>
        <w:t>2000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Berakar Di Dalam Dia Dan Dibangun Di Atas Dia,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Jakarta, ( BPK: Gunung Mulia).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Brownie, Malcolm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3" w:line="288" w:lineRule="exact"/>
        <w:ind w:left="2460" w:right="0"/>
      </w:pPr>
      <w:r>
        <w:rPr>
          <w:rStyle w:val="CharStyle12"/>
          <w:i w:val="0"/>
          <w:iCs w:val="0"/>
        </w:rPr>
        <w:t xml:space="preserve">1997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Tugas manusia dalam dunia milik Tuhan, dasar teologis bagi pekerjaan orang Kristen di dunia,</w:t>
      </w:r>
      <w:r>
        <w:rPr>
          <w:rStyle w:val="CharStyle12"/>
          <w:i w:val="0"/>
          <w:iCs w:val="0"/>
        </w:rPr>
        <w:t xml:space="preserve"> Jakarta ( BPK.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Buntaran,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Freddy</w:t>
      </w:r>
    </w:p>
    <w:p>
      <w:pPr>
        <w:pStyle w:val="Style10"/>
        <w:numPr>
          <w:ilvl w:val="0"/>
          <w:numId w:val="5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2" w:line="297" w:lineRule="exact"/>
        <w:ind w:left="2460" w:right="0" w:hanging="1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Saudari bumi saudara manusia, sikap iman dan kelestarian lingkungan,</w:t>
      </w:r>
      <w:r>
        <w:rPr>
          <w:rStyle w:val="CharStyle12"/>
          <w:i w:val="0"/>
          <w:iCs w:val="0"/>
        </w:rPr>
        <w:t xml:space="preserve"> Yogyakarta, (Kanisius 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Chang, William</w:t>
      </w:r>
    </w:p>
    <w:p>
      <w:pPr>
        <w:pStyle w:val="Style3"/>
        <w:numPr>
          <w:ilvl w:val="0"/>
          <w:numId w:val="3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7" w:lineRule="exact"/>
        <w:ind w:left="2460" w:right="0"/>
      </w:pPr>
      <w:r>
        <w:rPr>
          <w:rStyle w:val="CharStyle15"/>
        </w:rPr>
        <w:t>Moral Lingkungan Hidup</w:t>
      </w:r>
      <w:r>
        <w:rPr>
          <w:rStyle w:val="CharStyle15"/>
          <w:vertAlign w:val="subscript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(Kanisius 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 Putra,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Phil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Eka</w:t>
      </w:r>
    </w:p>
    <w:p>
      <w:pPr>
        <w:pStyle w:val="Style10"/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60" w:right="0" w:hanging="1620"/>
      </w:pPr>
      <w:r>
        <w:rPr>
          <w:rStyle w:val="CharStyle12"/>
          <w:i w:val="0"/>
          <w:iCs w:val="0"/>
        </w:rPr>
        <w:t>1990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Etika Sederhana Untuk Semua, Bisnis ekonomi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94" w:line="288" w:lineRule="exact"/>
        <w:ind w:left="2460" w:right="0" w:firstLine="0"/>
      </w:pPr>
      <w:r>
        <w:rPr>
          <w:rStyle w:val="CharStyle15"/>
        </w:rPr>
        <w:t>Dan penatalayanan,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(BPK.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Deane, Celia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-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Drummond</w:t>
      </w:r>
    </w:p>
    <w:p>
      <w:pPr>
        <w:pStyle w:val="Style3"/>
        <w:numPr>
          <w:ilvl w:val="0"/>
          <w:numId w:val="1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6" w:lineRule="exact"/>
        <w:ind w:left="2460" w:right="0"/>
      </w:pPr>
      <w:r>
        <w:rPr>
          <w:rStyle w:val="CharStyle15"/>
        </w:rPr>
        <w:t>Teologi Dan Ekologi,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(BPK. Gunung Mulia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Erari,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Karel Phil.</w:t>
      </w:r>
    </w:p>
    <w:p>
      <w:pPr>
        <w:pStyle w:val="Style10"/>
        <w:numPr>
          <w:ilvl w:val="0"/>
          <w:numId w:val="5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7" w:line="288" w:lineRule="exact"/>
        <w:ind w:left="2460" w:right="300" w:hanging="1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Teologi Persetia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1, Teologi Lingkungan Dalam Perspektif Melanesia Urgensi Bagi Transformasi Relasi Manusia - Tanah,</w:t>
      </w:r>
      <w:r>
        <w:rPr>
          <w:rStyle w:val="CharStyle12"/>
          <w:i w:val="0"/>
          <w:iCs w:val="0"/>
        </w:rPr>
        <w:t xml:space="preserve"> Jakarta, (SETIA)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Geisler, Norman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</w:t>
      </w:r>
    </w:p>
    <w:p>
      <w:pPr>
        <w:pStyle w:val="Style3"/>
        <w:numPr>
          <w:ilvl w:val="0"/>
          <w:numId w:val="7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7" w:line="279" w:lineRule="exact"/>
        <w:ind w:left="2300" w:right="0" w:hanging="1460"/>
      </w:pPr>
      <w:r>
        <w:rPr>
          <w:rStyle w:val="CharStyle15"/>
        </w:rPr>
        <w:t>Etika Kristen pilihan dan isu,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Malang, (Departemen literatur seminar Alkitab asia tenggara/ SAAT)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Gorz,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Andre</w:t>
      </w:r>
    </w:p>
    <w:p>
      <w:pPr>
        <w:pStyle w:val="Style3"/>
        <w:numPr>
          <w:ilvl w:val="0"/>
          <w:numId w:val="7"/>
        </w:numPr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9" w:line="307" w:lineRule="exact"/>
        <w:ind w:left="2300" w:right="0" w:hanging="1460"/>
      </w:pPr>
      <w:r>
        <w:rPr>
          <w:rStyle w:val="CharStyle15"/>
        </w:rPr>
        <w:t>Ekologi dan krisis kapitalisme,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(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Insist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 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Griffiths, Michel</w:t>
      </w:r>
    </w:p>
    <w:p>
      <w:pPr>
        <w:pStyle w:val="Style10"/>
        <w:tabs>
          <w:tab w:leader="none" w:pos="24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840" w:right="0" w:firstLine="0"/>
      </w:pPr>
      <w:r>
        <w:rPr>
          <w:rStyle w:val="CharStyle12"/>
          <w:i w:val="0"/>
          <w:iCs w:val="0"/>
        </w:rPr>
        <w:t>1995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Gereja dan panggilannya dewasa ini,</w:t>
      </w:r>
      <w:r>
        <w:rPr>
          <w:rStyle w:val="CharStyle12"/>
          <w:i w:val="0"/>
          <w:iCs w:val="0"/>
        </w:rPr>
        <w:t xml:space="preserve"> Jakarta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2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(BPK.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Gutrhie, Donald,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Gamadhi, Lisda t. ( Penerjemah )</w:t>
      </w:r>
    </w:p>
    <w:tbl>
      <w:tblPr>
        <w:tblOverlap w:val="never"/>
        <w:tblLayout w:type="fixed"/>
        <w:jc w:val="center"/>
      </w:tblPr>
      <w:tblGrid>
        <w:gridCol w:w="2262"/>
        <w:gridCol w:w="6028"/>
      </w:tblGrid>
      <w:tr>
        <w:trPr>
          <w:trHeight w:val="60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1995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7"/>
              </w:rPr>
              <w:t xml:space="preserve">Teologi Perjanjian Bari 1, Allah, Manusia, Kristus, </w:t>
            </w:r>
            <w:r>
              <w:rPr>
                <w:rStyle w:val="CharStyle16"/>
              </w:rPr>
              <w:t>Jakarta, ( BPK: Gunung Mulia)</w:t>
            </w:r>
          </w:p>
        </w:tc>
      </w:tr>
      <w:tr>
        <w:trPr>
          <w:trHeight w:val="63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1992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6" w:lineRule="exact"/>
              <w:ind w:left="0" w:right="0" w:firstLine="0"/>
            </w:pPr>
            <w:r>
              <w:rPr>
                <w:rStyle w:val="CharStyle17"/>
              </w:rPr>
              <w:t>Teologi perjanjian Baru 3, Eklesiologi, Eskatologi, Etika,</w:t>
            </w:r>
            <w:r>
              <w:rPr>
                <w:rStyle w:val="CharStyle16"/>
              </w:rPr>
              <w:t xml:space="preserve"> Jakarta, ( BPK. Gunung Mulia )</w:t>
            </w:r>
          </w:p>
        </w:tc>
      </w:tr>
    </w:tbl>
    <w:p>
      <w:pPr>
        <w:framePr w:w="82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58" w:after="0" w:line="220" w:lineRule="exact"/>
        <w:ind w:left="1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Hadiwijono, Dr Harun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849" w:lineRule="exact"/>
        <w:ind w:left="18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2000 </w:t>
      </w:r>
      <w:r>
        <w:rPr>
          <w:rStyle w:val="CharStyle15"/>
        </w:rPr>
        <w:t>Iman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BPK. Gunung Mulia ). Husein, Harun M.</w:t>
      </w:r>
    </w:p>
    <w:p>
      <w:pPr>
        <w:pStyle w:val="Style10"/>
        <w:tabs>
          <w:tab w:leader="none" w:pos="2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000" w:right="0" w:firstLine="0"/>
      </w:pPr>
      <w:r>
        <w:rPr>
          <w:rStyle w:val="CharStyle12"/>
          <w:i w:val="0"/>
          <w:iCs w:val="0"/>
        </w:rPr>
        <w:t>1993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Lingkungan Hidup, Masalah, Pengelolahan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2540" w:right="0" w:firstLine="0"/>
      </w:pPr>
      <w:r>
        <w:rPr>
          <w:rStyle w:val="CharStyle15"/>
        </w:rPr>
        <w:t>Penegakan Hukumnya,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(Bumi Aksara)</w:t>
      </w:r>
    </w:p>
    <w:p>
      <w:pPr>
        <w:pStyle w:val="Style18"/>
        <w:framePr w:w="82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Joseputro, D. Dwid</w:t>
      </w:r>
    </w:p>
    <w:tbl>
      <w:tblPr>
        <w:tblOverlap w:val="never"/>
        <w:tblLayout w:type="fixed"/>
        <w:jc w:val="center"/>
      </w:tblPr>
      <w:tblGrid>
        <w:gridCol w:w="2262"/>
        <w:gridCol w:w="6028"/>
      </w:tblGrid>
      <w:tr>
        <w:trPr>
          <w:trHeight w:val="7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1994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7" w:lineRule="exact"/>
              <w:ind w:left="0" w:right="0" w:firstLine="0"/>
            </w:pPr>
            <w:r>
              <w:rPr>
                <w:rStyle w:val="CharStyle17"/>
              </w:rPr>
              <w:t>Ekologi Manusia Dan Lingkungannya,</w:t>
            </w:r>
            <w:r>
              <w:rPr>
                <w:rStyle w:val="CharStyle16"/>
              </w:rPr>
              <w:t xml:space="preserve"> Jakarta, (Erlangga).</w:t>
            </w:r>
          </w:p>
        </w:tc>
      </w:tr>
      <w:tr>
        <w:trPr>
          <w:trHeight w:val="99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920" w:right="0" w:hanging="920"/>
            </w:pPr>
            <w:r>
              <w:rPr>
                <w:rStyle w:val="CharStyle16"/>
                <w:lang w:val="en-US" w:eastAsia="en-US" w:bidi="en-US"/>
              </w:rPr>
              <w:t xml:space="preserve">Leahy, Louis </w:t>
            </w:r>
            <w:r>
              <w:rPr>
                <w:rStyle w:val="CharStyle16"/>
              </w:rPr>
              <w:t>2002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5" w:lineRule="exact"/>
              <w:ind w:left="0" w:right="0" w:firstLine="0"/>
            </w:pPr>
            <w:r>
              <w:rPr>
                <w:rStyle w:val="CharStyle17"/>
              </w:rPr>
              <w:t>Horison, Manusia, Dari Pengetahuan Kekebijaksanaan,</w:t>
            </w:r>
            <w:r>
              <w:rPr>
                <w:rStyle w:val="CharStyle16"/>
              </w:rPr>
              <w:t xml:space="preserve"> Yogyakarta, ( Kanisus )</w:t>
            </w:r>
          </w:p>
        </w:tc>
      </w:tr>
      <w:tr>
        <w:trPr>
          <w:trHeight w:val="7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6" w:lineRule="exact"/>
              <w:ind w:left="920" w:right="0" w:hanging="920"/>
            </w:pPr>
            <w:r>
              <w:rPr>
                <w:rStyle w:val="CharStyle16"/>
                <w:lang w:val="en-US" w:eastAsia="en-US" w:bidi="en-US"/>
              </w:rPr>
              <w:t>Lempp, waiter 1971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5" w:lineRule="exact"/>
              <w:ind w:left="0" w:right="0" w:firstLine="0"/>
            </w:pPr>
            <w:r>
              <w:rPr>
                <w:rStyle w:val="CharStyle17"/>
              </w:rPr>
              <w:t>Tafsiran Kejadian 1:1-4:6,</w:t>
            </w:r>
            <w:r>
              <w:rPr>
                <w:rStyle w:val="CharStyle16"/>
              </w:rPr>
              <w:t xml:space="preserve"> Jakarta, Badan Penerbit Kristen</w:t>
            </w:r>
          </w:p>
        </w:tc>
      </w:tr>
    </w:tbl>
    <w:p>
      <w:pPr>
        <w:framePr w:w="82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8"/>
        <w:framePr w:w="82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Mulder,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P. J. Zoet</w:t>
      </w:r>
    </w:p>
    <w:tbl>
      <w:tblPr>
        <w:tblOverlap w:val="never"/>
        <w:tblLayout w:type="fixed"/>
        <w:jc w:val="center"/>
      </w:tblPr>
      <w:tblGrid>
        <w:gridCol w:w="2262"/>
        <w:gridCol w:w="6028"/>
      </w:tblGrid>
      <w:tr>
        <w:trPr>
          <w:trHeight w:val="105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6"/>
              </w:rPr>
              <w:t>1990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95" w:lineRule="exact"/>
              <w:ind w:left="0" w:right="0" w:firstLine="0"/>
            </w:pPr>
            <w:r>
              <w:rPr>
                <w:rStyle w:val="CharStyle17"/>
              </w:rPr>
              <w:t>Manunggaling kawula Gusti, Pantheisme dan monisme dalam sastra suluk Jawa</w:t>
            </w:r>
            <w:r>
              <w:rPr>
                <w:rStyle w:val="CharStyle16"/>
              </w:rPr>
              <w:t xml:space="preserve"> Jakarta, ( PT. Gramedia</w:t>
            </w:r>
          </w:p>
        </w:tc>
      </w:tr>
      <w:tr>
        <w:trPr>
          <w:trHeight w:val="9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6" w:lineRule="exact"/>
              <w:ind w:left="0" w:right="0" w:firstLine="0"/>
            </w:pPr>
            <w:r>
              <w:rPr>
                <w:rStyle w:val="CharStyle16"/>
              </w:rPr>
              <w:t xml:space="preserve">Napel, </w:t>
            </w:r>
            <w:r>
              <w:rPr>
                <w:rStyle w:val="CharStyle16"/>
                <w:lang w:val="en-US" w:eastAsia="en-US" w:bidi="en-US"/>
              </w:rPr>
              <w:t xml:space="preserve">Henk Ten </w:t>
            </w:r>
            <w:r>
              <w:rPr>
                <w:rStyle w:val="CharStyle16"/>
              </w:rPr>
              <w:t>1990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2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6" w:lineRule="exact"/>
              <w:ind w:left="0" w:right="0" w:firstLine="0"/>
            </w:pPr>
            <w:r>
              <w:rPr>
                <w:rStyle w:val="CharStyle17"/>
              </w:rPr>
              <w:t>Jalan Yang Lebih Utama Lagi, Etika Perjanjian Baru,</w:t>
            </w:r>
            <w:r>
              <w:rPr>
                <w:rStyle w:val="CharStyle16"/>
              </w:rPr>
              <w:t xml:space="preserve"> Jakarta, ( BPK. Gunung Mulia ).</w:t>
            </w:r>
          </w:p>
        </w:tc>
      </w:tr>
    </w:tbl>
    <w:p>
      <w:pPr>
        <w:framePr w:w="82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76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Nifrik, G. 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 Dan Boland,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 J.</w:t>
      </w:r>
    </w:p>
    <w:p>
      <w:pPr>
        <w:pStyle w:val="Style3"/>
        <w:tabs>
          <w:tab w:leader="none" w:pos="2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5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2000</w:t>
        <w:tab/>
      </w:r>
      <w:r>
        <w:rPr>
          <w:rStyle w:val="CharStyle15"/>
        </w:rPr>
        <w:t>Dogmatika Masa Kini,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BPK.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548" w:line="305" w:lineRule="exact"/>
        <w:ind w:left="2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Pasang, Haskarlianus</w:t>
      </w:r>
    </w:p>
    <w:p>
      <w:pPr>
        <w:pStyle w:val="Style10"/>
        <w:numPr>
          <w:ilvl w:val="0"/>
          <w:numId w:val="1"/>
        </w:numPr>
        <w:tabs>
          <w:tab w:leader="none" w:pos="2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8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Menyelamatkan Bumi Di Indonesia, Pemahaman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7" w:lineRule="exact"/>
        <w:ind w:left="2400" w:right="180" w:firstLine="0"/>
      </w:pPr>
      <w:r>
        <w:rPr>
          <w:rStyle w:val="CharStyle15"/>
        </w:rPr>
        <w:t>Dan Kepedulian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Yayasan Obor Mitra)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Sairini, Weinata</w:t>
      </w:r>
      <w:r>
        <w:br w:type="page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533" w:line="2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Gereja, Agama-Agama Dan Pembangunan Nasional, </w:t>
      </w:r>
      <w:r>
        <w:rPr>
          <w:rStyle w:val="CharStyle12"/>
          <w:i w:val="0"/>
          <w:iCs w:val="0"/>
        </w:rPr>
        <w:t>Jakarta ( BPK. Gunung Mulia).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4" w:line="288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35pt;margin-top:-60.85pt;width:33.45pt;height:14.75pt;z-index:-125829376;mso-wrap-distance-left:39.pt;mso-wrap-distance-right:47.85pt;mso-wrap-distance-bottom:69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1998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12.35pt;margin-top:-20.25pt;width:96.15pt;height:32.5pt;z-index:-125829375;mso-wrap-distance-left:5.pt;mso-wrap-distance-top:40.6pt;mso-wrap-distance-right:24.15pt;mso-wrap-distance-bottom:10.9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97" w:lineRule="exact"/>
                    <w:ind w:left="800" w:right="0" w:hanging="800"/>
                  </w:pPr>
                  <w:r>
                    <w:rPr>
                      <w:rStyle w:val="CharStyle4"/>
                    </w:rPr>
                    <w:t>Schmann, Olaf 1993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15"/>
        </w:rPr>
        <w:t>Pemikiran Dalam Tantangan,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(PT. Gramedia Widiasarana Indonesia ) -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Siahaan, N. H. T</w:t>
      </w:r>
    </w:p>
    <w:p>
      <w:pPr>
        <w:pStyle w:val="Style10"/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900" w:right="0" w:firstLine="0"/>
      </w:pPr>
      <w:r>
        <w:rPr>
          <w:rStyle w:val="CharStyle12"/>
          <w:i w:val="0"/>
          <w:iCs w:val="0"/>
        </w:rPr>
        <w:t>1987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Ekolgi pembangunan dan tata lingkungannya,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288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Jakarta, ( Erlangga)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Emanuel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Gerrit</w:t>
      </w:r>
    </w:p>
    <w:p>
      <w:pPr>
        <w:pStyle w:val="Style10"/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900" w:right="0" w:firstLine="0"/>
      </w:pPr>
      <w:r>
        <w:rPr>
          <w:rStyle w:val="CharStyle12"/>
          <w:i w:val="0"/>
          <w:iCs w:val="0"/>
        </w:rPr>
        <w:t>2000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teologi Dalam Konteks, Pemikiran-Pemikiran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Mengenai Kontekstualisasi Teologi Di Indonesia,</w:t>
      </w:r>
      <w:r>
        <w:rPr>
          <w:rStyle w:val="CharStyle12"/>
          <w:i w:val="0"/>
          <w:iCs w:val="0"/>
        </w:rPr>
        <w:t>Yogyakarta,(Kanisius)</w:t>
      </w:r>
    </w:p>
    <w:p>
      <w:pPr>
        <w:pStyle w:val="Style10"/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900" w:right="0" w:firstLine="0"/>
      </w:pPr>
      <w:r>
        <w:rPr>
          <w:rStyle w:val="CharStyle12"/>
          <w:i w:val="0"/>
          <w:iCs w:val="0"/>
        </w:rPr>
        <w:t>1997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Reformasi dan Transformasi Pelayanan Gereja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34" w:line="288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Menyongsong Abad Ke - 21,</w:t>
      </w:r>
      <w:r>
        <w:rPr>
          <w:rStyle w:val="CharStyle12"/>
          <w:i w:val="0"/>
          <w:iCs w:val="0"/>
        </w:rPr>
        <w:t xml:space="preserve"> Yogyakarta (Kanisius)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Soemanto, Wasty</w:t>
      </w:r>
    </w:p>
    <w:p>
      <w:pPr>
        <w:pStyle w:val="Style3"/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827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1990</w:t>
        <w:tab/>
      </w:r>
      <w:r>
        <w:rPr>
          <w:rStyle w:val="CharStyle15"/>
        </w:rPr>
        <w:t>Psikologi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(Bhineka Cipta).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82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Sitompul, A.A.</w:t>
      </w:r>
    </w:p>
    <w:p>
      <w:pPr>
        <w:pStyle w:val="Style3"/>
        <w:numPr>
          <w:ilvl w:val="0"/>
          <w:numId w:val="9"/>
        </w:numPr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7" w:line="297" w:lineRule="exact"/>
        <w:ind w:left="2480" w:right="0" w:hanging="1580"/>
      </w:pPr>
      <w:r>
        <w:rPr>
          <w:rStyle w:val="CharStyle15"/>
        </w:rPr>
        <w:t>Manusia Dan Budaya,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 BPK. Gunung Mulia).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Soemarwoto, Otto</w:t>
      </w:r>
    </w:p>
    <w:p>
      <w:pPr>
        <w:pStyle w:val="Style10"/>
        <w:numPr>
          <w:ilvl w:val="0"/>
          <w:numId w:val="9"/>
        </w:numPr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0" w:line="288" w:lineRule="exact"/>
        <w:ind w:left="2480" w:right="0" w:hanging="1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Ekologi, Lingkungan Hidup Dan Pembangunan, </w:t>
      </w:r>
      <w:r>
        <w:rPr>
          <w:rStyle w:val="CharStyle12"/>
          <w:i w:val="0"/>
          <w:iCs w:val="0"/>
        </w:rPr>
        <w:t>Bandung (Djambatan).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Jhon</w:t>
      </w:r>
    </w:p>
    <w:p>
      <w:pPr>
        <w:pStyle w:val="Style10"/>
        <w:numPr>
          <w:ilvl w:val="0"/>
          <w:numId w:val="1"/>
        </w:numPr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Isu- Isu Global, Menantang Kepemimpinan Kristiani,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173" w:line="288" w:lineRule="exact"/>
        <w:ind w:left="2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Penilaian Atas Masalah Sosial Dan Moral Kontemporer,</w:t>
      </w:r>
      <w:r>
        <w:rPr>
          <w:rStyle w:val="CharStyle12"/>
          <w:i w:val="0"/>
          <w:iCs w:val="0"/>
        </w:rPr>
        <w:t xml:space="preserve"> Jakarta, ( Yayasan Komunikasi Bina Kasih/ OMF).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Supardi, I.</w:t>
      </w:r>
    </w:p>
    <w:p>
      <w:pPr>
        <w:pStyle w:val="Style10"/>
        <w:tabs>
          <w:tab w:leader="none" w:pos="2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7" w:lineRule="exact"/>
        <w:ind w:left="900" w:right="0" w:firstLine="0"/>
      </w:pPr>
      <w:r>
        <w:rPr>
          <w:rStyle w:val="CharStyle12"/>
          <w:i w:val="0"/>
          <w:iCs w:val="0"/>
        </w:rPr>
        <w:t>1994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Lingkungan Hidup Dan Kelestariannya,</w:t>
      </w:r>
      <w:r>
        <w:rPr>
          <w:rStyle w:val="CharStyle12"/>
          <w:i w:val="0"/>
          <w:iCs w:val="0"/>
        </w:rPr>
        <w:t xml:space="preserve"> Bandung, (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42" w:line="297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Alumni).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Tobing, Ny. S. L.-Kartohadiprojo</w:t>
      </w: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3" w:line="286" w:lineRule="exact"/>
        <w:ind w:left="0" w:right="0" w:firstLine="0"/>
      </w:pPr>
      <w:r>
        <w:rPr>
          <w:rStyle w:val="CharStyle15"/>
        </w:rPr>
        <w:t xml:space="preserve">Taman </w:t>
      </w:r>
      <w:r>
        <w:rPr>
          <w:rStyle w:val="CharStyle15"/>
          <w:lang w:val="en-US" w:eastAsia="en-US" w:bidi="en-US"/>
        </w:rPr>
        <w:t xml:space="preserve">Eden </w:t>
      </w:r>
      <w:r>
        <w:rPr>
          <w:rStyle w:val="CharStyle15"/>
        </w:rPr>
        <w:t>itu semakin tandus,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(BPK. Gunung Mulia).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95" w:lineRule="exact"/>
        <w:ind w:left="360" w:right="0" w:firstLine="0"/>
      </w:pPr>
      <w:r>
        <w:pict>
          <v:shape id="_x0000_s1028" type="#_x0000_t202" style="position:absolute;margin-left:54.pt;margin-top:-44.75pt;width:32.3pt;height:14.2pt;z-index:-125829374;mso-wrap-distance-left:5.pt;mso-wrap-distance-right:50.3pt;mso-wrap-distance-bottom:9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1994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Tucker,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Maiy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Evelin Dan Grim,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John A.</w:t>
      </w:r>
    </w:p>
    <w:p>
      <w:pPr>
        <w:pStyle w:val="Style10"/>
        <w:tabs>
          <w:tab w:leader="none" w:pos="2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120" w:right="0" w:firstLine="0"/>
      </w:pPr>
      <w:r>
        <w:rPr>
          <w:rStyle w:val="CharStyle12"/>
          <w:i w:val="0"/>
          <w:iCs w:val="0"/>
        </w:rPr>
        <w:t>2003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Agama Filsafat Dan Lingkungan Hidup,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8" w:line="295" w:lineRule="exact"/>
        <w:ind w:left="2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Yogyakarta, (Kanisius)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86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Wirowidjojo, R. Soetjicto</w:t>
      </w:r>
    </w:p>
    <w:p>
      <w:pPr>
        <w:pStyle w:val="Style10"/>
        <w:tabs>
          <w:tab w:leader="none" w:pos="2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6" w:lineRule="exact"/>
        <w:ind w:left="1120" w:right="0" w:firstLine="0"/>
      </w:pPr>
      <w:r>
        <w:rPr>
          <w:rStyle w:val="CharStyle12"/>
          <w:i w:val="0"/>
          <w:iCs w:val="0"/>
        </w:rPr>
        <w:t>1976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Dalam Ilmu Pendidikan,</w:t>
      </w:r>
      <w:r>
        <w:rPr>
          <w:rStyle w:val="CharStyle12"/>
          <w:i w:val="0"/>
          <w:iCs w:val="0"/>
        </w:rPr>
        <w:t xml:space="preserve"> Salatiga, ( IKIP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93" w:line="286" w:lineRule="exact"/>
        <w:ind w:left="2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 Satya Wacana).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Wright, Christopher</w:t>
      </w:r>
    </w:p>
    <w:p>
      <w:pPr>
        <w:pStyle w:val="Style10"/>
        <w:numPr>
          <w:ilvl w:val="0"/>
          <w:numId w:val="7"/>
        </w:numPr>
        <w:tabs>
          <w:tab w:leader="none" w:pos="2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5" w:lineRule="exact"/>
        <w:ind w:left="1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Hidup Sebagai Umat Allah ,Etika Perjanjian Lama,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08" w:line="305" w:lineRule="exact"/>
        <w:ind w:left="2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Jakarta, ( BPK: Gunung Mulia).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\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Yewangoe, Andreas.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A.</w:t>
      </w:r>
    </w:p>
    <w:p>
      <w:pPr>
        <w:pStyle w:val="Style10"/>
        <w:tabs>
          <w:tab w:leader="none" w:pos="2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5" w:lineRule="exact"/>
        <w:ind w:left="1120" w:right="0" w:firstLine="0"/>
      </w:pPr>
      <w:r>
        <w:rPr>
          <w:rStyle w:val="CharStyle12"/>
          <w:i w:val="0"/>
          <w:iCs w:val="0"/>
        </w:rPr>
        <w:t>1983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Pendamaian, suatu studi tentang Pemulihan Relasi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911" w:line="295" w:lineRule="exact"/>
        <w:ind w:left="2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Antara Allah, Manusia Dan Alam Semesta,</w:t>
      </w:r>
      <w:r>
        <w:rPr>
          <w:rStyle w:val="CharStyle12"/>
          <w:i w:val="0"/>
          <w:iCs w:val="0"/>
        </w:rPr>
        <w:t xml:space="preserve"> Jakarta, ( BPK. Gunung Mulia)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Sumber- Sumber Elektronik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8" w:line="582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http:/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search,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msn.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/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result. Aspx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?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=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105 &amp; form = As 58Q =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Lingkungan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5" w:line="572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Kartikasari, Ir. Ani MPhil,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http://.conservation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Or. id/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tropika,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phd? catid= 34&amp;tcatid=224 &amp; page=g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tropika.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Index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91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Kinne O ( 2002 ) EEIU Brochure. Indonesia Translation. Inter- Research, Oldendorf / Luhe ( </w:t>
      </w:r>
      <w:r>
        <w:fldChar w:fldCharType="begin"/>
      </w:r>
      <w:r>
        <w:rPr>
          <w:color w:val="000000"/>
        </w:rPr>
        <w:instrText> HYPERLINK "http://www.int-res"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www.int-res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 Com)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956" w:left="469" w:right="3325" w:bottom="2176" w:header="0" w:footer="3" w:gutter="0"/>
      <w:rtlGutter w:val="0"/>
      <w:cols w:space="720"/>
      <w:pgNumType w:start="8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34.1pt;margin-top:722.1pt;width:12.6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000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996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01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997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Bookman Old Style" w:eastAsia="Bookman Old Style" w:hAnsi="Bookman Old Style" w:cs="Bookman Old Style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  <w:spacing w:val="-10"/>
    </w:rPr>
  </w:style>
  <w:style w:type="character" w:customStyle="1" w:styleId="CharStyle9">
    <w:name w:val="Header or footer"/>
    <w:basedOn w:val="CharStyle8"/>
    <w:rPr>
      <w:lang w:val="id-ID" w:eastAsia="id-ID" w:bidi="id-ID"/>
      <w:sz w:val="24"/>
      <w:szCs w:val="24"/>
      <w:w w:val="10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12">
    <w:name w:val="Body text (4) + 11 pt,Not Italic"/>
    <w:basedOn w:val="CharStyle11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4) + Spacing 1 pt"/>
    <w:basedOn w:val="CharStyle11"/>
    <w:rPr>
      <w:lang w:val="id-ID" w:eastAsia="id-ID" w:bidi="id-ID"/>
      <w:w w:val="100"/>
      <w:spacing w:val="30"/>
      <w:color w:val="000000"/>
      <w:position w:val="0"/>
    </w:rPr>
  </w:style>
  <w:style w:type="character" w:customStyle="1" w:styleId="CharStyle1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character" w:customStyle="1" w:styleId="CharStyle15">
    <w:name w:val="Body text (2) + 10.5 pt,Italic"/>
    <w:basedOn w:val="CharStyle1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1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7">
    <w:name w:val="Body text (2) + 10.5 pt,Italic"/>
    <w:basedOn w:val="CharStyle1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9">
    <w:name w:val="Table caption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3">
    <w:name w:val="Body text (2)"/>
    <w:basedOn w:val="Normal"/>
    <w:link w:val="CharStyle14"/>
    <w:pPr>
      <w:widowControl w:val="0"/>
      <w:shd w:val="clear" w:color="auto" w:fill="FFFFFF"/>
      <w:spacing w:before="300" w:after="60" w:line="0" w:lineRule="exact"/>
      <w:ind w:hanging="1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Bookman Old Style" w:eastAsia="Bookman Old Style" w:hAnsi="Bookman Old Style" w:cs="Bookman Old Style"/>
      <w:spacing w:val="-10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300" w:after="900" w:line="0" w:lineRule="exact"/>
      <w:ind w:hanging="1880"/>
    </w:pPr>
    <w:rPr>
      <w:b w:val="0"/>
      <w:bCs w:val="0"/>
      <w:i/>
      <w:iCs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18">
    <w:name w:val="Table caption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man Old Style" w:eastAsia="Bookman Old Style" w:hAnsi="Bookman Old Style" w:cs="Bookman Old Sty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