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220" w:lineRule="exact"/>
        <w:ind w:left="3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8" w:line="22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Ch, </w:t>
      </w:r>
      <w:r>
        <w:rPr>
          <w:rStyle w:val="CharStyle5"/>
        </w:rPr>
        <w:t>Geris-Garia Besar Hukum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Ch, </w:t>
      </w:r>
      <w:r>
        <w:rPr>
          <w:rStyle w:val="CharStyle5"/>
        </w:rPr>
        <w:t>Diaken,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1994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rStyle w:val="CharStyle8"/>
          <w:i w:val="0"/>
          <w:iCs w:val="0"/>
        </w:rPr>
        <w:t xml:space="preserve">Alasa Asmadi. </w:t>
      </w:r>
      <w:r>
        <w:rPr>
          <w:lang w:val="id-ID" w:eastAsia="id-ID" w:bidi="id-ID"/>
          <w:w w:val="100"/>
          <w:color w:val="000000"/>
          <w:position w:val="0"/>
        </w:rPr>
        <w:t>Pendekatan Kualitatif Seria Kombinasinya Dalam Penelitian Psikologi.</w:t>
      </w:r>
      <w:r>
        <w:rPr>
          <w:rStyle w:val="CharStyle8"/>
          <w:i w:val="0"/>
          <w:iCs w:val="0"/>
        </w:rPr>
        <w:t xml:space="preserve"> Yogyakarta: Pustaka Pelajar,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 Aibi dan Setiawan. </w:t>
      </w:r>
      <w:r>
        <w:rPr>
          <w:rStyle w:val="CharStyle5"/>
        </w:rPr>
        <w:t>Metodolo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CV Jejak,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Pekeija Majelis Jemaat Gerizim Ariang. </w:t>
      </w:r>
      <w:r>
        <w:rPr>
          <w:rStyle w:val="CharStyle5"/>
        </w:rPr>
        <w:t>Sejarah Masuknya Injil Dan Sejarah Berdirinya Gereja Toraja Di Ariang.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Ariang: BPM Jemaat Gerizim Ariang,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BPS GT. </w:t>
      </w:r>
      <w:r>
        <w:rPr>
          <w:rStyle w:val="CharStyle5"/>
        </w:rPr>
        <w:t xml:space="preserve">Himpunan Keputusan Sidang Sinode </w:t>
      </w:r>
      <w:r>
        <w:rPr>
          <w:rStyle w:val="CharStyle5"/>
          <w:lang w:val="en-US" w:eastAsia="en-US" w:bidi="en-US"/>
        </w:rPr>
        <w:t xml:space="preserve">Am </w:t>
      </w:r>
      <w:r>
        <w:rPr>
          <w:rStyle w:val="CharStyle5"/>
        </w:rPr>
        <w:t>XXIII.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Tallunglipu: Panitia SSA XXIII GT, 2011.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rStyle w:val="CharStyle8"/>
          <w:i w:val="0"/>
          <w:iCs w:val="0"/>
        </w:rPr>
        <w:t xml:space="preserve">BPS GT. </w:t>
      </w:r>
      <w:r>
        <w:rPr>
          <w:lang w:val="id-ID" w:eastAsia="id-ID" w:bidi="id-ID"/>
          <w:w w:val="100"/>
          <w:color w:val="000000"/>
          <w:position w:val="0"/>
        </w:rPr>
        <w:t xml:space="preserve">Himpunan Keputusan Sidang Sinode </w:t>
      </w:r>
      <w:r>
        <w:rPr>
          <w:lang w:val="en-US" w:eastAsia="en-US" w:bidi="en-US"/>
          <w:w w:val="100"/>
          <w:color w:val="000000"/>
          <w:position w:val="0"/>
        </w:rPr>
        <w:t xml:space="preserve">Am </w:t>
      </w:r>
      <w:r>
        <w:rPr>
          <w:lang w:val="id-ID" w:eastAsia="id-ID" w:bidi="id-ID"/>
          <w:w w:val="100"/>
          <w:color w:val="000000"/>
          <w:position w:val="0"/>
        </w:rPr>
        <w:t>XXIV Gereja Toraja.</w:t>
      </w:r>
      <w:r>
        <w:rPr>
          <w:rStyle w:val="CharStyle8"/>
          <w:i w:val="0"/>
          <w:iCs w:val="0"/>
        </w:rPr>
        <w:t xml:space="preserve"> Makale: Panitia SSA XXIV GT,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BPS GT. </w:t>
      </w:r>
      <w:r>
        <w:rPr>
          <w:rStyle w:val="CharStyle5"/>
        </w:rPr>
        <w:t>Tata Gereja-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Sulo, 2008.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rStyle w:val="CharStyle8"/>
          <w:i w:val="0"/>
          <w:iCs w:val="0"/>
        </w:rPr>
        <w:t xml:space="preserve">BPS GT. </w:t>
      </w:r>
      <w:r>
        <w:rPr>
          <w:lang w:val="id-ID" w:eastAsia="id-ID" w:bidi="id-ID"/>
          <w:w w:val="100"/>
          <w:color w:val="000000"/>
          <w:position w:val="0"/>
        </w:rPr>
        <w:t xml:space="preserve">Tata Gereja Dan Peraturan-Peraturan Khusus Gereja Toraja. </w:t>
      </w:r>
      <w:r>
        <w:rPr>
          <w:rStyle w:val="CharStyle8"/>
          <w:i w:val="0"/>
          <w:iCs w:val="0"/>
        </w:rPr>
        <w:t>Rantepao: PT Sulo,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BPS GT. </w:t>
      </w:r>
      <w:r>
        <w:rPr>
          <w:rStyle w:val="CharStyle5"/>
        </w:rPr>
        <w:t>Tata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Danim, Sudrwan. </w:t>
      </w:r>
      <w:r>
        <w:rPr>
          <w:rStyle w:val="CharStyle5"/>
        </w:rPr>
        <w:t>Riset Keperawakan Sejarah Dan Metodologi.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Kedokteran EGC, 2002.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id-ID" w:eastAsia="id-ID" w:bidi="id-ID"/>
          <w:w w:val="100"/>
          <w:color w:val="000000"/>
          <w:position w:val="0"/>
        </w:rPr>
        <w:t>Dokumen Jemaat Gerizim Ariang.</w:t>
      </w:r>
      <w:r>
        <w:rPr>
          <w:rStyle w:val="CharStyle8"/>
          <w:i w:val="0"/>
          <w:iCs w:val="0"/>
        </w:rPr>
        <w:t xml:space="preserve"> Ariang: PMG, 2019.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80" w:right="0"/>
      </w:pPr>
      <w:r>
        <w:rPr>
          <w:rStyle w:val="CharStyle8"/>
          <w:i w:val="0"/>
          <w:iCs w:val="0"/>
        </w:rPr>
        <w:t xml:space="preserve">Fitrah Muh, dan Luthfiyah, M. Ag. </w:t>
      </w:r>
      <w:r>
        <w:rPr>
          <w:lang w:val="id-ID" w:eastAsia="id-ID" w:bidi="id-ID"/>
          <w:w w:val="100"/>
          <w:color w:val="000000"/>
          <w:position w:val="0"/>
        </w:rPr>
        <w:t>Metodoli Penelitian Kualitatif, Tindakan Kelas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 w:firstLine="0"/>
      </w:pPr>
      <w:r>
        <w:rPr>
          <w:rStyle w:val="CharStyle5"/>
        </w:rPr>
        <w:t>Dan Studi Kasus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Jawa Barat: CV Jejak,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Guanga Caprili. </w:t>
      </w:r>
      <w:r>
        <w:rPr>
          <w:rStyle w:val="CharStyle5"/>
        </w:rPr>
        <w:t>Aku Dan Gereja, Ajaran Alkitab Dan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Seminar Alkitab Asia Tenggara,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Hariwijaya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Triton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P.B.S.S </w:t>
      </w:r>
      <w:r>
        <w:rPr>
          <w:rStyle w:val="CharStyle5"/>
        </w:rPr>
        <w:t>Pedoman Penulisan Ilmia Proposal Dan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Yoyakarta: Tugu Publisher, .2008.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Lumintang, Indra Stevri dan Lumintang, Astuti Danik. </w:t>
      </w:r>
      <w:r>
        <w:rPr>
          <w:rStyle w:val="CharStyle5"/>
        </w:rPr>
        <w:t>Theologi Penelitian Dan Penelitian Theologi.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Geneva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Isani Indonesia,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Mangkunegara, A.A. Anwer Prabu. </w:t>
      </w:r>
      <w:r>
        <w:rPr>
          <w:rStyle w:val="CharStyle5"/>
        </w:rPr>
        <w:t>Evaluasi Kinerja SDM.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Refika Aditama,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Tiranda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Materi Kuliah, </w:t>
      </w:r>
      <w:r>
        <w:rPr>
          <w:rStyle w:val="CharStyle5"/>
        </w:rPr>
        <w:t>Teologi Perjanjian Baru 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STAKN Toraja,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Prodjowijono, Suharto. </w:t>
      </w:r>
      <w:r>
        <w:rPr>
          <w:rStyle w:val="CharStyle5"/>
        </w:rPr>
        <w:t>Manajemen Gereja Sebuah Alternatif.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Rori\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S.Th., Min. </w:t>
      </w:r>
      <w:r>
        <w:rPr>
          <w:rStyle w:val="CharStyle5"/>
        </w:rPr>
        <w:t>Informasi Lewat fVA,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2020.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rStyle w:val="CharStyle8"/>
          <w:i w:val="0"/>
          <w:iCs w:val="0"/>
        </w:rPr>
        <w:t xml:space="preserve">Sayidah Nur. </w:t>
      </w:r>
      <w:r>
        <w:rPr>
          <w:lang w:val="id-ID" w:eastAsia="id-ID" w:bidi="id-ID"/>
          <w:w w:val="100"/>
          <w:color w:val="000000"/>
          <w:position w:val="0"/>
        </w:rPr>
        <w:t>Metodologi Penelitian Disertai Dengan Contoh Penerapannya Dalam Penelitian.</w:t>
      </w:r>
      <w:r>
        <w:rPr>
          <w:rStyle w:val="CharStyle8"/>
          <w:i w:val="0"/>
          <w:iCs w:val="0"/>
        </w:rPr>
        <w:t xml:space="preserve"> Zifatama Jawara,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Sinamo,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Ezer Eben. </w:t>
      </w:r>
      <w:r>
        <w:rPr>
          <w:rStyle w:val="CharStyle5"/>
        </w:rPr>
        <w:t>Teologi Kerja Modern Dan Etos Kerja.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Darma Mahardika, 2011.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rStyle w:val="CharStyle8"/>
          <w:i w:val="0"/>
          <w:iCs w:val="0"/>
        </w:rPr>
        <w:t xml:space="preserve">Subagyo B. </w:t>
      </w:r>
      <w:r>
        <w:rPr>
          <w:lang w:val="id-ID" w:eastAsia="id-ID" w:bidi="id-ID"/>
          <w:w w:val="100"/>
          <w:color w:val="000000"/>
          <w:position w:val="0"/>
        </w:rPr>
        <w:t>Pengantar Riset Kuantitatif dan Kualitatif</w:t>
      </w:r>
      <w:r>
        <w:rPr>
          <w:rStyle w:val="CharStyle8"/>
          <w:i w:val="0"/>
          <w:iCs w:val="0"/>
        </w:rPr>
        <w:t xml:space="preserve"> Bandung: Kalam Hidup,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29" w:line="220" w:lineRule="exact"/>
        <w:ind w:left="580" w:right="0"/>
      </w:pPr>
      <w:r>
        <w:rPr>
          <w:rStyle w:val="CharStyle8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Pendidikan: Pendekatan Kuantitatif, Kualitatif.</w:t>
      </w:r>
      <w:r>
        <w:rPr>
          <w:rStyle w:val="CharStyle8"/>
          <w:i w:val="0"/>
          <w:iCs w:val="0"/>
        </w:rPr>
        <w:t xml:space="preserve">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7" w:line="22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R&amp;D Bandung, 2009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29" w:line="220" w:lineRule="exact"/>
        <w:ind w:left="580" w:right="0"/>
      </w:pPr>
      <w:r>
        <w:rPr>
          <w:rStyle w:val="CharStyle8"/>
          <w:i w:val="0"/>
          <w:iCs w:val="0"/>
        </w:rPr>
        <w:t xml:space="preserve">Sukardi, </w:t>
      </w:r>
      <w:r>
        <w:rPr>
          <w:lang w:val="id-ID" w:eastAsia="id-ID" w:bidi="id-ID"/>
          <w:w w:val="100"/>
          <w:color w:val="000000"/>
          <w:position w:val="0"/>
        </w:rPr>
        <w:t>Metodologi Penelitian Pendidikan: Kompetensi dan Praktiknya</w:t>
      </w:r>
      <w:r>
        <w:rPr>
          <w:rStyle w:val="CharStyle8"/>
          <w:i w:val="0"/>
          <w:iCs w:val="0"/>
        </w:rPr>
        <w:t xml:space="preserve"> 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PBK Gunung Mulia, 2011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Syukur Dister, Niko. </w:t>
      </w:r>
      <w:r>
        <w:rPr>
          <w:rStyle w:val="CharStyle5"/>
        </w:rPr>
        <w:t>Teologi Sistematik,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Yohyakarta: Kanisius, 2004 Tomatala DR. Y., D.Mis. </w:t>
      </w:r>
      <w:r>
        <w:rPr>
          <w:rStyle w:val="CharStyle5"/>
        </w:rPr>
        <w:t xml:space="preserve">Penatalayancm Gereja Yang Efiif Di Dunia Modem.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Malang: Gandum Mas,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Walz, Edwar. </w:t>
      </w:r>
      <w:r>
        <w:rPr>
          <w:rStyle w:val="CharStyle5"/>
        </w:rPr>
        <w:t>Bagaimana Mengelola Gereja Anda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PT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Wijaya, Agus. </w:t>
      </w:r>
      <w:r>
        <w:rPr>
          <w:rStyle w:val="CharStyle5"/>
        </w:rPr>
        <w:t>Kepemimpinan Berkarakter.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Brilian Internasional,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8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Mistika. </w:t>
      </w:r>
      <w:r>
        <w:rPr>
          <w:rStyle w:val="CharStyle5"/>
        </w:rPr>
        <w:t>Metode Penelitian Kepustakaan.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Pustaka Obor Indonesia,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13"/>
        </w:rPr>
        <w:instrText> HYPERLINK "https://materibelaiar.co.id/pengertian-kineria-menumt_-para-ahli/" </w:instrText>
      </w:r>
      <w:r>
        <w:fldChar w:fldCharType="separate"/>
      </w:r>
      <w:r>
        <w:rPr>
          <w:rStyle w:val="Hyperlink"/>
        </w:rPr>
        <w:t xml:space="preserve">https://materibelaiar.co.id/pengertian-kineria-menumt </w:t>
      </w:r>
      <w:r>
        <w:rPr>
          <w:rStyle w:val="Hyperlink"/>
          <w:lang w:val="id-ID" w:eastAsia="id-ID" w:bidi="id-ID"/>
        </w:rPr>
        <w:t>-para-ahli/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tanggal 15 </w:t>
      </w:r>
      <w:r>
        <w:fldChar w:fldCharType="begin"/>
      </w:r>
      <w:r>
        <w:rPr>
          <w:rStyle w:val="CharStyle13"/>
        </w:rPr>
        <w:instrText> HYPERLINK "https://bps-gereiatoraia.org/2020/02/21" </w:instrText>
      </w:r>
      <w:r>
        <w:fldChar w:fldCharType="separate"/>
      </w:r>
      <w:r>
        <w:rPr>
          <w:rStyle w:val="Hyperlink"/>
        </w:rPr>
        <w:t>https://bps-gereiatoraia.org/2020/02/21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pada 23 April 2020 </w:t>
      </w:r>
      <w:r>
        <w:fldChar w:fldCharType="begin"/>
      </w:r>
      <w:r>
        <w:rPr>
          <w:rStyle w:val="CharStyle13"/>
        </w:rPr>
        <w:instrText> HYPERLINK "https://kbbi.web.id/kinerja.html" </w:instrText>
      </w:r>
      <w:r>
        <w:fldChar w:fldCharType="separate"/>
      </w:r>
      <w:r>
        <w:rPr>
          <w:rStyle w:val="Hyperlink"/>
        </w:rPr>
        <w:t>https://kbbi.web.id/kinerja.html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tanggal 25 </w:t>
      </w:r>
      <w:r>
        <w:rPr>
          <w:rStyle w:val="CharStyle14"/>
        </w:rPr>
        <w:t xml:space="preserve">April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2020 </w:t>
      </w:r>
      <w:r>
        <w:fldChar w:fldCharType="begin"/>
      </w:r>
      <w:r>
        <w:rPr>
          <w:rStyle w:val="CharStyle13"/>
        </w:rPr>
        <w:instrText> HYPERLINK "https://www.kompasiana.com" </w:instrText>
      </w:r>
      <w:r>
        <w:fldChar w:fldCharType="separate"/>
      </w:r>
      <w:r>
        <w:rPr>
          <w:rStyle w:val="Hyperlink"/>
        </w:rPr>
        <w:t>https://www.kompasiana.com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tanggal 25 </w:t>
      </w:r>
      <w:r>
        <w:rPr>
          <w:rStyle w:val="CharStyle14"/>
        </w:rPr>
        <w:t xml:space="preserve">April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2020 </w:t>
      </w:r>
      <w:r>
        <w:rPr>
          <w:rStyle w:val="CharStyle13"/>
          <w:lang w:val="id-ID" w:eastAsia="id-ID" w:bidi="id-ID"/>
        </w:rPr>
        <w:t>https;//id.m.wikipedia.org/wiki/Majelis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diakses tanggal 27 April 2020</w:t>
      </w:r>
    </w:p>
    <w:sectPr>
      <w:footnotePr>
        <w:pos w:val="pageBottom"/>
        <w:numFmt w:val="decimal"/>
        <w:numRestart w:val="continuous"/>
      </w:footnotePr>
      <w:pgSz w:w="12240" w:h="15840"/>
      <w:pgMar w:top="836" w:left="1862" w:right="2189" w:bottom="183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3) + Not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Body text (5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4">
    <w:name w:val="Body text (5) + Trebuchet MS,9 pt"/>
    <w:basedOn w:val="CharStyle12"/>
    <w:rPr>
      <w:lang w:val="id-ID" w:eastAsia="id-ID" w:bidi="id-ID"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line="576" w:lineRule="exact"/>
      <w:ind w:hanging="5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line="585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line="513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