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01" w:rsidRDefault="00577A01">
      <w:pPr>
        <w:pStyle w:val="Bodytext30"/>
        <w:shd w:val="clear" w:color="auto" w:fill="auto"/>
        <w:spacing w:after="404" w:line="1680" w:lineRule="exact"/>
      </w:pPr>
    </w:p>
    <w:p w:rsidR="00577A01" w:rsidRPr="00F71B4F" w:rsidRDefault="00F71B4F">
      <w:pPr>
        <w:pStyle w:val="Bodytext20"/>
        <w:shd w:val="clear" w:color="auto" w:fill="auto"/>
        <w:spacing w:before="0" w:after="2" w:line="180" w:lineRule="exact"/>
        <w:ind w:left="4520" w:firstLine="0"/>
        <w:rPr>
          <w:b/>
        </w:rPr>
      </w:pPr>
      <w:r w:rsidRPr="00F71B4F">
        <w:rPr>
          <w:b/>
        </w:rPr>
        <w:t>Daftar Pustaka</w:t>
      </w:r>
    </w:p>
    <w:p w:rsidR="00577A01" w:rsidRDefault="00F71B4F">
      <w:pPr>
        <w:pStyle w:val="Bodytext20"/>
        <w:shd w:val="clear" w:color="auto" w:fill="auto"/>
        <w:spacing w:before="0" w:after="0" w:line="458" w:lineRule="exact"/>
        <w:ind w:left="2380" w:hanging="360"/>
      </w:pPr>
      <w:r>
        <w:t>Alkitab, Lembaga Alkitab Indonesia (LAI)</w:t>
      </w:r>
    </w:p>
    <w:p w:rsidR="00577A01" w:rsidRDefault="00F71B4F">
      <w:pPr>
        <w:pStyle w:val="Bodytext20"/>
        <w:shd w:val="clear" w:color="auto" w:fill="auto"/>
        <w:spacing w:before="0" w:after="0" w:line="458" w:lineRule="exact"/>
        <w:ind w:left="2380" w:hanging="360"/>
      </w:pPr>
      <w:r>
        <w:t>Kamus Besar bahasa Indonesia</w:t>
      </w:r>
    </w:p>
    <w:p w:rsidR="00577A01" w:rsidRDefault="00F71B4F">
      <w:pPr>
        <w:pStyle w:val="Bodytext20"/>
        <w:shd w:val="clear" w:color="auto" w:fill="auto"/>
        <w:spacing w:before="0" w:after="0" w:line="458" w:lineRule="exact"/>
        <w:ind w:left="2380" w:hanging="360"/>
      </w:pPr>
      <w:r>
        <w:t xml:space="preserve">W. R. F. Browning.Kowws </w:t>
      </w:r>
      <w:r>
        <w:rPr>
          <w:rStyle w:val="Bodytext2Italic"/>
        </w:rPr>
        <w:t>Alkitab.Jakatta:</w:t>
      </w:r>
      <w:r>
        <w:t xml:space="preserve"> BPK Gunung Mulia, 2008.</w:t>
      </w:r>
    </w:p>
    <w:p w:rsidR="00577A01" w:rsidRDefault="00F71B4F">
      <w:pPr>
        <w:pStyle w:val="Bodytext20"/>
        <w:shd w:val="clear" w:color="auto" w:fill="auto"/>
        <w:spacing w:before="0" w:after="0" w:line="458" w:lineRule="exact"/>
        <w:ind w:left="2380" w:hanging="360"/>
      </w:pPr>
      <w:r>
        <w:t xml:space="preserve">W. J.S. Poerwadarminta.ATa/nus </w:t>
      </w:r>
      <w:r>
        <w:rPr>
          <w:rStyle w:val="Bodytext2Italic"/>
        </w:rPr>
        <w:t>Umum Bahasa Indonesia.</w:t>
      </w:r>
      <w:r>
        <w:t xml:space="preserve"> Balai Pustaka, 1976</w:t>
      </w:r>
    </w:p>
    <w:p w:rsidR="00577A01" w:rsidRDefault="00F71B4F">
      <w:pPr>
        <w:pStyle w:val="Bodytext20"/>
        <w:shd w:val="clear" w:color="auto" w:fill="auto"/>
        <w:spacing w:before="0" w:after="0" w:line="458" w:lineRule="exact"/>
        <w:ind w:left="2380" w:hanging="360"/>
      </w:pPr>
      <w:r>
        <w:rPr>
          <w:lang w:val="en-US" w:eastAsia="en-US" w:bidi="en-US"/>
        </w:rPr>
        <w:t xml:space="preserve">Andreas, </w:t>
      </w:r>
      <w:r>
        <w:t xml:space="preserve">Yewangoe. </w:t>
      </w:r>
      <w:r>
        <w:rPr>
          <w:rStyle w:val="Bodytext2Italic"/>
        </w:rPr>
        <w:t xml:space="preserve">Tidak </w:t>
      </w:r>
      <w:r>
        <w:rPr>
          <w:rStyle w:val="Bodytext2Italic"/>
          <w:lang w:val="en-US" w:eastAsia="en-US" w:bidi="en-US"/>
        </w:rPr>
        <w:t xml:space="preserve">Ada </w:t>
      </w:r>
      <w:r>
        <w:rPr>
          <w:rStyle w:val="Bodytext2Italic"/>
          <w:lang w:val="en-US" w:eastAsia="en-US" w:bidi="en-US"/>
        </w:rPr>
        <w:t>Ghetto. Jakarta:</w:t>
      </w:r>
      <w:r>
        <w:rPr>
          <w:lang w:val="en-US" w:eastAsia="en-US" w:bidi="en-US"/>
        </w:rPr>
        <w:t xml:space="preserve"> </w:t>
      </w:r>
      <w:r>
        <w:t>BPK Gunung Mulia</w:t>
      </w:r>
      <w:proofErr w:type="gramStart"/>
      <w:r>
        <w:t>,2009</w:t>
      </w:r>
      <w:proofErr w:type="gramEnd"/>
      <w:r>
        <w:t>.</w:t>
      </w:r>
    </w:p>
    <w:p w:rsidR="00577A01" w:rsidRDefault="00F71B4F">
      <w:pPr>
        <w:pStyle w:val="Bodytext20"/>
        <w:shd w:val="clear" w:color="auto" w:fill="auto"/>
        <w:spacing w:before="0" w:after="247" w:line="237" w:lineRule="exact"/>
        <w:ind w:left="2520"/>
      </w:pPr>
      <w:r>
        <w:t xml:space="preserve">Artanto, Widi. </w:t>
      </w:r>
      <w:r>
        <w:rPr>
          <w:rStyle w:val="Bodytext2Italic"/>
        </w:rPr>
        <w:t>Menjadi Gereja Yang Missinoer.</w:t>
      </w:r>
      <w:r>
        <w:t>Jakarta: Kanisius dan BPK Gunung Mulia.</w:t>
      </w:r>
    </w:p>
    <w:p w:rsidR="00577A01" w:rsidRDefault="00F71B4F">
      <w:pPr>
        <w:pStyle w:val="Bodytext20"/>
        <w:shd w:val="clear" w:color="auto" w:fill="auto"/>
        <w:spacing w:before="0" w:after="279" w:line="229" w:lineRule="exact"/>
        <w:ind w:left="2520"/>
      </w:pPr>
      <w:r>
        <w:t xml:space="preserve">Braker,andrew. </w:t>
      </w:r>
      <w:r>
        <w:rPr>
          <w:rStyle w:val="Bodytext2Italic"/>
        </w:rPr>
        <w:t>Menjalankan Misi Bersama Yesus.</w:t>
      </w:r>
      <w:r>
        <w:t xml:space="preserve"> Bandung: kalam hidup, 2016.</w:t>
      </w:r>
    </w:p>
    <w:p w:rsidR="00577A01" w:rsidRDefault="00F71B4F">
      <w:pPr>
        <w:pStyle w:val="Bodytext20"/>
        <w:shd w:val="clear" w:color="auto" w:fill="auto"/>
        <w:spacing w:before="0" w:after="215" w:line="180" w:lineRule="exact"/>
        <w:ind w:left="2380" w:hanging="360"/>
      </w:pPr>
      <w:r>
        <w:t xml:space="preserve">Christoper,J.H </w:t>
      </w:r>
      <w:r>
        <w:rPr>
          <w:lang w:val="en-US" w:eastAsia="en-US" w:bidi="en-US"/>
        </w:rPr>
        <w:t xml:space="preserve">Wright. </w:t>
      </w:r>
      <w:r>
        <w:rPr>
          <w:rStyle w:val="Bodytext2Italic"/>
        </w:rPr>
        <w:t>Misi Umat</w:t>
      </w:r>
      <w:r>
        <w:t xml:space="preserve"> ^//o/j.Perkantas,2013</w:t>
      </w:r>
    </w:p>
    <w:p w:rsidR="00577A01" w:rsidRDefault="00F71B4F">
      <w:pPr>
        <w:pStyle w:val="Bodytext20"/>
        <w:shd w:val="clear" w:color="auto" w:fill="auto"/>
        <w:spacing w:before="0" w:after="163" w:line="180" w:lineRule="exact"/>
        <w:ind w:left="2380" w:hanging="360"/>
      </w:pPr>
      <w:r>
        <w:rPr>
          <w:lang w:val="en-US" w:eastAsia="en-US" w:bidi="en-US"/>
        </w:rPr>
        <w:t>D</w:t>
      </w:r>
      <w:r>
        <w:rPr>
          <w:lang w:val="en-US" w:eastAsia="en-US" w:bidi="en-US"/>
        </w:rPr>
        <w:t xml:space="preserve">avid, </w:t>
      </w:r>
      <w:r>
        <w:t xml:space="preserve">Sils. </w:t>
      </w:r>
      <w:r>
        <w:rPr>
          <w:rStyle w:val="Bodytext2Italic"/>
        </w:rPr>
        <w:t>Panggilan Misi</w:t>
      </w:r>
      <w:r>
        <w:t>. Surabaya: momentum, 2015.</w:t>
      </w:r>
    </w:p>
    <w:p w:rsidR="00577A01" w:rsidRDefault="00F71B4F">
      <w:pPr>
        <w:pStyle w:val="Bodytext20"/>
        <w:shd w:val="clear" w:color="auto" w:fill="auto"/>
        <w:spacing w:before="0" w:after="70" w:line="245" w:lineRule="exact"/>
        <w:ind w:left="2520"/>
      </w:pPr>
      <w:r>
        <w:t xml:space="preserve">DD. Y. Y Tomatala. </w:t>
      </w:r>
      <w:r>
        <w:rPr>
          <w:rStyle w:val="Bodytext2Italic"/>
        </w:rPr>
        <w:t>Penginjilan Masa</w:t>
      </w:r>
      <w:r>
        <w:t xml:space="preserve"> Kw/.Yokyakarta, Yayasan Penerbit Gandum Mas, 1997.</w:t>
      </w:r>
    </w:p>
    <w:p w:rsidR="00577A01" w:rsidRDefault="00F71B4F">
      <w:pPr>
        <w:pStyle w:val="Bodytext20"/>
        <w:shd w:val="clear" w:color="auto" w:fill="auto"/>
        <w:spacing w:before="0" w:after="0" w:line="458" w:lineRule="exact"/>
        <w:ind w:left="2380" w:hanging="360"/>
      </w:pPr>
      <w:r>
        <w:t xml:space="preserve">Edmun, Woga. </w:t>
      </w:r>
      <w:r>
        <w:rPr>
          <w:rStyle w:val="Bodytext2Italic"/>
        </w:rPr>
        <w:t>Dasar-dasar Missiologia.</w:t>
      </w:r>
      <w:r>
        <w:t>Yogyakarta: Kanisius, 2006.</w:t>
      </w:r>
    </w:p>
    <w:p w:rsidR="00577A01" w:rsidRDefault="00F71B4F">
      <w:pPr>
        <w:pStyle w:val="Bodytext20"/>
        <w:shd w:val="clear" w:color="auto" w:fill="auto"/>
        <w:spacing w:before="0" w:after="0" w:line="458" w:lineRule="exact"/>
        <w:ind w:left="2380" w:hanging="360"/>
      </w:pPr>
      <w:r>
        <w:t xml:space="preserve">Hasil Konsultasi </w:t>
      </w:r>
      <w:r>
        <w:rPr>
          <w:lang w:val="en-US" w:eastAsia="en-US" w:bidi="en-US"/>
        </w:rPr>
        <w:t xml:space="preserve">PI </w:t>
      </w:r>
      <w:r>
        <w:t>I Gereja Toraja</w:t>
      </w:r>
    </w:p>
    <w:p w:rsidR="00577A01" w:rsidRDefault="00F71B4F">
      <w:pPr>
        <w:pStyle w:val="Bodytext20"/>
        <w:shd w:val="clear" w:color="auto" w:fill="auto"/>
        <w:spacing w:before="0" w:after="0" w:line="458" w:lineRule="exact"/>
        <w:ind w:left="2380" w:hanging="360"/>
      </w:pPr>
      <w:r>
        <w:rPr>
          <w:lang w:val="en-US" w:eastAsia="en-US" w:bidi="en-US"/>
        </w:rPr>
        <w:t xml:space="preserve">Herbert, </w:t>
      </w:r>
      <w:r>
        <w:t xml:space="preserve">Olaf. </w:t>
      </w:r>
      <w:r>
        <w:rPr>
          <w:rStyle w:val="Bodytext2Italic"/>
        </w:rPr>
        <w:t>agama dalam dialog.</w:t>
      </w:r>
      <w:r>
        <w:t>Jakarta: BPK Gunung Mulia.2003.</w:t>
      </w:r>
    </w:p>
    <w:p w:rsidR="00577A01" w:rsidRDefault="00F71B4F">
      <w:pPr>
        <w:pStyle w:val="Bodytext20"/>
        <w:shd w:val="clear" w:color="auto" w:fill="auto"/>
        <w:spacing w:before="0" w:after="0" w:line="245" w:lineRule="exact"/>
        <w:ind w:left="2520"/>
      </w:pPr>
      <w:r>
        <w:t xml:space="preserve">J. Woly, Nicolaas. </w:t>
      </w:r>
      <w:r>
        <w:rPr>
          <w:rStyle w:val="Bodytext2Italic"/>
        </w:rPr>
        <w:t>Perjumpaan Di Serambi</w:t>
      </w:r>
      <w:r>
        <w:t xml:space="preserve"> /monJakarta: Kanisius dan BPK Gunung Mulia.</w:t>
      </w:r>
    </w:p>
    <w:p w:rsidR="00577A01" w:rsidRDefault="00F71B4F">
      <w:pPr>
        <w:pStyle w:val="Bodytext20"/>
        <w:shd w:val="clear" w:color="auto" w:fill="auto"/>
        <w:spacing w:before="0" w:after="0" w:line="475" w:lineRule="exact"/>
        <w:ind w:left="2380" w:hanging="360"/>
      </w:pPr>
      <w:r>
        <w:t>Keputusan Sidang Raya Xiv PGI, Wisma Kinasih, 29 November-5 Desember 2004,</w:t>
      </w:r>
    </w:p>
    <w:p w:rsidR="00577A01" w:rsidRDefault="00F71B4F">
      <w:pPr>
        <w:pStyle w:val="Bodytext20"/>
        <w:shd w:val="clear" w:color="auto" w:fill="auto"/>
        <w:spacing w:before="0" w:after="180" w:line="180" w:lineRule="exact"/>
        <w:ind w:left="2380" w:hanging="360"/>
      </w:pPr>
      <w:r>
        <w:rPr>
          <w:lang w:val="en-US" w:eastAsia="en-US" w:bidi="en-US"/>
        </w:rPr>
        <w:t xml:space="preserve">Kirk, </w:t>
      </w:r>
      <w:r>
        <w:t xml:space="preserve">J. </w:t>
      </w:r>
      <w:r>
        <w:rPr>
          <w:lang w:val="en-US" w:eastAsia="en-US" w:bidi="en-US"/>
        </w:rPr>
        <w:t xml:space="preserve">Andrew. </w:t>
      </w:r>
      <w:r>
        <w:rPr>
          <w:rStyle w:val="Bodytext2Italic"/>
        </w:rPr>
        <w:t>Apa itu misi?</w:t>
      </w:r>
      <w:r>
        <w:t xml:space="preserve"> Jakarta:</w:t>
      </w:r>
      <w:r>
        <w:t xml:space="preserve"> BPK Gunung Mulia, 2012.</w:t>
      </w:r>
    </w:p>
    <w:p w:rsidR="00577A01" w:rsidRDefault="00F71B4F">
      <w:pPr>
        <w:pStyle w:val="Bodytext20"/>
        <w:shd w:val="clear" w:color="auto" w:fill="auto"/>
        <w:spacing w:before="0" w:after="412" w:line="245" w:lineRule="exact"/>
        <w:ind w:left="2380" w:hanging="360"/>
      </w:pPr>
      <w:r>
        <w:t xml:space="preserve">M. </w:t>
      </w:r>
      <w:r>
        <w:rPr>
          <w:lang w:val="en-US" w:eastAsia="en-US" w:bidi="en-US"/>
        </w:rPr>
        <w:t>Newman</w:t>
      </w:r>
      <w:proofErr w:type="gramStart"/>
      <w:r>
        <w:rPr>
          <w:lang w:val="en-US" w:eastAsia="en-US" w:bidi="en-US"/>
        </w:rPr>
        <w:t>,</w:t>
      </w:r>
      <w:r>
        <w:t>Barclay</w:t>
      </w:r>
      <w:proofErr w:type="gramEnd"/>
      <w:r>
        <w:t xml:space="preserve">. </w:t>
      </w:r>
      <w:r>
        <w:rPr>
          <w:rStyle w:val="Bodytext2Italic"/>
        </w:rPr>
        <w:t>Kamus Yunani Indonesia.</w:t>
      </w:r>
      <w:r>
        <w:t xml:space="preserve"> Jakarta: BPK Gunung Mulia, 1991.</w:t>
      </w:r>
    </w:p>
    <w:p w:rsidR="00577A01" w:rsidRDefault="00F71B4F">
      <w:pPr>
        <w:pStyle w:val="Bodytext20"/>
        <w:shd w:val="clear" w:color="auto" w:fill="auto"/>
        <w:spacing w:before="0" w:after="327" w:line="180" w:lineRule="exact"/>
        <w:ind w:left="2380" w:hanging="360"/>
      </w:pPr>
      <w:r>
        <w:t xml:space="preserve">Mannase.RumkenyJsva/Kff//flg </w:t>
      </w:r>
      <w:r>
        <w:rPr>
          <w:rStyle w:val="Bodytext2Italic"/>
          <w:lang w:val="en-US" w:eastAsia="en-US" w:bidi="en-US"/>
        </w:rPr>
        <w:t xml:space="preserve">Church </w:t>
      </w:r>
      <w:proofErr w:type="spellStart"/>
      <w:r>
        <w:rPr>
          <w:rStyle w:val="Bodytext2Italic"/>
          <w:lang w:val="en-US" w:eastAsia="en-US" w:bidi="en-US"/>
        </w:rPr>
        <w:t>Grouwth</w:t>
      </w:r>
      <w:proofErr w:type="spellEnd"/>
      <w:r>
        <w:rPr>
          <w:rStyle w:val="Bodytext2Italic"/>
          <w:lang w:val="en-US" w:eastAsia="en-US" w:bidi="en-US"/>
        </w:rPr>
        <w:t xml:space="preserve"> Movement.</w:t>
      </w:r>
      <w:r>
        <w:rPr>
          <w:lang w:val="en-US" w:eastAsia="en-US" w:bidi="en-US"/>
        </w:rPr>
        <w:t xml:space="preserve"> </w:t>
      </w:r>
      <w:r>
        <w:t>Malang : Gandum</w:t>
      </w:r>
    </w:p>
    <w:p w:rsidR="00577A01" w:rsidRDefault="00F71B4F">
      <w:pPr>
        <w:pStyle w:val="Bodytext20"/>
        <w:shd w:val="clear" w:color="auto" w:fill="auto"/>
        <w:spacing w:before="0" w:after="507" w:line="180" w:lineRule="exact"/>
        <w:ind w:left="2380" w:hanging="360"/>
      </w:pPr>
      <w:r>
        <w:t>Mas, 2006.</w:t>
      </w:r>
    </w:p>
    <w:p w:rsidR="00577A01" w:rsidRDefault="00F71B4F">
      <w:pPr>
        <w:pStyle w:val="Bodytext40"/>
        <w:shd w:val="clear" w:color="auto" w:fill="auto"/>
        <w:spacing w:before="0" w:line="150" w:lineRule="exact"/>
        <w:ind w:left="4900"/>
        <w:sectPr w:rsidR="00577A01">
          <w:footerReference w:type="default" r:id="rId6"/>
          <w:pgSz w:w="12240" w:h="15840"/>
          <w:pgMar w:top="657" w:right="3267" w:bottom="649" w:left="758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88.05pt;margin-top:42.3pt;width:6.95pt;height:154.75pt;z-index:-125829375;mso-wrap-distance-left:77.3pt;mso-wrap-distance-right:5pt;mso-position-horizontal-relative:margin;mso-position-vertical-relative:margin" filled="f" stroked="f">
            <v:textbox style="mso-fit-shape-to-text:t" inset="0,0,0,0">
              <w:txbxContent>
                <w:p w:rsidR="00577A01" w:rsidRDefault="00F71B4F">
                  <w:pPr>
                    <w:pStyle w:val="Bodytext20"/>
                    <w:shd w:val="clear" w:color="auto" w:fill="auto"/>
                    <w:spacing w:before="0" w:after="415" w:line="180" w:lineRule="exact"/>
                    <w:ind w:firstLine="0"/>
                  </w:pPr>
                  <w:r>
                    <w:rPr>
                      <w:rStyle w:val="Bodytext2Exact"/>
                    </w:rPr>
                    <w:t>b</w:t>
                  </w:r>
                </w:p>
                <w:p w:rsidR="00577A01" w:rsidRDefault="00F71B4F">
                  <w:pPr>
                    <w:pStyle w:val="Bodytext2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Bodytext2Exact"/>
                    </w:rPr>
                    <w:t>&lt;</w:t>
                  </w:r>
                </w:p>
                <w:p w:rsidR="00577A01" w:rsidRDefault="00F71B4F">
                  <w:pPr>
                    <w:pStyle w:val="Bodytext50"/>
                    <w:shd w:val="clear" w:color="auto" w:fill="auto"/>
                    <w:spacing w:after="125" w:line="180" w:lineRule="exact"/>
                  </w:pPr>
                  <w:r>
                    <w:rPr>
                      <w:rStyle w:val="Bodytext5Exact"/>
                      <w:i/>
                      <w:iCs/>
                    </w:rPr>
                    <w:t>I</w:t>
                  </w:r>
                </w:p>
                <w:p w:rsidR="00577A01" w:rsidRDefault="00F71B4F">
                  <w:pPr>
                    <w:pStyle w:val="Bodytext50"/>
                    <w:shd w:val="clear" w:color="auto" w:fill="auto"/>
                    <w:spacing w:after="0" w:line="180" w:lineRule="exact"/>
                  </w:pPr>
                  <w:r>
                    <w:rPr>
                      <w:rStyle w:val="Bodytext5Exact"/>
                      <w:i/>
                      <w:iCs/>
                    </w:rPr>
                    <w:t>*</w:t>
                  </w:r>
                </w:p>
                <w:p w:rsidR="00577A01" w:rsidRDefault="00F71B4F">
                  <w:pPr>
                    <w:pStyle w:val="Bodytext6"/>
                    <w:shd w:val="clear" w:color="auto" w:fill="auto"/>
                    <w:spacing w:line="280" w:lineRule="exact"/>
                  </w:pPr>
                  <w:r>
                    <w:t>i</w:t>
                  </w:r>
                </w:p>
                <w:p w:rsidR="00577A01" w:rsidRDefault="00F71B4F">
                  <w:pPr>
                    <w:pStyle w:val="Bodytext7"/>
                    <w:shd w:val="clear" w:color="auto" w:fill="auto"/>
                    <w:spacing w:line="360" w:lineRule="exact"/>
                  </w:pPr>
                  <w:r>
                    <w:t>S</w:t>
                  </w:r>
                </w:p>
                <w:p w:rsidR="00577A01" w:rsidRDefault="00F71B4F">
                  <w:pPr>
                    <w:pStyle w:val="Bodytext20"/>
                    <w:shd w:val="clear" w:color="auto" w:fill="auto"/>
                    <w:spacing w:before="0" w:after="578" w:line="180" w:lineRule="exact"/>
                    <w:ind w:firstLine="0"/>
                  </w:pPr>
                  <w:r>
                    <w:rPr>
                      <w:rStyle w:val="Bodytext2Exact"/>
                    </w:rPr>
                    <w:t>k</w:t>
                  </w:r>
                </w:p>
                <w:p w:rsidR="00577A01" w:rsidRDefault="00F71B4F">
                  <w:pPr>
                    <w:pStyle w:val="Bodytext8"/>
                    <w:shd w:val="clear" w:color="auto" w:fill="auto"/>
                    <w:spacing w:before="0" w:line="320" w:lineRule="exact"/>
                  </w:pPr>
                  <w:r>
                    <w:t>t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2055" type="#_x0000_t202" style="position:absolute;left:0;text-align:left;margin-left:493.35pt;margin-top:289.65pt;width:20.85pt;height:26.35pt;z-index:-125829374;mso-wrap-distance-left:82.65pt;mso-wrap-distance-right:5pt;mso-position-horizontal-relative:margin;mso-position-vertical-relative:margin" filled="f" stroked="f">
            <v:textbox style="mso-fit-shape-to-text:t" inset="0,0,0,0">
              <w:txbxContent>
                <w:p w:rsidR="00577A01" w:rsidRDefault="00F71B4F">
                  <w:pPr>
                    <w:pStyle w:val="Bodytext20"/>
                    <w:shd w:val="clear" w:color="auto" w:fill="auto"/>
                    <w:spacing w:before="0" w:after="52" w:line="180" w:lineRule="exact"/>
                    <w:ind w:firstLine="0"/>
                  </w:pPr>
                  <w:r>
                    <w:rPr>
                      <w:rStyle w:val="Bodytext2Exact"/>
                    </w:rPr>
                    <w:t>ikan</w:t>
                  </w:r>
                </w:p>
                <w:p w:rsidR="00577A01" w:rsidRDefault="00F71B4F">
                  <w:pPr>
                    <w:pStyle w:val="Bodytext2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Bodytext2Exact"/>
                    </w:rPr>
                    <w:t>izin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2054" type="#_x0000_t202" style="position:absolute;left:0;text-align:left;margin-left:493.35pt;margin-top:400.25pt;width:16.35pt;height:25.75pt;z-index:-125829373;mso-wrap-distance-left:82.65pt;mso-wrap-distance-right:5pt;mso-position-horizontal-relative:margin;mso-position-vertical-relative:margin" filled="f" stroked="f">
            <v:textbox style="mso-fit-shape-to-text:t" inset="0,0,0,0">
              <w:txbxContent>
                <w:p w:rsidR="00577A01" w:rsidRDefault="00F71B4F">
                  <w:pPr>
                    <w:pStyle w:val="Bodytext20"/>
                    <w:shd w:val="clear" w:color="auto" w:fill="auto"/>
                    <w:spacing w:before="0" w:after="27" w:line="180" w:lineRule="exact"/>
                    <w:ind w:firstLine="0"/>
                  </w:pPr>
                  <w:r>
                    <w:rPr>
                      <w:rStyle w:val="Bodytext2Exact"/>
                    </w:rPr>
                    <w:t>aat</w:t>
                  </w:r>
                </w:p>
                <w:p w:rsidR="00577A01" w:rsidRDefault="00F71B4F">
                  <w:pPr>
                    <w:pStyle w:val="Bodytext2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Bodytext2Exact"/>
                    </w:rPr>
                    <w:t>tan</w:t>
                  </w:r>
                </w:p>
              </w:txbxContent>
            </v:textbox>
            <w10:wrap type="square" side="left" anchorx="margin" anchory="margin"/>
          </v:shape>
        </w:pict>
      </w:r>
      <w:r>
        <w:t>48</w:t>
      </w:r>
    </w:p>
    <w:p w:rsidR="00577A01" w:rsidRDefault="00577A01">
      <w:pPr>
        <w:spacing w:line="240" w:lineRule="exact"/>
        <w:rPr>
          <w:sz w:val="19"/>
          <w:szCs w:val="19"/>
        </w:rPr>
      </w:pPr>
    </w:p>
    <w:p w:rsidR="00577A01" w:rsidRDefault="00577A01">
      <w:pPr>
        <w:spacing w:line="240" w:lineRule="exact"/>
        <w:rPr>
          <w:sz w:val="19"/>
          <w:szCs w:val="19"/>
        </w:rPr>
      </w:pPr>
    </w:p>
    <w:p w:rsidR="00577A01" w:rsidRDefault="00577A01">
      <w:pPr>
        <w:spacing w:before="112" w:after="112" w:line="240" w:lineRule="exact"/>
        <w:rPr>
          <w:sz w:val="19"/>
          <w:szCs w:val="19"/>
        </w:rPr>
      </w:pPr>
    </w:p>
    <w:p w:rsidR="00577A01" w:rsidRDefault="00577A01">
      <w:pPr>
        <w:rPr>
          <w:sz w:val="2"/>
          <w:szCs w:val="2"/>
        </w:rPr>
        <w:sectPr w:rsidR="00577A01">
          <w:type w:val="continuous"/>
          <w:pgSz w:w="12240" w:h="15840"/>
          <w:pgMar w:top="642" w:right="0" w:bottom="634" w:left="0" w:header="0" w:footer="3" w:gutter="0"/>
          <w:cols w:space="720"/>
          <w:noEndnote/>
          <w:docGrid w:linePitch="360"/>
        </w:sectPr>
      </w:pPr>
    </w:p>
    <w:p w:rsidR="00577A01" w:rsidRDefault="00577A01">
      <w:pPr>
        <w:spacing w:line="671" w:lineRule="exact"/>
      </w:pPr>
      <w:bookmarkStart w:id="0" w:name="_GoBack"/>
      <w:bookmarkEnd w:id="0"/>
    </w:p>
    <w:p w:rsidR="00577A01" w:rsidRDefault="00577A01">
      <w:pPr>
        <w:rPr>
          <w:sz w:val="2"/>
          <w:szCs w:val="2"/>
        </w:rPr>
        <w:sectPr w:rsidR="00577A01">
          <w:type w:val="continuous"/>
          <w:pgSz w:w="12240" w:h="15840"/>
          <w:pgMar w:top="642" w:right="682" w:bottom="634" w:left="758" w:header="0" w:footer="3" w:gutter="0"/>
          <w:cols w:space="720"/>
          <w:noEndnote/>
          <w:docGrid w:linePitch="360"/>
        </w:sectPr>
      </w:pPr>
    </w:p>
    <w:p w:rsidR="00577A01" w:rsidRDefault="00F71B4F">
      <w:pPr>
        <w:pStyle w:val="Bodytext50"/>
        <w:shd w:val="clear" w:color="auto" w:fill="auto"/>
        <w:spacing w:after="0" w:line="453" w:lineRule="exact"/>
      </w:pPr>
      <w:r>
        <w:rPr>
          <w:rStyle w:val="Bodytext5NotItalic"/>
        </w:rPr>
        <w:lastRenderedPageBreak/>
        <w:t xml:space="preserve">Mojau, Julianus. </w:t>
      </w:r>
      <w:r>
        <w:t>Teologi Politik PemberdayaanY okyakarta</w:t>
      </w:r>
      <w:r>
        <w:rPr>
          <w:rStyle w:val="Bodytext5NotItalic"/>
        </w:rPr>
        <w:t xml:space="preserve"> : KANISIUS, 2009.</w:t>
      </w:r>
    </w:p>
    <w:p w:rsidR="00577A01" w:rsidRDefault="00F71B4F">
      <w:pPr>
        <w:pStyle w:val="Bodytext20"/>
        <w:shd w:val="clear" w:color="auto" w:fill="auto"/>
        <w:spacing w:before="0" w:after="182" w:line="180" w:lineRule="exact"/>
        <w:ind w:firstLine="0"/>
      </w:pPr>
      <w:r>
        <w:pict>
          <v:shape id="_x0000_s2052" type="#_x0000_t202" style="position:absolute;margin-left:388.8pt;margin-top:-57.6pt;width:6.6pt;height:60.6pt;z-index:-125829372;mso-wrap-distance-left:76.55pt;mso-wrap-distance-right:5pt;mso-position-horizontal-relative:margin" filled="f" stroked="f">
            <v:textbox style="mso-fit-shape-to-text:t" inset="0,0,0,0">
              <w:txbxContent>
                <w:p w:rsidR="00577A01" w:rsidRDefault="00F71B4F">
                  <w:pPr>
                    <w:pStyle w:val="Bodytext20"/>
                    <w:shd w:val="clear" w:color="auto" w:fill="auto"/>
                    <w:spacing w:before="0" w:after="0" w:line="123" w:lineRule="exact"/>
                    <w:ind w:firstLine="0"/>
                  </w:pPr>
                  <w:r>
                    <w:rPr>
                      <w:rStyle w:val="Bodytext2Exact"/>
                    </w:rPr>
                    <w:t>$</w:t>
                  </w:r>
                </w:p>
                <w:p w:rsidR="00577A01" w:rsidRDefault="00F71B4F">
                  <w:pPr>
                    <w:pStyle w:val="Bodytext20"/>
                    <w:shd w:val="clear" w:color="auto" w:fill="auto"/>
                    <w:spacing w:before="0" w:after="0" w:line="123" w:lineRule="exact"/>
                    <w:ind w:firstLine="0"/>
                  </w:pPr>
                  <w:r>
                    <w:rPr>
                      <w:rStyle w:val="Bodytext2Exact"/>
                    </w:rPr>
                    <w:t>s</w:t>
                  </w:r>
                </w:p>
                <w:p w:rsidR="00577A01" w:rsidRDefault="00F71B4F">
                  <w:pPr>
                    <w:pStyle w:val="Bodytext9"/>
                    <w:shd w:val="clear" w:color="auto" w:fill="auto"/>
                  </w:pPr>
                  <w:r>
                    <w:t>m</w:t>
                  </w:r>
                </w:p>
                <w:p w:rsidR="00577A01" w:rsidRDefault="00F71B4F">
                  <w:pPr>
                    <w:pStyle w:val="Bodytext2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Bodytext2Exact"/>
                    </w:rPr>
                    <w:t>»</w:t>
                  </w:r>
                </w:p>
                <w:p w:rsidR="00577A01" w:rsidRDefault="00F71B4F">
                  <w:pPr>
                    <w:pStyle w:val="Bodytext10"/>
                    <w:shd w:val="clear" w:color="auto" w:fill="auto"/>
                    <w:spacing w:line="260" w:lineRule="exact"/>
                  </w:pPr>
                  <w:r>
                    <w:t>i</w:t>
                  </w:r>
                </w:p>
                <w:p w:rsidR="00577A01" w:rsidRDefault="00F71B4F">
                  <w:pPr>
                    <w:pStyle w:val="Bodytext11"/>
                    <w:shd w:val="clear" w:color="auto" w:fill="auto"/>
                    <w:spacing w:line="340" w:lineRule="exact"/>
                  </w:pPr>
                  <w:r>
                    <w:t>1</w:t>
                  </w:r>
                </w:p>
              </w:txbxContent>
            </v:textbox>
            <w10:wrap type="square" side="left" anchorx="margin"/>
          </v:shape>
        </w:pict>
      </w:r>
      <w:r>
        <w:t xml:space="preserve">Nasir, </w:t>
      </w:r>
      <w:r>
        <w:rPr>
          <w:lang w:val="en-US" w:eastAsia="en-US" w:bidi="en-US"/>
        </w:rPr>
        <w:t xml:space="preserve">Mohammad. </w:t>
      </w:r>
      <w:r>
        <w:rPr>
          <w:rStyle w:val="Bodytext2Italic"/>
        </w:rPr>
        <w:t>Metode Penelitian.lakarta:</w:t>
      </w:r>
      <w:r>
        <w:t xml:space="preserve"> Gahlia Indonesia, 1998.</w:t>
      </w:r>
    </w:p>
    <w:p w:rsidR="00577A01" w:rsidRDefault="00F71B4F">
      <w:pPr>
        <w:pStyle w:val="Bodytext20"/>
        <w:shd w:val="clear" w:color="auto" w:fill="auto"/>
        <w:spacing w:before="0" w:after="0" w:line="222" w:lineRule="exact"/>
        <w:ind w:left="420" w:hanging="420"/>
      </w:pPr>
      <w:r>
        <w:t xml:space="preserve">SamueI,Benyamin Hakh. </w:t>
      </w:r>
      <w:r>
        <w:rPr>
          <w:rStyle w:val="Bodytext2Italic"/>
        </w:rPr>
        <w:t>Merangkai Kehidupan Bersama yang Pluralis dan Rukun</w:t>
      </w:r>
      <w:r>
        <w:t xml:space="preserve"> . Jakarta: BPK Gunung Mulia.</w:t>
      </w:r>
    </w:p>
    <w:p w:rsidR="00577A01" w:rsidRDefault="00F71B4F">
      <w:pPr>
        <w:pStyle w:val="Bodytext20"/>
        <w:shd w:val="clear" w:color="auto" w:fill="auto"/>
        <w:spacing w:before="0" w:after="0" w:line="461" w:lineRule="exact"/>
        <w:ind w:firstLine="0"/>
      </w:pPr>
      <w:r>
        <w:t xml:space="preserve">Soeharto, Irawan. </w:t>
      </w:r>
      <w:r>
        <w:rPr>
          <w:rStyle w:val="Bodytext2Italic"/>
        </w:rPr>
        <w:t>Metode Penelitian Sosial</w:t>
      </w:r>
      <w:r>
        <w:t xml:space="preserve"> .Bandung: Rosdakarya 1997.</w:t>
      </w:r>
    </w:p>
    <w:p w:rsidR="00577A01" w:rsidRDefault="00F71B4F">
      <w:pPr>
        <w:pStyle w:val="Bodytext50"/>
        <w:shd w:val="clear" w:color="auto" w:fill="auto"/>
        <w:spacing w:after="0" w:line="461" w:lineRule="exact"/>
      </w:pPr>
      <w:r>
        <w:rPr>
          <w:rStyle w:val="Bodytext5NotItalic"/>
        </w:rPr>
        <w:t xml:space="preserve">Sugiyono. </w:t>
      </w:r>
      <w:r>
        <w:t>Metode Penelitian Kualitatif Dan Kuantitatif.Ban</w:t>
      </w:r>
      <w:r>
        <w:t>dmg:</w:t>
      </w:r>
      <w:r>
        <w:rPr>
          <w:rStyle w:val="Bodytext5NotItalic"/>
        </w:rPr>
        <w:t xml:space="preserve"> Alfabeta,</w:t>
      </w:r>
    </w:p>
    <w:p w:rsidR="00577A01" w:rsidRDefault="00F71B4F">
      <w:pPr>
        <w:pStyle w:val="Bodytext20"/>
        <w:shd w:val="clear" w:color="auto" w:fill="auto"/>
        <w:spacing w:before="0" w:after="0" w:line="461" w:lineRule="exact"/>
        <w:ind w:firstLine="0"/>
      </w:pPr>
      <w:r>
        <w:t>2009.</w:t>
      </w:r>
    </w:p>
    <w:p w:rsidR="00577A01" w:rsidRDefault="00F71B4F">
      <w:pPr>
        <w:pStyle w:val="Bodytext20"/>
        <w:shd w:val="clear" w:color="auto" w:fill="auto"/>
        <w:spacing w:before="0" w:after="0" w:line="461" w:lineRule="exact"/>
        <w:ind w:firstLine="0"/>
      </w:pPr>
      <w:r>
        <w:t>Tong,</w:t>
      </w:r>
      <w:r>
        <w:rPr>
          <w:lang w:val="en-US" w:eastAsia="en-US" w:bidi="en-US"/>
        </w:rPr>
        <w:t xml:space="preserve">Stephen. </w:t>
      </w:r>
      <w:r>
        <w:rPr>
          <w:rStyle w:val="Bodytext2Italic"/>
        </w:rPr>
        <w:t>Teologi Penginjilan.</w:t>
      </w:r>
      <w:r>
        <w:t xml:space="preserve"> Surabaya: Momentum, 2012.</w:t>
      </w:r>
    </w:p>
    <w:p w:rsidR="00577A01" w:rsidRDefault="00F71B4F">
      <w:pPr>
        <w:pStyle w:val="Bodytext20"/>
        <w:shd w:val="clear" w:color="auto" w:fill="auto"/>
        <w:spacing w:before="0" w:after="0" w:line="461" w:lineRule="exact"/>
        <w:ind w:firstLine="0"/>
      </w:pPr>
      <w:r>
        <w:pict>
          <v:shape id="_x0000_s2051" type="#_x0000_t202" style="position:absolute;margin-left:394.15pt;margin-top:-.6pt;width:21pt;height:27.45pt;z-index:-125829371;mso-wrap-distance-left:81.85pt;mso-wrap-distance-right:5pt;mso-position-horizontal-relative:margin" filled="f" stroked="f">
            <v:textbox style="mso-fit-shape-to-text:t" inset="0,0,0,0">
              <w:txbxContent>
                <w:p w:rsidR="00577A01" w:rsidRDefault="00F71B4F">
                  <w:pPr>
                    <w:pStyle w:val="Bodytext12"/>
                    <w:shd w:val="clear" w:color="auto" w:fill="auto"/>
                    <w:spacing w:after="0" w:line="220" w:lineRule="exact"/>
                  </w:pPr>
                  <w:r>
                    <w:t>ikan</w:t>
                  </w:r>
                </w:p>
                <w:p w:rsidR="00577A01" w:rsidRDefault="00F71B4F">
                  <w:pPr>
                    <w:pStyle w:val="Bodytext12"/>
                    <w:shd w:val="clear" w:color="auto" w:fill="auto"/>
                    <w:spacing w:after="0" w:line="220" w:lineRule="exact"/>
                  </w:pPr>
                  <w:r>
                    <w:t>izin</w:t>
                  </w:r>
                </w:p>
              </w:txbxContent>
            </v:textbox>
            <w10:wrap type="square" side="left" anchorx="margin"/>
          </v:shape>
        </w:pict>
      </w:r>
      <w:r>
        <w:t>Tata Gereja Toraja</w:t>
      </w:r>
    </w:p>
    <w:p w:rsidR="00577A01" w:rsidRDefault="00F71B4F">
      <w:pPr>
        <w:pStyle w:val="Bodytext20"/>
        <w:shd w:val="clear" w:color="auto" w:fill="auto"/>
        <w:spacing w:before="0" w:after="0" w:line="461" w:lineRule="exact"/>
        <w:ind w:firstLine="0"/>
      </w:pPr>
      <w:r>
        <w:pict>
          <v:shape id="_x0000_s2050" type="#_x0000_t202" style="position:absolute;margin-left:394.95pt;margin-top:88.7pt;width:18.95pt;height:25.45pt;z-index:-125829370;mso-wrap-distance-left:82.7pt;mso-wrap-distance-right:5pt;mso-position-horizontal-relative:margin" filled="f" stroked="f">
            <v:textbox style="mso-fit-shape-to-text:t" inset="0,0,0,0">
              <w:txbxContent>
                <w:p w:rsidR="00577A01" w:rsidRDefault="00F71B4F">
                  <w:pPr>
                    <w:pStyle w:val="Bodytext20"/>
                    <w:shd w:val="clear" w:color="auto" w:fill="auto"/>
                    <w:spacing w:before="0" w:after="80" w:line="180" w:lineRule="exact"/>
                    <w:ind w:firstLine="0"/>
                  </w:pPr>
                  <w:r>
                    <w:rPr>
                      <w:rStyle w:val="Bodytext2Exact"/>
                    </w:rPr>
                    <w:t>laat</w:t>
                  </w:r>
                </w:p>
                <w:p w:rsidR="00577A01" w:rsidRDefault="00F71B4F">
                  <w:pPr>
                    <w:pStyle w:val="Bodytext2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Bodytext2Exact"/>
                    </w:rPr>
                    <w:t>tan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</w:rPr>
        <w:t>Ruddy</w:t>
      </w:r>
      <w:proofErr w:type="gramStart"/>
      <w:r>
        <w:rPr>
          <w:lang w:val="en-US" w:eastAsia="en-US" w:bidi="en-US"/>
        </w:rPr>
        <w:t>,</w:t>
      </w:r>
      <w:r>
        <w:t>Tidage</w:t>
      </w:r>
      <w:proofErr w:type="gramEnd"/>
      <w:r>
        <w:t xml:space="preserve">. </w:t>
      </w:r>
      <w:r>
        <w:rPr>
          <w:rStyle w:val="Bodytext2Italic"/>
        </w:rPr>
        <w:t>Gereja Dan Penegakan</w:t>
      </w:r>
      <w:r>
        <w:t xml:space="preserve"> /£4MYogyakarta: Kanisius, 2008 </w:t>
      </w:r>
      <w:r>
        <w:rPr>
          <w:lang w:val="en-US" w:eastAsia="en-US" w:bidi="en-US"/>
        </w:rPr>
        <w:t>Victor,</w:t>
      </w:r>
      <w:r>
        <w:t xml:space="preserve">Nikijuluw dan Arischtarchus,Sukarto. </w:t>
      </w:r>
      <w:r>
        <w:rPr>
          <w:rStyle w:val="Bodytext2Italic"/>
        </w:rPr>
        <w:t xml:space="preserve">Kepemimpinan di Bumi Baru. </w:t>
      </w:r>
      <w:r>
        <w:t xml:space="preserve">Yewangoe. </w:t>
      </w:r>
      <w:r>
        <w:rPr>
          <w:rStyle w:val="Bodytext2Italic"/>
        </w:rPr>
        <w:t>agama dan kerukunan.</w:t>
      </w:r>
      <w:r>
        <w:t xml:space="preserve"> Jakarta: BPK Gunung Mulia2006. wawancara denganpenatua Daud Asang pada tanggal 14 Juni 2018. wawancara dengan Pnt. Edi mandoti pada tanggal 28 Mei 2018 Wawancara dengan Bapak </w:t>
      </w:r>
      <w:r>
        <w:rPr>
          <w:lang w:val="en-US" w:eastAsia="en-US" w:bidi="en-US"/>
        </w:rPr>
        <w:t xml:space="preserve">Marten </w:t>
      </w:r>
      <w:r>
        <w:t>Garanta pada tan</w:t>
      </w:r>
      <w:r>
        <w:t xml:space="preserve">ggal 30 Mei 2018 Wawancara dengan bapak </w:t>
      </w:r>
      <w:r>
        <w:rPr>
          <w:lang w:val="en-US" w:eastAsia="en-US" w:bidi="en-US"/>
        </w:rPr>
        <w:t xml:space="preserve">Marten </w:t>
      </w:r>
      <w:r>
        <w:t>Tummu’ pada tanggal 11 Juni 2018 Wawancara dengan Pdt. Paulus Boki Pada tanggal 24 Mei 2018 Wawancara dengan penatua Obed Mandoti pada Tanggal 31 Mei 2018</w:t>
      </w:r>
    </w:p>
    <w:sectPr w:rsidR="00577A01">
      <w:pgSz w:w="12240" w:h="15840"/>
      <w:pgMar w:top="2302" w:right="3257" w:bottom="2302" w:left="27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1B4F">
      <w:r>
        <w:separator/>
      </w:r>
    </w:p>
  </w:endnote>
  <w:endnote w:type="continuationSeparator" w:id="0">
    <w:p w:rsidR="00000000" w:rsidRDefault="00F7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01" w:rsidRDefault="00F71B4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65pt;margin-top:671.05pt;width:8.65pt;height:6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7A01" w:rsidRDefault="00F71B4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01" w:rsidRDefault="00577A01"/>
  </w:footnote>
  <w:footnote w:type="continuationSeparator" w:id="0">
    <w:p w:rsidR="00577A01" w:rsidRDefault="00577A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7A01"/>
    <w:rsid w:val="00577A01"/>
    <w:rsid w:val="00F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5:docId w15:val="{4A8B5A84-0B88-41CC-A0FE-BDCED0A3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Cambria" w:eastAsia="Cambria" w:hAnsi="Cambria" w:cs="Cambr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Times New Roman" w:eastAsia="Times New Roman" w:hAnsi="Times New Roman" w:cs="Times New Roman"/>
      <w:b/>
      <w:bCs/>
      <w:i/>
      <w:iCs/>
      <w:smallCaps w:val="0"/>
      <w:strike w:val="0"/>
      <w:w w:val="30"/>
      <w:sz w:val="36"/>
      <w:szCs w:val="36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8"/>
      <w:szCs w:val="16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1Exact">
    <w:name w:val="Body text (11) Exact"/>
    <w:basedOn w:val="DefaultParagraphFont"/>
    <w:link w:val="Bodytext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2Exact">
    <w:name w:val="Body text (12) Exact"/>
    <w:basedOn w:val="DefaultParagraphFont"/>
    <w:link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d-ID" w:eastAsia="id-ID" w:bidi="id-I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240" w:line="0" w:lineRule="atLeast"/>
      <w:ind w:hanging="5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28"/>
      <w:szCs w:val="28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w w:val="30"/>
      <w:sz w:val="36"/>
      <w:szCs w:val="36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before="600" w:line="0" w:lineRule="atLeast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168"/>
      <w:szCs w:val="16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540" w:line="0" w:lineRule="atLeast"/>
    </w:pPr>
    <w:rPr>
      <w:rFonts w:ascii="Century Gothic" w:eastAsia="Century Gothic" w:hAnsi="Century Gothic" w:cs="Century Gothic"/>
      <w:spacing w:val="-10"/>
      <w:sz w:val="15"/>
      <w:szCs w:val="15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123" w:lineRule="exact"/>
    </w:pPr>
    <w:rPr>
      <w:rFonts w:ascii="Franklin Gothic Book" w:eastAsia="Franklin Gothic Book" w:hAnsi="Franklin Gothic Book" w:cs="Franklin Gothic Book"/>
      <w:i/>
      <w:iCs/>
      <w:sz w:val="8"/>
      <w:szCs w:val="8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6"/>
      <w:szCs w:val="26"/>
    </w:rPr>
  </w:style>
  <w:style w:type="paragraph" w:customStyle="1" w:styleId="Bodytext11">
    <w:name w:val="Body text (11)"/>
    <w:basedOn w:val="Normal"/>
    <w:link w:val="Bodytext11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34"/>
      <w:szCs w:val="34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2024-04-11T07:03:00Z</dcterms:created>
  <dcterms:modified xsi:type="dcterms:W3CDTF">2024-04-11T07:03:00Z</dcterms:modified>
</cp:coreProperties>
</file>