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1F" w:rsidRDefault="0007371F">
      <w:pPr>
        <w:spacing w:line="106" w:lineRule="exact"/>
        <w:rPr>
          <w:sz w:val="9"/>
          <w:szCs w:val="9"/>
        </w:rPr>
      </w:pPr>
    </w:p>
    <w:p w:rsidR="0007371F" w:rsidRDefault="0007371F">
      <w:pPr>
        <w:rPr>
          <w:sz w:val="2"/>
          <w:szCs w:val="2"/>
        </w:rPr>
        <w:sectPr w:rsidR="0007371F">
          <w:footerReference w:type="default" r:id="rId6"/>
          <w:pgSz w:w="12240" w:h="15840"/>
          <w:pgMar w:top="1679" w:right="0" w:bottom="3214" w:left="0" w:header="0" w:footer="3" w:gutter="0"/>
          <w:cols w:space="720"/>
          <w:noEndnote/>
          <w:docGrid w:linePitch="360"/>
        </w:sectPr>
      </w:pPr>
    </w:p>
    <w:p w:rsidR="0007371F" w:rsidRPr="00485091" w:rsidRDefault="00485091">
      <w:pPr>
        <w:pStyle w:val="Heading10"/>
        <w:keepNext/>
        <w:keepLines/>
        <w:shd w:val="clear" w:color="auto" w:fill="auto"/>
        <w:spacing w:after="240" w:line="220" w:lineRule="exact"/>
        <w:ind w:right="340"/>
        <w:rPr>
          <w:b/>
        </w:rPr>
      </w:pPr>
      <w:bookmarkStart w:id="0" w:name="bookmark0"/>
      <w:bookmarkStart w:id="1" w:name="_GoBack"/>
      <w:r w:rsidRPr="00485091">
        <w:rPr>
          <w:b/>
        </w:rPr>
        <w:lastRenderedPageBreak/>
        <w:t>DAFTAR PUSTAKA</w:t>
      </w:r>
      <w:bookmarkEnd w:id="0"/>
    </w:p>
    <w:p w:rsidR="0007371F" w:rsidRDefault="00485091">
      <w:pPr>
        <w:pStyle w:val="Heading30"/>
        <w:keepNext/>
        <w:keepLines/>
        <w:shd w:val="clear" w:color="auto" w:fill="auto"/>
        <w:spacing w:before="0" w:after="51" w:line="210" w:lineRule="exact"/>
        <w:ind w:left="560"/>
      </w:pPr>
      <w:bookmarkStart w:id="2" w:name="bookmark1"/>
      <w:bookmarkEnd w:id="1"/>
      <w:r>
        <w:t>Alkitab</w:t>
      </w:r>
      <w:bookmarkEnd w:id="2"/>
    </w:p>
    <w:p w:rsidR="0007371F" w:rsidRDefault="00485091">
      <w:pPr>
        <w:pStyle w:val="Bodytext20"/>
        <w:shd w:val="clear" w:color="auto" w:fill="auto"/>
        <w:spacing w:before="0"/>
        <w:ind w:left="560"/>
      </w:pPr>
      <w:r>
        <w:t xml:space="preserve">Lembaga Alkitab Indonesia </w:t>
      </w:r>
      <w:r>
        <w:rPr>
          <w:rStyle w:val="Bodytext2Italic"/>
        </w:rPr>
        <w:t>Alkitab.</w:t>
      </w:r>
      <w:r>
        <w:t xml:space="preserve"> Jakarta: Lembaga Alkitab Indonesia, 2014.</w:t>
      </w:r>
    </w:p>
    <w:p w:rsidR="0007371F" w:rsidRDefault="00485091">
      <w:pPr>
        <w:pStyle w:val="Bodytext30"/>
        <w:shd w:val="clear" w:color="auto" w:fill="auto"/>
        <w:ind w:left="560"/>
      </w:pPr>
      <w:r>
        <w:rPr>
          <w:lang w:val="en-US" w:eastAsia="en-US" w:bidi="en-US"/>
        </w:rPr>
        <w:t xml:space="preserve">Bible </w:t>
      </w:r>
      <w:r>
        <w:t>Works 9,</w:t>
      </w:r>
      <w:r>
        <w:rPr>
          <w:rStyle w:val="Bodytext3NotItalic"/>
        </w:rPr>
        <w:t xml:space="preserve"> n.d.</w:t>
      </w:r>
    </w:p>
    <w:p w:rsidR="0007371F" w:rsidRDefault="00485091">
      <w:pPr>
        <w:pStyle w:val="Bodytext30"/>
        <w:shd w:val="clear" w:color="auto" w:fill="auto"/>
        <w:ind w:left="560"/>
      </w:pPr>
      <w:r>
        <w:t>Alkitab Sabda,</w:t>
      </w:r>
      <w:r>
        <w:rPr>
          <w:rStyle w:val="Bodytext3NotItalic"/>
        </w:rPr>
        <w:t xml:space="preserve"> n.d.</w:t>
      </w:r>
    </w:p>
    <w:p w:rsidR="0007371F" w:rsidRDefault="00485091">
      <w:pPr>
        <w:pStyle w:val="Bodytext30"/>
        <w:shd w:val="clear" w:color="auto" w:fill="auto"/>
        <w:spacing w:line="483" w:lineRule="exact"/>
        <w:ind w:left="560"/>
      </w:pPr>
      <w:r>
        <w:rPr>
          <w:lang w:val="en-US" w:eastAsia="en-US" w:bidi="en-US"/>
        </w:rPr>
        <w:t xml:space="preserve">Handbook to the Bible </w:t>
      </w:r>
      <w:r>
        <w:t>Pedoman lengkap pendalaman Alkitab.</w:t>
      </w:r>
      <w:r>
        <w:rPr>
          <w:rStyle w:val="Bodytext3NotItalic"/>
        </w:rPr>
        <w:t xml:space="preserve"> Bandung: Kalam Hidup, 2015.</w:t>
      </w:r>
    </w:p>
    <w:p w:rsidR="0007371F" w:rsidRDefault="00485091">
      <w:pPr>
        <w:pStyle w:val="Bodytext20"/>
        <w:shd w:val="clear" w:color="auto" w:fill="auto"/>
        <w:spacing w:before="0" w:line="483" w:lineRule="exact"/>
        <w:ind w:left="560"/>
      </w:pPr>
      <w:r>
        <w:t xml:space="preserve">Lembaga Alkitab Indonesia. </w:t>
      </w:r>
      <w:r>
        <w:rPr>
          <w:rStyle w:val="Bodytext2Italic"/>
        </w:rPr>
        <w:t>Alkitab Edisi Studi.</w:t>
      </w:r>
      <w:r>
        <w:t xml:space="preserve"> Jakarta: Lembaga Alkitab Indonesia, 2012.</w:t>
      </w:r>
    </w:p>
    <w:p w:rsidR="0007371F" w:rsidRDefault="00485091">
      <w:pPr>
        <w:pStyle w:val="Heading30"/>
        <w:keepNext/>
        <w:keepLines/>
        <w:shd w:val="clear" w:color="auto" w:fill="auto"/>
        <w:spacing w:before="0" w:after="114" w:line="483" w:lineRule="exact"/>
        <w:ind w:left="560"/>
      </w:pPr>
      <w:bookmarkStart w:id="3" w:name="bookmark2"/>
      <w:r>
        <w:t>Kamus</w:t>
      </w:r>
      <w:bookmarkEnd w:id="3"/>
    </w:p>
    <w:p w:rsidR="0007371F" w:rsidRDefault="00485091">
      <w:pPr>
        <w:pStyle w:val="Bodytext20"/>
        <w:shd w:val="clear" w:color="auto" w:fill="auto"/>
        <w:spacing w:before="0" w:line="491" w:lineRule="exact"/>
        <w:ind w:left="560"/>
      </w:pPr>
      <w:r>
        <w:t xml:space="preserve">Pusat Bahasa Departemen Pendidikan Nasional. </w:t>
      </w:r>
      <w:r>
        <w:rPr>
          <w:rStyle w:val="Bodytext2Italic"/>
        </w:rPr>
        <w:t xml:space="preserve">Kamus Besar Bahasa Indonesia </w:t>
      </w:r>
      <w:r>
        <w:rPr>
          <w:rStyle w:val="Bodytext2Italic"/>
        </w:rPr>
        <w:t>Edisi Ketiga.</w:t>
      </w:r>
      <w:r>
        <w:t xml:space="preserve"> Jakarta: Balai Pustaka, 2007.</w:t>
      </w:r>
    </w:p>
    <w:p w:rsidR="0007371F" w:rsidRDefault="00485091">
      <w:pPr>
        <w:pStyle w:val="Bodytext20"/>
        <w:shd w:val="clear" w:color="auto" w:fill="auto"/>
        <w:spacing w:before="0" w:after="113" w:line="491" w:lineRule="exact"/>
        <w:ind w:left="560"/>
      </w:pPr>
      <w:r>
        <w:rPr>
          <w:lang w:val="en-US" w:eastAsia="en-US" w:bidi="en-US"/>
        </w:rPr>
        <w:t xml:space="preserve">Newman, </w:t>
      </w:r>
      <w:r>
        <w:t xml:space="preserve">Barclay.M. </w:t>
      </w:r>
      <w:r>
        <w:rPr>
          <w:rStyle w:val="Bodytext2Italic"/>
        </w:rPr>
        <w:t>Kamus Yunani-Indonesia untuk Perjanjian Baru.</w:t>
      </w:r>
      <w:r>
        <w:t xml:space="preserve"> Jakarta: Gunung Mulia, 2016.</w:t>
      </w:r>
    </w:p>
    <w:p w:rsidR="0007371F" w:rsidRDefault="00485091">
      <w:pPr>
        <w:pStyle w:val="Bodytext20"/>
        <w:shd w:val="clear" w:color="auto" w:fill="auto"/>
        <w:spacing w:before="0" w:line="500" w:lineRule="exact"/>
        <w:ind w:left="560"/>
      </w:pPr>
      <w:r>
        <w:t xml:space="preserve">Yuwono, Trisno dan Silvita I.S. </w:t>
      </w:r>
      <w:r>
        <w:rPr>
          <w:rStyle w:val="Bodytext2Italic"/>
        </w:rPr>
        <w:t>Kamus Lengkap Bahasa Indonesia.</w:t>
      </w:r>
      <w:r>
        <w:t xml:space="preserve"> Surabaya: ARKOLA, 1994.</w:t>
      </w:r>
    </w:p>
    <w:p w:rsidR="0007371F" w:rsidRDefault="00485091">
      <w:pPr>
        <w:pStyle w:val="Bodytext40"/>
        <w:shd w:val="clear" w:color="auto" w:fill="auto"/>
        <w:spacing w:after="163" w:line="210" w:lineRule="exact"/>
        <w:ind w:left="560"/>
      </w:pPr>
      <w:r>
        <w:t>Buku</w:t>
      </w:r>
    </w:p>
    <w:p w:rsidR="0007371F" w:rsidRDefault="00485091">
      <w:pPr>
        <w:pStyle w:val="Bodytext30"/>
        <w:shd w:val="clear" w:color="auto" w:fill="auto"/>
        <w:spacing w:line="491" w:lineRule="exact"/>
        <w:ind w:left="560"/>
      </w:pPr>
      <w:r>
        <w:rPr>
          <w:rStyle w:val="Bodytext3NotItalic"/>
        </w:rPr>
        <w:t xml:space="preserve">Barclay, </w:t>
      </w:r>
      <w:r>
        <w:rPr>
          <w:rStyle w:val="Bodytext3NotItalic"/>
          <w:lang w:val="en-US" w:eastAsia="en-US" w:bidi="en-US"/>
        </w:rPr>
        <w:t xml:space="preserve">William. </w:t>
      </w:r>
      <w:r>
        <w:t xml:space="preserve">Pemahaman Alkitab Setiap Hari, Injil Matius pasal 11-28. </w:t>
      </w:r>
      <w:r>
        <w:rPr>
          <w:rStyle w:val="Bodytext3NotItalic"/>
        </w:rPr>
        <w:t>Jakarta: Gunung Mulia, 2012.</w:t>
      </w:r>
    </w:p>
    <w:p w:rsidR="0007371F" w:rsidRDefault="00485091">
      <w:pPr>
        <w:pStyle w:val="Bodytext20"/>
        <w:shd w:val="clear" w:color="auto" w:fill="auto"/>
        <w:spacing w:before="0" w:line="190" w:lineRule="exact"/>
        <w:ind w:left="560"/>
        <w:sectPr w:rsidR="0007371F">
          <w:type w:val="continuous"/>
          <w:pgSz w:w="12240" w:h="15840"/>
          <w:pgMar w:top="1679" w:right="2879" w:bottom="3214" w:left="2559" w:header="0" w:footer="3" w:gutter="0"/>
          <w:cols w:space="720"/>
          <w:noEndnote/>
          <w:docGrid w:linePitch="360"/>
        </w:sectPr>
      </w:pPr>
      <w:r>
        <w:t xml:space="preserve">Badan Pekerja Sinode Gereja Toraja. </w:t>
      </w:r>
      <w:r>
        <w:rPr>
          <w:rStyle w:val="Bodytext2Italic"/>
        </w:rPr>
        <w:t>Tata Gereja Toraja.</w:t>
      </w:r>
      <w:r>
        <w:t xml:space="preserve"> Rantepao: Sulo, 2017.</w:t>
      </w:r>
    </w:p>
    <w:p w:rsidR="0007371F" w:rsidRDefault="00485091">
      <w:pPr>
        <w:pStyle w:val="Bodytext20"/>
        <w:shd w:val="clear" w:color="auto" w:fill="auto"/>
        <w:spacing w:before="0" w:line="483" w:lineRule="exact"/>
        <w:ind w:left="540" w:hanging="540"/>
      </w:pPr>
      <w:r>
        <w:rPr>
          <w:lang w:val="en-US" w:eastAsia="en-US" w:bidi="en-US"/>
        </w:rPr>
        <w:lastRenderedPageBreak/>
        <w:t xml:space="preserve">Boris, </w:t>
      </w:r>
      <w:proofErr w:type="spellStart"/>
      <w:r>
        <w:rPr>
          <w:lang w:val="en-US" w:eastAsia="en-US" w:bidi="en-US"/>
        </w:rPr>
        <w:t>Storm.M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>Apakah Penggembalaan itu?.</w:t>
      </w:r>
      <w:r>
        <w:t xml:space="preserve"> Jakarta: Gunung Mulia, 1967.</w:t>
      </w:r>
    </w:p>
    <w:p w:rsidR="0007371F" w:rsidRDefault="00485091">
      <w:pPr>
        <w:pStyle w:val="Bodytext20"/>
        <w:shd w:val="clear" w:color="auto" w:fill="auto"/>
        <w:spacing w:before="0" w:line="483" w:lineRule="exact"/>
        <w:ind w:left="540" w:hanging="540"/>
      </w:pPr>
      <w:r>
        <w:t xml:space="preserve">Sutanto, </w:t>
      </w:r>
      <w:proofErr w:type="spellStart"/>
      <w:r>
        <w:rPr>
          <w:lang w:val="en-US" w:eastAsia="en-US" w:bidi="en-US"/>
        </w:rPr>
        <w:t>Hasan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>HERMENEUTIK: Prinsip dan metode Penafsiran</w:t>
      </w:r>
      <w:r>
        <w:t xml:space="preserve"> Alkitab. Malang: Departemen Literatur SAAT, 2007.</w:t>
      </w:r>
    </w:p>
    <w:p w:rsidR="0007371F" w:rsidRDefault="00485091">
      <w:pPr>
        <w:pStyle w:val="Bodytext20"/>
        <w:shd w:val="clear" w:color="auto" w:fill="auto"/>
        <w:spacing w:before="0" w:line="474" w:lineRule="exact"/>
        <w:ind w:left="540" w:hanging="540"/>
      </w:pPr>
      <w:r>
        <w:t xml:space="preserve">Abineno, J.L.Ch. </w:t>
      </w:r>
      <w:r>
        <w:rPr>
          <w:rStyle w:val="Bodytext2Italic"/>
        </w:rPr>
        <w:t>Garis-garis Besar Hukum Gereja.</w:t>
      </w:r>
      <w:r>
        <w:t xml:space="preserve"> Jakarta: Gunung Mulia, 2006.</w:t>
      </w:r>
    </w:p>
    <w:p w:rsidR="0007371F" w:rsidRDefault="00485091">
      <w:pPr>
        <w:pStyle w:val="Bodytext20"/>
        <w:shd w:val="clear" w:color="auto" w:fill="auto"/>
        <w:spacing w:before="0" w:line="474" w:lineRule="exact"/>
        <w:ind w:left="540" w:hanging="540"/>
      </w:pPr>
      <w:proofErr w:type="spellStart"/>
      <w:r>
        <w:rPr>
          <w:lang w:val="en-US" w:eastAsia="en-US" w:bidi="en-US"/>
        </w:rPr>
        <w:t>Hakh</w:t>
      </w:r>
      <w:proofErr w:type="spellEnd"/>
      <w:r>
        <w:rPr>
          <w:lang w:val="en-US" w:eastAsia="en-US" w:bidi="en-US"/>
        </w:rPr>
        <w:t xml:space="preserve">, Samuel </w:t>
      </w:r>
      <w:r>
        <w:t xml:space="preserve">Benyamin. </w:t>
      </w:r>
      <w:r>
        <w:rPr>
          <w:rStyle w:val="Bodytext2Italic"/>
        </w:rPr>
        <w:t>Perjanjian Baru.</w:t>
      </w:r>
      <w:r>
        <w:t xml:space="preserve"> Bandung: Bina Media Informasi</w:t>
      </w:r>
      <w:r>
        <w:t>,</w:t>
      </w:r>
    </w:p>
    <w:p w:rsidR="0007371F" w:rsidRDefault="00485091">
      <w:pPr>
        <w:pStyle w:val="Heading20"/>
        <w:keepNext/>
        <w:keepLines/>
        <w:shd w:val="clear" w:color="auto" w:fill="auto"/>
        <w:ind w:left="540"/>
      </w:pPr>
      <w:bookmarkStart w:id="4" w:name="bookmark3"/>
      <w:r>
        <w:t>2010</w:t>
      </w:r>
      <w:r>
        <w:rPr>
          <w:rStyle w:val="Heading2FranklinGothicHeavy"/>
        </w:rPr>
        <w:t>.</w:t>
      </w:r>
      <w:bookmarkEnd w:id="4"/>
    </w:p>
    <w:p w:rsidR="0007371F" w:rsidRDefault="00485091">
      <w:pPr>
        <w:pStyle w:val="Bodytext20"/>
        <w:shd w:val="clear" w:color="auto" w:fill="auto"/>
        <w:spacing w:before="0" w:line="474" w:lineRule="exact"/>
        <w:ind w:left="540" w:hanging="540"/>
      </w:pPr>
      <w:r>
        <w:t xml:space="preserve">Duyverman, M.E. </w:t>
      </w:r>
      <w:r>
        <w:rPr>
          <w:rStyle w:val="Bodytext2Italic"/>
        </w:rPr>
        <w:t>Pembimbing ke dalam Perjanjian Baru.</w:t>
      </w:r>
      <w:r>
        <w:t xml:space="preserve"> Jakarta: Gunung Mulia, 2011.</w:t>
      </w:r>
    </w:p>
    <w:p w:rsidR="0007371F" w:rsidRDefault="00485091">
      <w:pPr>
        <w:pStyle w:val="Bodytext20"/>
        <w:shd w:val="clear" w:color="auto" w:fill="auto"/>
        <w:spacing w:before="0" w:line="474" w:lineRule="exact"/>
        <w:ind w:left="540" w:hanging="540"/>
      </w:pPr>
      <w:r>
        <w:rPr>
          <w:lang w:val="en-US" w:eastAsia="en-US" w:bidi="en-US"/>
        </w:rPr>
        <w:t xml:space="preserve">Cairns, </w:t>
      </w:r>
      <w:r>
        <w:t xml:space="preserve">I.J. </w:t>
      </w:r>
      <w:r>
        <w:rPr>
          <w:rStyle w:val="Bodytext2Italic"/>
        </w:rPr>
        <w:t>Kitab Ulangan pasal 12-34.</w:t>
      </w:r>
      <w:r>
        <w:t xml:space="preserve"> Jakarta: Gunung Mulia, 2015.</w:t>
      </w:r>
    </w:p>
    <w:p w:rsidR="0007371F" w:rsidRDefault="00485091">
      <w:pPr>
        <w:pStyle w:val="Bodytext20"/>
        <w:shd w:val="clear" w:color="auto" w:fill="auto"/>
        <w:spacing w:before="0" w:line="474" w:lineRule="exact"/>
        <w:ind w:left="540" w:hanging="540"/>
      </w:pPr>
      <w:r>
        <w:rPr>
          <w:lang w:val="en-US" w:eastAsia="en-US" w:bidi="en-US"/>
        </w:rPr>
        <w:t xml:space="preserve">Ruth Schafer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</w:t>
      </w:r>
      <w:r>
        <w:t xml:space="preserve">Freshia </w:t>
      </w:r>
      <w:proofErr w:type="spellStart"/>
      <w:r>
        <w:rPr>
          <w:lang w:val="en-US" w:eastAsia="en-US" w:bidi="en-US"/>
        </w:rPr>
        <w:t>Aprilyn</w:t>
      </w:r>
      <w:proofErr w:type="spellEnd"/>
      <w:r>
        <w:rPr>
          <w:lang w:val="en-US" w:eastAsia="en-US" w:bidi="en-US"/>
        </w:rPr>
        <w:t xml:space="preserve"> Ross. </w:t>
      </w:r>
      <w:r>
        <w:rPr>
          <w:rStyle w:val="Bodytext2Italic"/>
        </w:rPr>
        <w:t>Bercerai Boleh atau Tidak?.</w:t>
      </w:r>
      <w:r>
        <w:t xml:space="preserve"> Jakarta: Gunung Mulia, 2013.</w:t>
      </w:r>
    </w:p>
    <w:p w:rsidR="0007371F" w:rsidRDefault="00485091">
      <w:pPr>
        <w:pStyle w:val="Bodytext20"/>
        <w:shd w:val="clear" w:color="auto" w:fill="auto"/>
        <w:spacing w:before="0" w:line="474" w:lineRule="exact"/>
        <w:ind w:left="540" w:hanging="540"/>
      </w:pPr>
      <w:r>
        <w:t>T</w:t>
      </w:r>
      <w:r>
        <w:t xml:space="preserve">ulluan, Ola. </w:t>
      </w:r>
      <w:r>
        <w:rPr>
          <w:rStyle w:val="Bodytext2Italic"/>
        </w:rPr>
        <w:t>Introduksi Perjanjian Baru.</w:t>
      </w:r>
      <w:r>
        <w:t xml:space="preserve"> Batu: Departemen Literatur YPPII, 1999.</w:t>
      </w:r>
    </w:p>
    <w:p w:rsidR="0007371F" w:rsidRDefault="00485091">
      <w:pPr>
        <w:pStyle w:val="Bodytext20"/>
        <w:shd w:val="clear" w:color="auto" w:fill="auto"/>
        <w:spacing w:before="0" w:line="474" w:lineRule="exact"/>
        <w:ind w:left="540" w:hanging="540"/>
      </w:pPr>
      <w:proofErr w:type="spellStart"/>
      <w:r>
        <w:rPr>
          <w:lang w:val="en-US" w:eastAsia="en-US" w:bidi="en-US"/>
        </w:rPr>
        <w:t>Marxsen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Willi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>Pengantar Perjanjian Baru.</w:t>
      </w:r>
      <w:r>
        <w:t xml:space="preserve"> Jakarta: Gunung Mulia, 2012.</w:t>
      </w:r>
    </w:p>
    <w:p w:rsidR="0007371F" w:rsidRDefault="00485091">
      <w:pPr>
        <w:pStyle w:val="Bodytext20"/>
        <w:shd w:val="clear" w:color="auto" w:fill="auto"/>
        <w:spacing w:before="0" w:line="474" w:lineRule="exact"/>
        <w:ind w:left="540" w:hanging="540"/>
      </w:pPr>
      <w:proofErr w:type="spellStart"/>
      <w:r>
        <w:rPr>
          <w:lang w:val="en-US" w:eastAsia="en-US" w:bidi="en-US"/>
        </w:rPr>
        <w:t>Dunnett</w:t>
      </w:r>
      <w:proofErr w:type="spellEnd"/>
      <w:r>
        <w:rPr>
          <w:lang w:val="en-US" w:eastAsia="en-US" w:bidi="en-US"/>
        </w:rPr>
        <w:t xml:space="preserve">, Walter </w:t>
      </w:r>
      <w:r>
        <w:t xml:space="preserve">M. </w:t>
      </w:r>
      <w:r>
        <w:rPr>
          <w:rStyle w:val="Bodytext2Italic"/>
        </w:rPr>
        <w:t>Pengantar Perjanjian Baru.</w:t>
      </w:r>
      <w:r>
        <w:t xml:space="preserve"> Malang: Gandum Mas, 2013.</w:t>
      </w:r>
    </w:p>
    <w:p w:rsidR="0007371F" w:rsidRDefault="00485091">
      <w:pPr>
        <w:pStyle w:val="Bodytext20"/>
        <w:shd w:val="clear" w:color="auto" w:fill="auto"/>
        <w:spacing w:before="0" w:line="508" w:lineRule="exact"/>
        <w:ind w:left="540" w:hanging="540"/>
      </w:pPr>
      <w:r>
        <w:t xml:space="preserve">Brotosudarmo, R.M. Drie S. </w:t>
      </w:r>
      <w:r>
        <w:rPr>
          <w:rStyle w:val="Bodytext2Italic"/>
        </w:rPr>
        <w:t>Peng</w:t>
      </w:r>
      <w:r>
        <w:rPr>
          <w:rStyle w:val="Bodytext2Italic"/>
        </w:rPr>
        <w:t>antar Perjanjian Baru.</w:t>
      </w:r>
      <w:r>
        <w:t xml:space="preserve"> Yogyakarta: ANDI, 2017.</w:t>
      </w:r>
    </w:p>
    <w:p w:rsidR="0007371F" w:rsidRDefault="00485091">
      <w:pPr>
        <w:pStyle w:val="Bodytext20"/>
        <w:shd w:val="clear" w:color="auto" w:fill="auto"/>
        <w:spacing w:before="0" w:line="190" w:lineRule="exact"/>
        <w:ind w:left="540" w:hanging="540"/>
      </w:pPr>
      <w:r>
        <w:t xml:space="preserve">Drewes, B.F. </w:t>
      </w:r>
      <w:r>
        <w:rPr>
          <w:rStyle w:val="Bodytext2Italic"/>
        </w:rPr>
        <w:t>Satu Injil Tiga Pekabar.</w:t>
      </w:r>
      <w:r>
        <w:t xml:space="preserve"> Jakarta: Gunung Mulia, 2016.</w:t>
      </w:r>
    </w:p>
    <w:p w:rsidR="0007371F" w:rsidRDefault="00485091">
      <w:pPr>
        <w:pStyle w:val="Bodytext20"/>
        <w:shd w:val="clear" w:color="auto" w:fill="auto"/>
        <w:spacing w:before="0" w:line="508" w:lineRule="exact"/>
        <w:ind w:left="540" w:hanging="540"/>
      </w:pPr>
      <w:r>
        <w:t xml:space="preserve">Balchim, John, dkk. </w:t>
      </w:r>
      <w:r>
        <w:rPr>
          <w:rStyle w:val="Bodytext2Italic"/>
        </w:rPr>
        <w:t>Intisari Alkitab Perjanjian Baru.</w:t>
      </w:r>
      <w:r>
        <w:t xml:space="preserve"> Jakarta: Persekutuan Pembaca Alkitab, 2015.</w:t>
      </w:r>
    </w:p>
    <w:p w:rsidR="0007371F" w:rsidRDefault="00485091">
      <w:pPr>
        <w:pStyle w:val="Bodytext20"/>
        <w:shd w:val="clear" w:color="auto" w:fill="auto"/>
        <w:spacing w:before="0" w:after="236" w:line="190" w:lineRule="exact"/>
        <w:ind w:left="540" w:hanging="540"/>
      </w:pPr>
      <w:r>
        <w:t xml:space="preserve">Pasaribu, Marulak. </w:t>
      </w:r>
      <w:r>
        <w:rPr>
          <w:rStyle w:val="Bodytext2Italic"/>
        </w:rPr>
        <w:t>Eksposisi Injil Sinoptik</w:t>
      </w:r>
      <w:r>
        <w:t xml:space="preserve"> Malang: Gandum Mas, 2005.</w:t>
      </w:r>
    </w:p>
    <w:p w:rsidR="0007371F" w:rsidRDefault="00485091">
      <w:pPr>
        <w:pStyle w:val="Bodytext20"/>
        <w:shd w:val="clear" w:color="auto" w:fill="auto"/>
        <w:spacing w:before="0" w:after="202" w:line="190" w:lineRule="exact"/>
        <w:ind w:left="540" w:hanging="540"/>
      </w:pPr>
      <w:r>
        <w:t xml:space="preserve">Riyadi, Eko. </w:t>
      </w:r>
      <w:r>
        <w:rPr>
          <w:rStyle w:val="Bodytext2Italic"/>
        </w:rPr>
        <w:t>Matius "Sungguh ,Ia adalah Anak Allah</w:t>
      </w:r>
      <w:r>
        <w:t xml:space="preserve"> !”. Yogyakarta: Kanisius,</w:t>
      </w:r>
    </w:p>
    <w:p w:rsidR="0007371F" w:rsidRDefault="00485091">
      <w:pPr>
        <w:pStyle w:val="Heading220"/>
        <w:keepNext/>
        <w:keepLines/>
        <w:shd w:val="clear" w:color="auto" w:fill="auto"/>
        <w:spacing w:before="0" w:line="190" w:lineRule="exact"/>
        <w:ind w:left="540"/>
      </w:pPr>
      <w:bookmarkStart w:id="5" w:name="bookmark4"/>
      <w:r>
        <w:t>2011</w:t>
      </w:r>
      <w:r>
        <w:rPr>
          <w:rStyle w:val="Heading22ArialNarrow"/>
          <w:b w:val="0"/>
          <w:bCs w:val="0"/>
        </w:rPr>
        <w:t>.</w:t>
      </w:r>
      <w:bookmarkEnd w:id="5"/>
    </w:p>
    <w:p w:rsidR="0007371F" w:rsidRDefault="00485091">
      <w:pPr>
        <w:pStyle w:val="Bodytext20"/>
        <w:shd w:val="clear" w:color="auto" w:fill="auto"/>
        <w:spacing w:before="0" w:line="483" w:lineRule="exact"/>
        <w:ind w:left="540" w:hanging="540"/>
      </w:pPr>
      <w:proofErr w:type="spellStart"/>
      <w:r>
        <w:rPr>
          <w:lang w:val="en-US" w:eastAsia="en-US" w:bidi="en-US"/>
        </w:rPr>
        <w:t>Hermawan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Yusak</w:t>
      </w:r>
      <w:proofErr w:type="spellEnd"/>
      <w:r>
        <w:rPr>
          <w:lang w:val="en-US" w:eastAsia="en-US" w:bidi="en-US"/>
        </w:rPr>
        <w:t xml:space="preserve"> B. </w:t>
      </w:r>
      <w:r>
        <w:rPr>
          <w:rStyle w:val="Bodytext2Italic"/>
          <w:lang w:val="en-US" w:eastAsia="en-US" w:bidi="en-US"/>
        </w:rPr>
        <w:t>My New Testament.</w:t>
      </w:r>
      <w:r>
        <w:rPr>
          <w:lang w:val="en-US" w:eastAsia="en-US" w:bidi="en-US"/>
        </w:rPr>
        <w:t xml:space="preserve"> </w:t>
      </w:r>
      <w:r>
        <w:t xml:space="preserve">Yogyakarta: </w:t>
      </w:r>
      <w:r>
        <w:rPr>
          <w:lang w:val="en-US" w:eastAsia="en-US" w:bidi="en-US"/>
        </w:rPr>
        <w:t>ANDI, 2010.</w:t>
      </w:r>
    </w:p>
    <w:p w:rsidR="0007371F" w:rsidRDefault="00485091">
      <w:pPr>
        <w:pStyle w:val="Bodytext20"/>
        <w:shd w:val="clear" w:color="auto" w:fill="auto"/>
        <w:spacing w:before="0" w:line="483" w:lineRule="exact"/>
        <w:ind w:left="540" w:hanging="540"/>
      </w:pPr>
      <w:r>
        <w:rPr>
          <w:lang w:val="en-US" w:eastAsia="en-US" w:bidi="en-US"/>
        </w:rPr>
        <w:t xml:space="preserve">Guthrie, Donald. </w:t>
      </w:r>
      <w:r>
        <w:rPr>
          <w:rStyle w:val="Bodytext2Italic"/>
        </w:rPr>
        <w:t xml:space="preserve">Pengantar Perjanjian </w:t>
      </w:r>
      <w:r>
        <w:rPr>
          <w:rStyle w:val="Bodytext2Italic"/>
          <w:lang w:val="en-US" w:eastAsia="en-US" w:bidi="en-US"/>
        </w:rPr>
        <w:t>Bam.</w:t>
      </w:r>
      <w:r>
        <w:rPr>
          <w:lang w:val="en-US" w:eastAsia="en-US" w:bidi="en-US"/>
        </w:rPr>
        <w:t xml:space="preserve"> Surabaya: Momentum, 2010.</w:t>
      </w:r>
    </w:p>
    <w:p w:rsidR="0007371F" w:rsidRDefault="00485091">
      <w:pPr>
        <w:pStyle w:val="Bodytext20"/>
        <w:shd w:val="clear" w:color="auto" w:fill="auto"/>
        <w:spacing w:before="0" w:line="483" w:lineRule="exact"/>
        <w:ind w:left="540" w:hanging="540"/>
      </w:pPr>
      <w:proofErr w:type="spellStart"/>
      <w:r>
        <w:rPr>
          <w:lang w:val="en-US" w:eastAsia="en-US" w:bidi="en-US"/>
        </w:rPr>
        <w:t>Kingbuny</w:t>
      </w:r>
      <w:proofErr w:type="spellEnd"/>
      <w:r>
        <w:rPr>
          <w:lang w:val="en-US" w:eastAsia="en-US" w:bidi="en-US"/>
        </w:rPr>
        <w:t xml:space="preserve">, Jack </w:t>
      </w:r>
      <w:r>
        <w:t>D</w:t>
      </w:r>
      <w:r>
        <w:t xml:space="preserve">ean. </w:t>
      </w:r>
      <w:r>
        <w:rPr>
          <w:rStyle w:val="Bodytext2Italic"/>
        </w:rPr>
        <w:t xml:space="preserve">Injil </w:t>
      </w:r>
      <w:proofErr w:type="spellStart"/>
      <w:r>
        <w:rPr>
          <w:rStyle w:val="Bodytext2Italic"/>
          <w:lang w:val="en-US" w:eastAsia="en-US" w:bidi="en-US"/>
        </w:rPr>
        <w:t>Matius</w:t>
      </w:r>
      <w:proofErr w:type="spellEnd"/>
      <w:r>
        <w:rPr>
          <w:rStyle w:val="Bodytext2Italic"/>
          <w:lang w:val="en-US" w:eastAsia="en-US" w:bidi="en-US"/>
        </w:rPr>
        <w:t xml:space="preserve"> </w:t>
      </w:r>
      <w:r>
        <w:rPr>
          <w:rStyle w:val="Bodytext2Italic"/>
        </w:rPr>
        <w:t>sebagai Cerita.</w:t>
      </w:r>
      <w:r>
        <w:t xml:space="preserve"> </w:t>
      </w:r>
      <w:r>
        <w:rPr>
          <w:lang w:val="en-US" w:eastAsia="en-US" w:bidi="en-US"/>
        </w:rPr>
        <w:t xml:space="preserve">Jakarta: </w:t>
      </w:r>
      <w:r>
        <w:t xml:space="preserve">Gunung Mulia, </w:t>
      </w:r>
      <w:r>
        <w:rPr>
          <w:lang w:val="en-US" w:eastAsia="en-US" w:bidi="en-US"/>
        </w:rPr>
        <w:t>2004.</w:t>
      </w:r>
    </w:p>
    <w:p w:rsidR="0007371F" w:rsidRDefault="00485091">
      <w:pPr>
        <w:pStyle w:val="Bodytext30"/>
        <w:shd w:val="clear" w:color="auto" w:fill="auto"/>
        <w:spacing w:line="483" w:lineRule="exact"/>
        <w:ind w:left="540" w:hanging="540"/>
      </w:pPr>
      <w:r>
        <w:rPr>
          <w:rStyle w:val="Bodytext3NotItalic"/>
          <w:lang w:val="en-US" w:eastAsia="en-US" w:bidi="en-US"/>
        </w:rPr>
        <w:t xml:space="preserve">Henry, Matthew. </w:t>
      </w:r>
      <w:proofErr w:type="spellStart"/>
      <w:r>
        <w:rPr>
          <w:lang w:val="en-US" w:eastAsia="en-US" w:bidi="en-US"/>
        </w:rPr>
        <w:t>Tafsiran</w:t>
      </w:r>
      <w:proofErr w:type="spellEnd"/>
      <w:r>
        <w:rPr>
          <w:lang w:val="en-US" w:eastAsia="en-US" w:bidi="en-US"/>
        </w:rPr>
        <w:t xml:space="preserve"> Matthew Henry </w:t>
      </w:r>
      <w:r>
        <w:t xml:space="preserve">Injil </w:t>
      </w:r>
      <w:proofErr w:type="spellStart"/>
      <w:r>
        <w:rPr>
          <w:lang w:val="en-US" w:eastAsia="en-US" w:bidi="en-US"/>
        </w:rPr>
        <w:t>Matius</w:t>
      </w:r>
      <w:proofErr w:type="spellEnd"/>
      <w:r>
        <w:rPr>
          <w:lang w:val="en-US" w:eastAsia="en-US" w:bidi="en-US"/>
        </w:rPr>
        <w:t xml:space="preserve"> 15-28.</w:t>
      </w:r>
      <w:r>
        <w:rPr>
          <w:rStyle w:val="Bodytext3NotItalic"/>
          <w:lang w:val="en-US" w:eastAsia="en-US" w:bidi="en-US"/>
        </w:rPr>
        <w:t xml:space="preserve"> Surabaya: Momentum, 2008</w:t>
      </w:r>
    </w:p>
    <w:p w:rsidR="0007371F" w:rsidRDefault="00485091">
      <w:pPr>
        <w:pStyle w:val="Bodytext20"/>
        <w:shd w:val="clear" w:color="auto" w:fill="auto"/>
        <w:spacing w:before="0" w:after="228" w:line="190" w:lineRule="exact"/>
        <w:ind w:left="540" w:hanging="540"/>
      </w:pPr>
      <w:proofErr w:type="gramStart"/>
      <w:r>
        <w:rPr>
          <w:lang w:val="en-US" w:eastAsia="en-US" w:bidi="en-US"/>
        </w:rPr>
        <w:lastRenderedPageBreak/>
        <w:t>de</w:t>
      </w:r>
      <w:proofErr w:type="gram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Heer</w:t>
      </w:r>
      <w:proofErr w:type="spellEnd"/>
      <w:r>
        <w:rPr>
          <w:lang w:val="en-US" w:eastAsia="en-US" w:bidi="en-US"/>
        </w:rPr>
        <w:t xml:space="preserve">, </w:t>
      </w:r>
      <w:r>
        <w:t xml:space="preserve">J. </w:t>
      </w:r>
      <w:r>
        <w:rPr>
          <w:lang w:val="en-US" w:eastAsia="en-US" w:bidi="en-US"/>
        </w:rPr>
        <w:t xml:space="preserve">J. </w:t>
      </w:r>
      <w:proofErr w:type="spellStart"/>
      <w:r>
        <w:rPr>
          <w:rStyle w:val="Bodytext2Italic"/>
          <w:lang w:val="en-US" w:eastAsia="en-US" w:bidi="en-US"/>
        </w:rPr>
        <w:t>Tafsiran</w:t>
      </w:r>
      <w:proofErr w:type="spellEnd"/>
      <w:r>
        <w:rPr>
          <w:rStyle w:val="Bodytext2Italic"/>
          <w:lang w:val="en-US" w:eastAsia="en-US" w:bidi="en-US"/>
        </w:rPr>
        <w:t xml:space="preserve"> </w:t>
      </w:r>
      <w:r>
        <w:rPr>
          <w:rStyle w:val="Bodytext2Italic"/>
        </w:rPr>
        <w:t xml:space="preserve">Alkitab Injil </w:t>
      </w:r>
      <w:proofErr w:type="spellStart"/>
      <w:r>
        <w:rPr>
          <w:rStyle w:val="Bodytext2Italic"/>
          <w:lang w:val="en-US" w:eastAsia="en-US" w:bidi="en-US"/>
        </w:rPr>
        <w:t>Matius</w:t>
      </w:r>
      <w:proofErr w:type="spellEnd"/>
      <w:r>
        <w:rPr>
          <w:rStyle w:val="Bodytext2Italic"/>
          <w:lang w:val="en-US" w:eastAsia="en-US" w:bidi="en-US"/>
        </w:rPr>
        <w:t>.</w:t>
      </w:r>
      <w:r>
        <w:rPr>
          <w:lang w:val="en-US" w:eastAsia="en-US" w:bidi="en-US"/>
        </w:rPr>
        <w:t xml:space="preserve"> Jakarta: </w:t>
      </w:r>
      <w:r>
        <w:t xml:space="preserve">Gunung Mulia, </w:t>
      </w:r>
      <w:r>
        <w:rPr>
          <w:lang w:val="en-US" w:eastAsia="en-US" w:bidi="en-US"/>
        </w:rPr>
        <w:t>2008.</w:t>
      </w:r>
    </w:p>
    <w:p w:rsidR="0007371F" w:rsidRDefault="00485091">
      <w:pPr>
        <w:pStyle w:val="Bodytext20"/>
        <w:shd w:val="clear" w:color="auto" w:fill="auto"/>
        <w:spacing w:before="0" w:after="7" w:line="190" w:lineRule="exact"/>
        <w:ind w:left="540" w:hanging="540"/>
      </w:pPr>
      <w:proofErr w:type="spellStart"/>
      <w:r>
        <w:rPr>
          <w:lang w:val="en-US" w:eastAsia="en-US" w:bidi="en-US"/>
        </w:rPr>
        <w:t>Hadi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rPr>
          <w:lang w:val="en-US" w:eastAsia="en-US" w:bidi="en-US"/>
        </w:rPr>
        <w:t>Amirul</w:t>
      </w:r>
      <w:proofErr w:type="spellEnd"/>
      <w:r>
        <w:rPr>
          <w:lang w:val="en-US" w:eastAsia="en-US" w:bidi="en-US"/>
        </w:rPr>
        <w:t xml:space="preserve">. </w:t>
      </w:r>
      <w:r>
        <w:rPr>
          <w:rStyle w:val="Bodytext2Italic"/>
        </w:rPr>
        <w:t xml:space="preserve">Metode Penelitian </w:t>
      </w:r>
      <w:r>
        <w:rPr>
          <w:rStyle w:val="Bodytext2Italic"/>
        </w:rPr>
        <w:t>Pendidikan.</w:t>
      </w:r>
      <w:r>
        <w:t xml:space="preserve"> </w:t>
      </w:r>
      <w:r>
        <w:rPr>
          <w:lang w:val="en-US" w:eastAsia="en-US" w:bidi="en-US"/>
        </w:rPr>
        <w:t xml:space="preserve">Bandung: </w:t>
      </w:r>
      <w:r>
        <w:t>Pustaka Setia, 2005.</w:t>
      </w:r>
    </w:p>
    <w:p w:rsidR="0007371F" w:rsidRDefault="00485091">
      <w:pPr>
        <w:pStyle w:val="Bodytext20"/>
        <w:shd w:val="clear" w:color="auto" w:fill="auto"/>
        <w:spacing w:before="0" w:line="466" w:lineRule="exact"/>
        <w:ind w:left="540" w:hanging="540"/>
      </w:pPr>
      <w:r>
        <w:t xml:space="preserve">Departemen Pendidikan Nasional. </w:t>
      </w:r>
      <w:r>
        <w:rPr>
          <w:rStyle w:val="Bodytext2Italic"/>
        </w:rPr>
        <w:t>Kamus Besar Bahasa Indonesia.</w:t>
      </w:r>
      <w:r>
        <w:t xml:space="preserve"> Jakarta: Balai Pustaka, 2005.</w:t>
      </w:r>
    </w:p>
    <w:p w:rsidR="0007371F" w:rsidRDefault="00485091">
      <w:pPr>
        <w:pStyle w:val="Bodytext20"/>
        <w:shd w:val="clear" w:color="auto" w:fill="auto"/>
        <w:spacing w:before="0" w:line="483" w:lineRule="exact"/>
        <w:ind w:left="540" w:hanging="540"/>
      </w:pPr>
      <w:r>
        <w:t xml:space="preserve">Pratiwi. </w:t>
      </w:r>
      <w:r>
        <w:rPr>
          <w:rStyle w:val="Bodytext2Italic"/>
        </w:rPr>
        <w:t>Panduan Penulisan Skripsi.</w:t>
      </w:r>
      <w:r>
        <w:t xml:space="preserve"> Yogyakarta: Tugu Publisher, 2009.</w:t>
      </w:r>
    </w:p>
    <w:p w:rsidR="0007371F" w:rsidRDefault="00485091">
      <w:pPr>
        <w:pStyle w:val="Bodytext20"/>
        <w:shd w:val="clear" w:color="auto" w:fill="auto"/>
        <w:spacing w:before="0" w:line="483" w:lineRule="exact"/>
        <w:ind w:left="540" w:hanging="540"/>
      </w:pPr>
      <w:r>
        <w:t xml:space="preserve">Basrowi dan Suwandi. </w:t>
      </w:r>
      <w:r>
        <w:rPr>
          <w:rStyle w:val="Bodytext2Italic"/>
        </w:rPr>
        <w:t>Memahami Penelitian Kualitatif.</w:t>
      </w:r>
      <w:r>
        <w:t xml:space="preserve"> Jakarta: Rineka Cipta, 2008.</w:t>
      </w:r>
    </w:p>
    <w:p w:rsidR="0007371F" w:rsidRDefault="00485091">
      <w:pPr>
        <w:pStyle w:val="Bodytext30"/>
        <w:shd w:val="clear" w:color="auto" w:fill="auto"/>
        <w:spacing w:line="483" w:lineRule="exact"/>
        <w:ind w:left="540" w:hanging="540"/>
      </w:pPr>
      <w:r>
        <w:rPr>
          <w:rStyle w:val="Bodytext3NotItalic"/>
        </w:rPr>
        <w:t xml:space="preserve">Sugiyono. </w:t>
      </w:r>
      <w:r>
        <w:t>Metode Penelitian Kualitatif dan R&amp;D.</w:t>
      </w:r>
      <w:r>
        <w:rPr>
          <w:rStyle w:val="Bodytext3NotItalic"/>
        </w:rPr>
        <w:t xml:space="preserve"> Bandung: Alfabeta, 2008.</w:t>
      </w:r>
    </w:p>
    <w:p w:rsidR="0007371F" w:rsidRDefault="00485091">
      <w:pPr>
        <w:pStyle w:val="Bodytext20"/>
        <w:shd w:val="clear" w:color="auto" w:fill="auto"/>
        <w:spacing w:before="0" w:line="483" w:lineRule="exact"/>
        <w:ind w:left="540" w:hanging="540"/>
      </w:pPr>
      <w:r>
        <w:t xml:space="preserve">Pawito. </w:t>
      </w:r>
      <w:r>
        <w:rPr>
          <w:rStyle w:val="Bodytext2Italic"/>
        </w:rPr>
        <w:t>Penelitian Komunikasi Kualitatif.</w:t>
      </w:r>
      <w:r>
        <w:t xml:space="preserve"> Jakarta: Lukis Pelangi Askara, 2007.</w:t>
      </w:r>
    </w:p>
    <w:p w:rsidR="0007371F" w:rsidRDefault="00485091">
      <w:pPr>
        <w:pStyle w:val="Bodytext40"/>
        <w:shd w:val="clear" w:color="auto" w:fill="auto"/>
        <w:spacing w:after="114" w:line="483" w:lineRule="exact"/>
        <w:ind w:left="540" w:hanging="540"/>
      </w:pPr>
      <w:r>
        <w:t>Jurnal</w:t>
      </w:r>
    </w:p>
    <w:p w:rsidR="0007371F" w:rsidRDefault="00485091">
      <w:pPr>
        <w:pStyle w:val="Bodytext20"/>
        <w:shd w:val="clear" w:color="auto" w:fill="auto"/>
        <w:spacing w:before="0" w:after="127" w:line="491" w:lineRule="exact"/>
        <w:ind w:left="540" w:hanging="540"/>
      </w:pPr>
      <w:r>
        <w:t>Onibala, Maysieta. “Kajian Teologis perkataan Yesus tentang percera</w:t>
      </w:r>
      <w:r>
        <w:t xml:space="preserve">ian menurut Matius 19:1-12,” </w:t>
      </w:r>
      <w:r>
        <w:rPr>
          <w:rStyle w:val="Bodytext2Italic"/>
        </w:rPr>
        <w:t>Kharisma: Jurnal Ilmiah Teologi,</w:t>
      </w:r>
      <w:r>
        <w:t xml:space="preserve"> Vol.2, No.l (Juni </w:t>
      </w:r>
      <w:r>
        <w:rPr>
          <w:rStyle w:val="Bodytext211pt"/>
        </w:rPr>
        <w:t>2021</w:t>
      </w:r>
      <w:r>
        <w:rPr>
          <w:rStyle w:val="Bodytext2FranklinGothicHeavy"/>
          <w:b w:val="0"/>
          <w:bCs w:val="0"/>
        </w:rPr>
        <w:t xml:space="preserve">): </w:t>
      </w:r>
      <w:r>
        <w:rPr>
          <w:rStyle w:val="Bodytext211pt"/>
        </w:rPr>
        <w:t>2</w:t>
      </w:r>
      <w:r>
        <w:rPr>
          <w:rStyle w:val="Bodytext2FranklinGothicHeavy"/>
          <w:b w:val="0"/>
          <w:bCs w:val="0"/>
        </w:rPr>
        <w:t>.</w:t>
      </w:r>
    </w:p>
    <w:p w:rsidR="0007371F" w:rsidRDefault="00485091">
      <w:pPr>
        <w:pStyle w:val="Bodytext20"/>
        <w:shd w:val="clear" w:color="auto" w:fill="auto"/>
        <w:spacing w:before="0" w:after="354" w:line="483" w:lineRule="exact"/>
        <w:ind w:left="540" w:hanging="540"/>
      </w:pPr>
      <w:r>
        <w:t xml:space="preserve">Witoro, Johanes. “Perceraian dan Perkawinan ulang ditinjau dari Matius 19 dan pencegahannya,” </w:t>
      </w:r>
      <w:r>
        <w:rPr>
          <w:rStyle w:val="Bodytext2Italic"/>
        </w:rPr>
        <w:t>Jurnal Telogi Biblika,</w:t>
      </w:r>
      <w:r>
        <w:t xml:space="preserve"> Vol. 6, </w:t>
      </w:r>
      <w:r>
        <w:rPr>
          <w:lang w:val="en-US" w:eastAsia="en-US" w:bidi="en-US"/>
        </w:rPr>
        <w:t xml:space="preserve">No. </w:t>
      </w:r>
      <w:r>
        <w:t>1 (April 2021): 4.</w:t>
      </w:r>
    </w:p>
    <w:p w:rsidR="0007371F" w:rsidRDefault="00485091">
      <w:pPr>
        <w:pStyle w:val="Bodytext20"/>
        <w:shd w:val="clear" w:color="auto" w:fill="auto"/>
        <w:spacing w:before="0" w:after="219" w:line="190" w:lineRule="exact"/>
        <w:ind w:left="540" w:hanging="540"/>
      </w:pPr>
      <w:r>
        <w:t xml:space="preserve">M. Yusuf. “Dampak Perceraian Orangtua terhadap Anak,” </w:t>
      </w:r>
      <w:r>
        <w:rPr>
          <w:rStyle w:val="Bodytext2Italic"/>
        </w:rPr>
        <w:t>Jurnal Al-Bayan,</w:t>
      </w:r>
      <w:r>
        <w:t xml:space="preserve"> Vol.</w:t>
      </w:r>
    </w:p>
    <w:p w:rsidR="0007371F" w:rsidRDefault="00485091">
      <w:pPr>
        <w:pStyle w:val="Bodytext20"/>
        <w:shd w:val="clear" w:color="auto" w:fill="auto"/>
        <w:spacing w:before="0" w:line="190" w:lineRule="exact"/>
        <w:ind w:left="540" w:firstLine="0"/>
      </w:pPr>
      <w:r>
        <w:t>20, No.24 (Januari- Juni 2014): 43.</w:t>
      </w:r>
    </w:p>
    <w:p w:rsidR="0007371F" w:rsidRDefault="00485091">
      <w:pPr>
        <w:pStyle w:val="Heading30"/>
        <w:keepNext/>
        <w:keepLines/>
        <w:shd w:val="clear" w:color="auto" w:fill="auto"/>
        <w:spacing w:before="0" w:after="171" w:line="210" w:lineRule="exact"/>
        <w:ind w:left="560"/>
        <w:jc w:val="both"/>
      </w:pPr>
      <w:bookmarkStart w:id="6" w:name="bookmark5"/>
      <w:r>
        <w:rPr>
          <w:lang w:val="en-US" w:eastAsia="en-US" w:bidi="en-US"/>
        </w:rPr>
        <w:t>Website Internet</w:t>
      </w:r>
      <w:bookmarkEnd w:id="6"/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 xml:space="preserve">Umbari Prihatin, Intan. “Kemenag Sebut Angka Perceraian mencapai 306.688 per Agustus 2020”, </w:t>
      </w:r>
      <w:hyperlink r:id="rId7" w:history="1">
        <w:r>
          <w:rPr>
            <w:rStyle w:val="Hyperlink"/>
            <w:lang w:val="en-US" w:eastAsia="en-US" w:bidi="en-US"/>
          </w:rPr>
          <w:t xml:space="preserve">https://merdeka.com/peristiwa/kemenag-sebut-angka- </w:t>
        </w:r>
        <w:r>
          <w:rPr>
            <w:rStyle w:val="Hyperlink"/>
          </w:rPr>
          <w:t>perceraian-mencapai-306688-per-agustus-2020</w:t>
        </w:r>
      </w:hyperlink>
      <w:r>
        <w:t>. (diakses 5 april 2021).</w:t>
      </w:r>
    </w:p>
    <w:p w:rsidR="0007371F" w:rsidRDefault="00485091">
      <w:pPr>
        <w:pStyle w:val="Heading30"/>
        <w:keepNext/>
        <w:keepLines/>
        <w:shd w:val="clear" w:color="auto" w:fill="auto"/>
        <w:spacing w:before="0" w:after="0" w:line="480" w:lineRule="exact"/>
        <w:ind w:left="560"/>
        <w:jc w:val="both"/>
      </w:pPr>
      <w:bookmarkStart w:id="7" w:name="bookmark6"/>
      <w:r>
        <w:t>Wawancara</w:t>
      </w:r>
      <w:bookmarkEnd w:id="7"/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>Bala Paulus, wawancara oleh Penulis, Tana Toraja Indo</w:t>
      </w:r>
      <w:r>
        <w:t>nesia, 30 Juni 2021.</w:t>
      </w:r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>Sombololok Agustina, wawancara oleh Penulis, Tana Toraja Indonesia, 29 Juni</w:t>
      </w:r>
    </w:p>
    <w:p w:rsidR="0007371F" w:rsidRDefault="00485091">
      <w:pPr>
        <w:pStyle w:val="Heading230"/>
        <w:keepNext/>
        <w:keepLines/>
        <w:shd w:val="clear" w:color="auto" w:fill="auto"/>
        <w:ind w:left="560"/>
      </w:pPr>
      <w:bookmarkStart w:id="8" w:name="bookmark7"/>
      <w:r>
        <w:lastRenderedPageBreak/>
        <w:t>2021</w:t>
      </w:r>
      <w:r>
        <w:rPr>
          <w:rStyle w:val="Heading23ArialNarrow"/>
          <w:b w:val="0"/>
          <w:bCs w:val="0"/>
        </w:rPr>
        <w:t>.</w:t>
      </w:r>
      <w:bookmarkEnd w:id="8"/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>Bulawan Desiyanti, wawancara oleh Penulis, Tana Toraja Indonesia, 27 Juni</w:t>
      </w:r>
    </w:p>
    <w:p w:rsidR="0007371F" w:rsidRDefault="00485091">
      <w:pPr>
        <w:pStyle w:val="Heading240"/>
        <w:keepNext/>
        <w:keepLines/>
        <w:shd w:val="clear" w:color="auto" w:fill="auto"/>
        <w:ind w:left="560"/>
      </w:pPr>
      <w:bookmarkStart w:id="9" w:name="bookmark8"/>
      <w:r>
        <w:t>2021</w:t>
      </w:r>
      <w:r>
        <w:rPr>
          <w:rStyle w:val="Heading24Arial"/>
        </w:rPr>
        <w:t>.</w:t>
      </w:r>
      <w:bookmarkEnd w:id="9"/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 xml:space="preserve">Banne Puang Asty, wawancara oleh Penulis, Tana Toraja Indonesia, 27 Juni </w:t>
      </w:r>
      <w:r>
        <w:t>2021.</w:t>
      </w:r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>Aris, wawancara oleh Penulis, Tana Toraja Indonesia, 25 Juni 2021.</w:t>
      </w:r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 xml:space="preserve">Tolayuk </w:t>
      </w:r>
      <w:r>
        <w:rPr>
          <w:lang w:val="en-US" w:eastAsia="en-US" w:bidi="en-US"/>
        </w:rPr>
        <w:t xml:space="preserve">Simon, </w:t>
      </w:r>
      <w:r>
        <w:t>wawancara oleh Penulis, Tana Toraja Indonesia, 26 Juni 2021.</w:t>
      </w:r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rPr>
          <w:lang w:val="en-US" w:eastAsia="en-US" w:bidi="en-US"/>
        </w:rPr>
        <w:t xml:space="preserve">Natalia </w:t>
      </w:r>
      <w:r>
        <w:t>Adelara, wawancara oleh Penulis, Tana Toraja Indonesia, 24 Juni 2021.</w:t>
      </w:r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 xml:space="preserve">Jica Yitro, wawancara oleh </w:t>
      </w:r>
      <w:r>
        <w:t>Penulis, Tana Toraja Indonesia, 24 Juni 2021</w:t>
      </w:r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>Lisuratte Damaris, wawancara oleh Penulis, Tana Toraja Indonesia, 26 Juni 2021.</w:t>
      </w:r>
    </w:p>
    <w:p w:rsidR="0007371F" w:rsidRDefault="00485091">
      <w:pPr>
        <w:pStyle w:val="Bodytext20"/>
        <w:shd w:val="clear" w:color="auto" w:fill="auto"/>
        <w:spacing w:before="0" w:line="480" w:lineRule="exact"/>
        <w:ind w:left="560"/>
        <w:jc w:val="both"/>
      </w:pPr>
      <w:r>
        <w:t>Roni, wawancara oleh Penulis, Tana Toraja Indonesia, 28 Juni 2021</w:t>
      </w:r>
    </w:p>
    <w:p w:rsidR="0007371F" w:rsidRDefault="00485091">
      <w:pPr>
        <w:pStyle w:val="Bodytext20"/>
        <w:shd w:val="clear" w:color="auto" w:fill="auto"/>
        <w:spacing w:before="0" w:line="514" w:lineRule="exact"/>
        <w:ind w:left="560"/>
        <w:jc w:val="both"/>
      </w:pPr>
      <w:r>
        <w:t>Pala’biran, Putri Regina, wawancara oleh Penulis, Tana Toraja Ind</w:t>
      </w:r>
      <w:r>
        <w:t>onesia, 20 Juli</w:t>
      </w:r>
    </w:p>
    <w:p w:rsidR="0007371F" w:rsidRDefault="00485091">
      <w:pPr>
        <w:pStyle w:val="Heading250"/>
        <w:keepNext/>
        <w:keepLines/>
        <w:shd w:val="clear" w:color="auto" w:fill="auto"/>
        <w:ind w:left="560"/>
      </w:pPr>
      <w:bookmarkStart w:id="10" w:name="bookmark9"/>
      <w:r>
        <w:t>2021</w:t>
      </w:r>
      <w:r>
        <w:rPr>
          <w:rStyle w:val="Heading25Arial"/>
        </w:rPr>
        <w:t>.</w:t>
      </w:r>
      <w:bookmarkEnd w:id="10"/>
    </w:p>
    <w:sectPr w:rsidR="0007371F">
      <w:footerReference w:type="default" r:id="rId8"/>
      <w:pgSz w:w="12240" w:h="15840"/>
      <w:pgMar w:top="1679" w:right="2879" w:bottom="3214" w:left="2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5091">
      <w:r>
        <w:separator/>
      </w:r>
    </w:p>
  </w:endnote>
  <w:endnote w:type="continuationSeparator" w:id="0">
    <w:p w:rsidR="00000000" w:rsidRDefault="0048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1F" w:rsidRDefault="0048509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7.8pt;margin-top:647.75pt;width:9.3pt;height:6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7371F" w:rsidRDefault="00485091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1F" w:rsidRDefault="000737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1F" w:rsidRDefault="0007371F"/>
  </w:footnote>
  <w:footnote w:type="continuationSeparator" w:id="0">
    <w:p w:rsidR="0007371F" w:rsidRDefault="000737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371F"/>
    <w:rsid w:val="0007371F"/>
    <w:rsid w:val="0048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D8D5F7E-4136-4E79-956D-1EDDDAA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Bodytext3NotItalic">
    <w:name w:val="Body text (3) + Not Italic"/>
    <w:aliases w:val="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FranklinGothicHeavy">
    <w:name w:val="Heading #2 + Franklin Gothic Heavy"/>
    <w:aliases w:val="7 pt"/>
    <w:basedOn w:val="Heading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d-ID" w:eastAsia="id-ID" w:bidi="id-ID"/>
    </w:rPr>
  </w:style>
  <w:style w:type="character" w:customStyle="1" w:styleId="Heading22">
    <w:name w:val="Heading #2 (2)_"/>
    <w:basedOn w:val="DefaultParagraphFont"/>
    <w:link w:val="Heading2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2ArialNarrow">
    <w:name w:val="Heading #2 (2) + Arial Narrow"/>
    <w:basedOn w:val="Heading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FranklinGothicHeavy">
    <w:name w:val="Body text (2) + Franklin Gothic Heavy"/>
    <w:aliases w:val="9 pt"/>
    <w:basedOn w:val="Body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Heading23">
    <w:name w:val="Heading #2 (3)_"/>
    <w:basedOn w:val="DefaultParagraphFont"/>
    <w:link w:val="Heading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3ArialNarrow">
    <w:name w:val="Heading #2 (3) + Arial Narrow"/>
    <w:aliases w:val="16 pt"/>
    <w:basedOn w:val="Heading2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id-ID" w:eastAsia="id-ID" w:bidi="id-ID"/>
    </w:rPr>
  </w:style>
  <w:style w:type="character" w:customStyle="1" w:styleId="Heading24">
    <w:name w:val="Heading #2 (4)_"/>
    <w:basedOn w:val="DefaultParagraphFont"/>
    <w:link w:val="Heading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4Arial">
    <w:name w:val="Heading #2 (4) + Arial"/>
    <w:aliases w:val="12 pt,Bold"/>
    <w:basedOn w:val="Heading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d-ID" w:eastAsia="id-ID" w:bidi="id-ID"/>
    </w:rPr>
  </w:style>
  <w:style w:type="character" w:customStyle="1" w:styleId="Heading25">
    <w:name w:val="Heading #2 (5)_"/>
    <w:basedOn w:val="DefaultParagraphFont"/>
    <w:link w:val="Heading2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5Arial">
    <w:name w:val="Heading #2 (5) + Arial"/>
    <w:aliases w:val="9 pt,Bold"/>
    <w:basedOn w:val="Heading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d-ID" w:eastAsia="id-ID" w:bidi="id-ID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300" w:after="420" w:line="0" w:lineRule="atLeast"/>
      <w:ind w:hanging="560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610" w:lineRule="exact"/>
      <w:ind w:hanging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610" w:lineRule="exact"/>
      <w:ind w:hanging="560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20" w:line="0" w:lineRule="atLeas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474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240"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Heading230">
    <w:name w:val="Heading #2 (3)"/>
    <w:basedOn w:val="Normal"/>
    <w:link w:val="Heading23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40">
    <w:name w:val="Heading #2 (4)"/>
    <w:basedOn w:val="Normal"/>
    <w:link w:val="Heading24"/>
    <w:pPr>
      <w:shd w:val="clear" w:color="auto" w:fill="FFFFFF"/>
      <w:spacing w:line="480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50">
    <w:name w:val="Heading #2 (5)"/>
    <w:basedOn w:val="Normal"/>
    <w:link w:val="Heading25"/>
    <w:pPr>
      <w:shd w:val="clear" w:color="auto" w:fill="FFFFFF"/>
      <w:spacing w:line="514" w:lineRule="exact"/>
      <w:outlineLvl w:val="1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merdeka.com/peristiwa/kemenag-sebut-angka-perceraian-mencapai-306688-per-agustus-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2024-04-11T08:13:00Z</dcterms:created>
  <dcterms:modified xsi:type="dcterms:W3CDTF">2024-04-11T08:13:00Z</dcterms:modified>
</cp:coreProperties>
</file>