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598" w:rsidRPr="00E320D5" w:rsidRDefault="00E320D5">
      <w:pPr>
        <w:pStyle w:val="Bodytext30"/>
        <w:shd w:val="clear" w:color="auto" w:fill="auto"/>
        <w:spacing w:after="151" w:line="220" w:lineRule="exact"/>
        <w:ind w:left="2940" w:firstLine="0"/>
        <w:rPr>
          <w:b/>
        </w:rPr>
      </w:pPr>
      <w:bookmarkStart w:id="0" w:name="_GoBack"/>
      <w:r w:rsidRPr="00E320D5">
        <w:rPr>
          <w:rStyle w:val="Bodytext3SmallCaps"/>
          <w:b/>
        </w:rPr>
        <w:t>daftar pustaka</w:t>
      </w:r>
    </w:p>
    <w:bookmarkEnd w:id="0"/>
    <w:p w:rsidR="00D71598" w:rsidRDefault="00E320D5">
      <w:pPr>
        <w:pStyle w:val="Bodytext30"/>
        <w:shd w:val="clear" w:color="auto" w:fill="auto"/>
        <w:spacing w:after="0" w:line="475" w:lineRule="exact"/>
        <w:ind w:left="560"/>
      </w:pPr>
      <w:r>
        <w:t>Alkitab</w:t>
      </w:r>
    </w:p>
    <w:p w:rsidR="00D71598" w:rsidRDefault="00E320D5">
      <w:pPr>
        <w:pStyle w:val="Bodytext20"/>
        <w:shd w:val="clear" w:color="auto" w:fill="auto"/>
        <w:ind w:left="560" w:hanging="560"/>
      </w:pPr>
      <w:r>
        <w:t>Alkitab, Lembaga Alkitab Indonesia, 2004.</w:t>
      </w:r>
    </w:p>
    <w:p w:rsidR="00D71598" w:rsidRDefault="00E320D5">
      <w:pPr>
        <w:pStyle w:val="Bodytext30"/>
        <w:shd w:val="clear" w:color="auto" w:fill="auto"/>
        <w:spacing w:after="0" w:line="475" w:lineRule="exact"/>
        <w:ind w:left="560"/>
      </w:pPr>
      <w:r>
        <w:t>Kamus</w:t>
      </w:r>
    </w:p>
    <w:p w:rsidR="00D71598" w:rsidRDefault="00E320D5">
      <w:pPr>
        <w:pStyle w:val="Bodytext40"/>
        <w:shd w:val="clear" w:color="auto" w:fill="auto"/>
        <w:ind w:left="560" w:hanging="560"/>
      </w:pPr>
      <w:r>
        <w:rPr>
          <w:rStyle w:val="Bodytext4NotItalic"/>
        </w:rPr>
        <w:t xml:space="preserve">Departemen Pendidikan Nasional. </w:t>
      </w:r>
      <w:r>
        <w:t>Kamus Besar Bahasa Indonesia Edisi Ketiga.</w:t>
      </w:r>
    </w:p>
    <w:p w:rsidR="00D71598" w:rsidRDefault="00E320D5">
      <w:pPr>
        <w:pStyle w:val="Bodytext20"/>
        <w:shd w:val="clear" w:color="auto" w:fill="auto"/>
        <w:spacing w:after="189" w:line="190" w:lineRule="exact"/>
        <w:ind w:left="980" w:firstLine="0"/>
      </w:pPr>
      <w:r>
        <w:t>Jakarta: Balai Pustaka, 2007.</w:t>
      </w:r>
    </w:p>
    <w:p w:rsidR="00D71598" w:rsidRDefault="00E320D5">
      <w:pPr>
        <w:pStyle w:val="Bodytext20"/>
        <w:shd w:val="clear" w:color="auto" w:fill="auto"/>
        <w:spacing w:line="466" w:lineRule="exact"/>
        <w:ind w:left="740" w:hanging="740"/>
      </w:pPr>
      <w:r>
        <w:t xml:space="preserve">Departemen Pendidikan Nasional. </w:t>
      </w:r>
      <w:r>
        <w:rPr>
          <w:rStyle w:val="Bodytext2Italic"/>
        </w:rPr>
        <w:t>Kamus Besar Bahasa Indonesia Edisi Keempat.</w:t>
      </w:r>
      <w:r>
        <w:t xml:space="preserve"> Jakarta: PT. Gramedia Pustaka Utama, 2008.</w:t>
      </w:r>
    </w:p>
    <w:p w:rsidR="00D71598" w:rsidRDefault="00E320D5">
      <w:pPr>
        <w:pStyle w:val="Bodytext20"/>
        <w:shd w:val="clear" w:color="auto" w:fill="auto"/>
        <w:spacing w:after="317" w:line="466" w:lineRule="exact"/>
        <w:ind w:firstLine="0"/>
      </w:pPr>
      <w:r>
        <w:t>Kamus Besar Bahasa Indonesia. Jakarta: Balai Pustaka, 1990.</w:t>
      </w:r>
    </w:p>
    <w:p w:rsidR="00D71598" w:rsidRDefault="00E320D5">
      <w:pPr>
        <w:pStyle w:val="Bodytext30"/>
        <w:shd w:val="clear" w:color="auto" w:fill="auto"/>
        <w:spacing w:after="100" w:line="220" w:lineRule="exact"/>
        <w:ind w:left="560"/>
      </w:pPr>
      <w:r>
        <w:t>Buku- buku karangan</w:t>
      </w:r>
    </w:p>
    <w:p w:rsidR="00D71598" w:rsidRDefault="00E320D5">
      <w:pPr>
        <w:pStyle w:val="Bodytext20"/>
        <w:shd w:val="clear" w:color="auto" w:fill="auto"/>
        <w:spacing w:line="335" w:lineRule="exact"/>
        <w:ind w:left="560" w:hanging="560"/>
      </w:pPr>
      <w:r>
        <w:t xml:space="preserve">Baghi, F. </w:t>
      </w:r>
      <w:r>
        <w:rPr>
          <w:rStyle w:val="Bodytext2Italic"/>
        </w:rPr>
        <w:t>Pengakuan, Hispitalitas, Persahabatan.</w:t>
      </w:r>
      <w:r>
        <w:t xml:space="preserve"> Etika Politik dan Postmodemisme,</w:t>
      </w:r>
    </w:p>
    <w:p w:rsidR="00D71598" w:rsidRDefault="00E320D5">
      <w:pPr>
        <w:pStyle w:val="Heading10"/>
        <w:keepNext/>
        <w:keepLines/>
        <w:shd w:val="clear" w:color="auto" w:fill="auto"/>
        <w:spacing w:after="135"/>
        <w:ind w:left="560"/>
      </w:pPr>
      <w:bookmarkStart w:id="1" w:name="bookmark0"/>
      <w:r>
        <w:rPr>
          <w:rStyle w:val="Heading1Bold"/>
        </w:rPr>
        <w:t>(</w:t>
      </w:r>
      <w:r>
        <w:t>2012</w:t>
      </w:r>
      <w:r>
        <w:rPr>
          <w:rStyle w:val="Heading1Bold"/>
        </w:rPr>
        <w:t>).</w:t>
      </w:r>
      <w:bookmarkEnd w:id="1"/>
    </w:p>
    <w:p w:rsidR="00D71598" w:rsidRDefault="00E320D5">
      <w:pPr>
        <w:pStyle w:val="Bodytext20"/>
        <w:shd w:val="clear" w:color="auto" w:fill="auto"/>
        <w:spacing w:line="466" w:lineRule="exact"/>
        <w:ind w:left="560" w:hanging="560"/>
      </w:pPr>
      <w:r>
        <w:t xml:space="preserve">Bungin, Burhan. </w:t>
      </w:r>
      <w:r>
        <w:rPr>
          <w:rStyle w:val="Bodytext2Italic"/>
        </w:rPr>
        <w:t xml:space="preserve">Metodologi Penelitian </w:t>
      </w:r>
      <w:r>
        <w:rPr>
          <w:rStyle w:val="Bodytext2Italic"/>
        </w:rPr>
        <w:t>Kualitatif.</w:t>
      </w:r>
      <w:r>
        <w:t xml:space="preserve"> Jakarta: Raja Grafindo Persada, 2008.</w:t>
      </w:r>
    </w:p>
    <w:p w:rsidR="00D71598" w:rsidRDefault="00E320D5">
      <w:pPr>
        <w:pStyle w:val="Bodytext20"/>
        <w:shd w:val="clear" w:color="auto" w:fill="auto"/>
        <w:spacing w:line="466" w:lineRule="exact"/>
        <w:ind w:left="560" w:hanging="560"/>
      </w:pPr>
      <w:proofErr w:type="spellStart"/>
      <w:r>
        <w:rPr>
          <w:lang w:val="en-US" w:eastAsia="en-US" w:bidi="en-US"/>
        </w:rPr>
        <w:t>Cannistraci</w:t>
      </w:r>
      <w:proofErr w:type="spellEnd"/>
      <w:r>
        <w:rPr>
          <w:lang w:val="en-US" w:eastAsia="en-US" w:bidi="en-US"/>
        </w:rPr>
        <w:t xml:space="preserve">, David. </w:t>
      </w:r>
      <w:r>
        <w:rPr>
          <w:rStyle w:val="Bodytext2Italic"/>
        </w:rPr>
        <w:t>Visi Allah Untuk Gereja.</w:t>
      </w:r>
      <w:r>
        <w:t xml:space="preserve"> Malang: Gandum Mas, 2004.</w:t>
      </w:r>
    </w:p>
    <w:p w:rsidR="00D71598" w:rsidRDefault="00E320D5">
      <w:pPr>
        <w:pStyle w:val="Bodytext20"/>
        <w:shd w:val="clear" w:color="auto" w:fill="auto"/>
        <w:spacing w:line="466" w:lineRule="exact"/>
        <w:ind w:left="560" w:hanging="560"/>
      </w:pPr>
      <w:r>
        <w:t xml:space="preserve">Corsini, </w:t>
      </w:r>
      <w:r>
        <w:rPr>
          <w:lang w:val="en-US" w:eastAsia="en-US" w:bidi="en-US"/>
        </w:rPr>
        <w:t xml:space="preserve">Raymond. </w:t>
      </w:r>
      <w:r>
        <w:rPr>
          <w:rStyle w:val="Bodytext2Italic"/>
        </w:rPr>
        <w:t>Psikoterapi Dewasa Ini.</w:t>
      </w:r>
      <w:r>
        <w:t xml:space="preserve"> Surabaya: Ikon Teralitera, 2003.</w:t>
      </w:r>
    </w:p>
    <w:p w:rsidR="00D71598" w:rsidRDefault="00E320D5">
      <w:pPr>
        <w:pStyle w:val="Bodytext20"/>
        <w:shd w:val="clear" w:color="auto" w:fill="auto"/>
        <w:spacing w:line="344" w:lineRule="exact"/>
        <w:ind w:left="560" w:hanging="560"/>
      </w:pPr>
      <w:r>
        <w:t xml:space="preserve">de </w:t>
      </w:r>
      <w:proofErr w:type="spellStart"/>
      <w:r>
        <w:rPr>
          <w:lang w:val="en-US" w:eastAsia="en-US" w:bidi="en-US"/>
        </w:rPr>
        <w:t>Jonge</w:t>
      </w:r>
      <w:proofErr w:type="spellEnd"/>
      <w:r>
        <w:rPr>
          <w:lang w:val="en-US" w:eastAsia="en-US" w:bidi="en-US"/>
        </w:rPr>
        <w:t xml:space="preserve">, </w:t>
      </w:r>
      <w:proofErr w:type="spellStart"/>
      <w:r>
        <w:rPr>
          <w:lang w:val="en-US" w:eastAsia="en-US" w:bidi="en-US"/>
        </w:rPr>
        <w:t>Christiaan</w:t>
      </w:r>
      <w:proofErr w:type="spellEnd"/>
      <w:r>
        <w:rPr>
          <w:lang w:val="en-US" w:eastAsia="en-US" w:bidi="en-US"/>
        </w:rPr>
        <w:t xml:space="preserve">. </w:t>
      </w:r>
      <w:r>
        <w:rPr>
          <w:rStyle w:val="Bodytext2Italic"/>
        </w:rPr>
        <w:t>Gereja Mencari Jawab; Kapita Selekta S</w:t>
      </w:r>
      <w:r>
        <w:rPr>
          <w:rStyle w:val="Bodytext2Italic"/>
        </w:rPr>
        <w:t xml:space="preserve">ejarah Gereja. </w:t>
      </w:r>
      <w:r>
        <w:t>Jakarta: BPK Gunung Mulia, 2013.</w:t>
      </w:r>
    </w:p>
    <w:p w:rsidR="00D71598" w:rsidRDefault="00E320D5">
      <w:pPr>
        <w:pStyle w:val="Bodytext20"/>
        <w:shd w:val="clear" w:color="auto" w:fill="auto"/>
        <w:spacing w:line="344" w:lineRule="exact"/>
        <w:ind w:left="560" w:hanging="560"/>
      </w:pPr>
      <w:r>
        <w:t xml:space="preserve">Drane, Jhon. </w:t>
      </w:r>
      <w:r>
        <w:rPr>
          <w:rStyle w:val="Bodytext2Italic"/>
        </w:rPr>
        <w:t>Dari Leluhur Sampai Kerajaan Bersatu.</w:t>
      </w:r>
      <w:r>
        <w:t xml:space="preserve"> Jakarta: Yayasan Persekutuan Pembaca Alkitab, 2009.</w:t>
      </w:r>
    </w:p>
    <w:p w:rsidR="00D71598" w:rsidRDefault="00E320D5">
      <w:pPr>
        <w:pStyle w:val="Bodytext20"/>
        <w:shd w:val="clear" w:color="auto" w:fill="auto"/>
        <w:spacing w:after="107" w:line="344" w:lineRule="exact"/>
        <w:ind w:left="560" w:hanging="560"/>
      </w:pPr>
      <w:r>
        <w:t xml:space="preserve">Hadiwijono, Harun. </w:t>
      </w:r>
      <w:r>
        <w:rPr>
          <w:rStyle w:val="Bodytext2Italic"/>
        </w:rPr>
        <w:t>Iman Kristen.</w:t>
      </w:r>
      <w:r>
        <w:t xml:space="preserve"> Jakarta: BPK Gunung Mulia, 1997.</w:t>
      </w:r>
    </w:p>
    <w:p w:rsidR="00D71598" w:rsidRDefault="00E320D5">
      <w:pPr>
        <w:pStyle w:val="Bodytext20"/>
        <w:shd w:val="clear" w:color="auto" w:fill="auto"/>
        <w:spacing w:after="376" w:line="360" w:lineRule="exact"/>
        <w:ind w:left="560" w:hanging="560"/>
      </w:pPr>
      <w:r>
        <w:rPr>
          <w:lang w:val="en-US" w:eastAsia="en-US" w:bidi="en-US"/>
        </w:rPr>
        <w:t xml:space="preserve">Johan </w:t>
      </w:r>
      <w:r>
        <w:t xml:space="preserve">Setiawan, &amp; Aibi Anggito. </w:t>
      </w:r>
      <w:r>
        <w:rPr>
          <w:rStyle w:val="Bodytext2Italic"/>
        </w:rPr>
        <w:t>Metodol</w:t>
      </w:r>
      <w:r>
        <w:rPr>
          <w:rStyle w:val="Bodytext2Italic"/>
        </w:rPr>
        <w:t>ogi Penelitian Kualitatif.</w:t>
      </w:r>
      <w:r>
        <w:t xml:space="preserve"> Jejak: Jawa Barat, 2018.</w:t>
      </w:r>
    </w:p>
    <w:p w:rsidR="00D71598" w:rsidRDefault="00E320D5">
      <w:pPr>
        <w:pStyle w:val="Bodytext20"/>
        <w:shd w:val="clear" w:color="auto" w:fill="auto"/>
        <w:spacing w:line="190" w:lineRule="exact"/>
        <w:ind w:left="560" w:hanging="560"/>
      </w:pPr>
      <w:r>
        <w:t xml:space="preserve">Jonar, Situmorang, </w:t>
      </w:r>
      <w:r>
        <w:rPr>
          <w:rStyle w:val="Bodytext2Italic"/>
        </w:rPr>
        <w:t>Ekklesiologi.</w:t>
      </w:r>
      <w:r>
        <w:t xml:space="preserve"> Yogyakarta : ANDI, 2016.</w:t>
      </w:r>
    </w:p>
    <w:p w:rsidR="00D71598" w:rsidRDefault="00E320D5">
      <w:pPr>
        <w:pStyle w:val="Bodytext20"/>
        <w:shd w:val="clear" w:color="auto" w:fill="auto"/>
        <w:spacing w:line="350" w:lineRule="exact"/>
        <w:ind w:left="580" w:right="480" w:hanging="580"/>
        <w:jc w:val="both"/>
      </w:pPr>
      <w:proofErr w:type="spellStart"/>
      <w:r>
        <w:rPr>
          <w:lang w:val="en-US" w:eastAsia="en-US" w:bidi="en-US"/>
        </w:rPr>
        <w:t>Jr</w:t>
      </w:r>
      <w:proofErr w:type="spellEnd"/>
      <w:r>
        <w:rPr>
          <w:lang w:val="en-US" w:eastAsia="en-US" w:bidi="en-US"/>
        </w:rPr>
        <w:t xml:space="preserve"> A Dollar, </w:t>
      </w:r>
      <w:proofErr w:type="spellStart"/>
      <w:r>
        <w:rPr>
          <w:lang w:val="en-US" w:eastAsia="en-US" w:bidi="en-US"/>
        </w:rPr>
        <w:t>Creflo</w:t>
      </w:r>
      <w:proofErr w:type="spellEnd"/>
      <w:r>
        <w:rPr>
          <w:lang w:val="en-US" w:eastAsia="en-US" w:bidi="en-US"/>
        </w:rPr>
        <w:t xml:space="preserve">. The Color </w:t>
      </w:r>
      <w:proofErr w:type="gramStart"/>
      <w:r>
        <w:rPr>
          <w:lang w:val="en-US" w:eastAsia="en-US" w:bidi="en-US"/>
        </w:rPr>
        <w:t>Of</w:t>
      </w:r>
      <w:proofErr w:type="gramEnd"/>
      <w:r>
        <w:rPr>
          <w:lang w:val="en-US" w:eastAsia="en-US" w:bidi="en-US"/>
        </w:rPr>
        <w:t xml:space="preserve"> Love, </w:t>
      </w:r>
      <w:r>
        <w:rPr>
          <w:rStyle w:val="Bodytext2Italic"/>
        </w:rPr>
        <w:t xml:space="preserve">Memahami jawaban Tuhan </w:t>
      </w:r>
      <w:r>
        <w:rPr>
          <w:rStyle w:val="Bodytext2Italic"/>
          <w:lang w:val="en-US" w:eastAsia="en-US" w:bidi="en-US"/>
        </w:rPr>
        <w:t xml:space="preserve">alas </w:t>
      </w:r>
      <w:r>
        <w:rPr>
          <w:rStyle w:val="Bodytext2Italic"/>
        </w:rPr>
        <w:t>Persoalan Rasisme, pemisahan dan Perpecahan.</w:t>
      </w:r>
      <w:r>
        <w:t xml:space="preserve"> Jakarta: Yayasan Pekabaran Injil, 2001.</w:t>
      </w:r>
    </w:p>
    <w:p w:rsidR="00D71598" w:rsidRDefault="00E320D5">
      <w:pPr>
        <w:pStyle w:val="Bodytext20"/>
        <w:shd w:val="clear" w:color="auto" w:fill="auto"/>
        <w:spacing w:line="350" w:lineRule="exact"/>
        <w:ind w:left="580" w:right="480" w:hanging="580"/>
      </w:pPr>
      <w:r>
        <w:t xml:space="preserve">Koentjaraningrat. </w:t>
      </w:r>
      <w:r>
        <w:rPr>
          <w:rStyle w:val="Bodytext2Italic"/>
        </w:rPr>
        <w:t>Metode-Metode Penelitian Masyarakat.</w:t>
      </w:r>
      <w:r>
        <w:t xml:space="preserve"> Jakarta: Gunung Mulia, 1996.</w:t>
      </w:r>
    </w:p>
    <w:p w:rsidR="00D71598" w:rsidRDefault="00E320D5">
      <w:pPr>
        <w:pStyle w:val="Bodytext20"/>
        <w:shd w:val="clear" w:color="auto" w:fill="auto"/>
        <w:spacing w:line="350" w:lineRule="exact"/>
        <w:ind w:firstLine="0"/>
      </w:pPr>
      <w:r>
        <w:t xml:space="preserve">Natzir, Moh. </w:t>
      </w:r>
      <w:r>
        <w:rPr>
          <w:rStyle w:val="Bodytext2Italic"/>
        </w:rPr>
        <w:t>Metode Penelitian.</w:t>
      </w:r>
      <w:r>
        <w:t xml:space="preserve"> Jakarta: Ghalia Indonesia, 1998.</w:t>
      </w:r>
    </w:p>
    <w:p w:rsidR="00D71598" w:rsidRDefault="00E320D5">
      <w:pPr>
        <w:pStyle w:val="Bodytext20"/>
        <w:shd w:val="clear" w:color="auto" w:fill="auto"/>
        <w:spacing w:line="472" w:lineRule="exact"/>
        <w:ind w:firstLine="0"/>
      </w:pPr>
      <w:proofErr w:type="spellStart"/>
      <w:r>
        <w:rPr>
          <w:lang w:val="en-US" w:eastAsia="en-US" w:bidi="en-US"/>
        </w:rPr>
        <w:lastRenderedPageBreak/>
        <w:t>Nazir</w:t>
      </w:r>
      <w:proofErr w:type="spellEnd"/>
      <w:r>
        <w:rPr>
          <w:lang w:val="en-US" w:eastAsia="en-US" w:bidi="en-US"/>
        </w:rPr>
        <w:t xml:space="preserve">, </w:t>
      </w:r>
      <w:r>
        <w:t xml:space="preserve">M. </w:t>
      </w:r>
      <w:r>
        <w:rPr>
          <w:rStyle w:val="Bodytext2Italic"/>
        </w:rPr>
        <w:t>Metode Penelitian.</w:t>
      </w:r>
      <w:r>
        <w:t xml:space="preserve"> Jakarta: Ghalia Indonesia.</w:t>
      </w:r>
    </w:p>
    <w:p w:rsidR="00D71598" w:rsidRDefault="00E320D5">
      <w:pPr>
        <w:pStyle w:val="Bodytext40"/>
        <w:shd w:val="clear" w:color="auto" w:fill="auto"/>
        <w:spacing w:line="472" w:lineRule="exact"/>
        <w:ind w:firstLine="0"/>
      </w:pPr>
      <w:r>
        <w:rPr>
          <w:rStyle w:val="Bodytext4NotItalic"/>
        </w:rPr>
        <w:t xml:space="preserve">Sugiyono. </w:t>
      </w:r>
      <w:r>
        <w:t>Metode Penelitian Kuantitatif, Kualitatif.</w:t>
      </w:r>
      <w:r>
        <w:rPr>
          <w:rStyle w:val="Bodytext4NotItalic"/>
        </w:rPr>
        <w:t xml:space="preserve"> Bandung: Alfabeta, 2009.</w:t>
      </w:r>
    </w:p>
    <w:p w:rsidR="00D71598" w:rsidRDefault="00E320D5">
      <w:pPr>
        <w:pStyle w:val="Bodytext20"/>
        <w:shd w:val="clear" w:color="auto" w:fill="auto"/>
        <w:spacing w:line="472" w:lineRule="exact"/>
        <w:ind w:firstLine="0"/>
      </w:pPr>
      <w:r>
        <w:t xml:space="preserve">W.Leigh, </w:t>
      </w:r>
      <w:r>
        <w:rPr>
          <w:lang w:val="en-US" w:eastAsia="en-US" w:bidi="en-US"/>
        </w:rPr>
        <w:t xml:space="preserve">Ronald. </w:t>
      </w:r>
      <w:r>
        <w:rPr>
          <w:rStyle w:val="Bodytext2Italic"/>
        </w:rPr>
        <w:t>Melayani dengan Efektif.</w:t>
      </w:r>
      <w:r>
        <w:t xml:space="preserve"> Jakarta: BPK Gunung Mulia, 2012.</w:t>
      </w:r>
    </w:p>
    <w:p w:rsidR="00D71598" w:rsidRDefault="00E320D5">
      <w:pPr>
        <w:pStyle w:val="Bodytext40"/>
        <w:shd w:val="clear" w:color="auto" w:fill="auto"/>
        <w:spacing w:line="350" w:lineRule="exact"/>
        <w:ind w:left="580"/>
      </w:pPr>
      <w:r>
        <w:rPr>
          <w:rStyle w:val="Bodytext4NotItalic"/>
        </w:rPr>
        <w:t xml:space="preserve">Wijaya, </w:t>
      </w:r>
      <w:r>
        <w:rPr>
          <w:rStyle w:val="Bodytext4NotItalic"/>
          <w:lang w:val="en-US" w:eastAsia="en-US" w:bidi="en-US"/>
        </w:rPr>
        <w:t xml:space="preserve">David. </w:t>
      </w:r>
      <w:r>
        <w:t>Manajemen Keuangan Konsep Dan Penerapannya.</w:t>
      </w:r>
      <w:r>
        <w:rPr>
          <w:rStyle w:val="Bodytext4NotItalic"/>
        </w:rPr>
        <w:t xml:space="preserve"> Jakarta: Gramedia, 2017.</w:t>
      </w:r>
    </w:p>
    <w:p w:rsidR="00D71598" w:rsidRDefault="00E320D5">
      <w:pPr>
        <w:pStyle w:val="Bodytext40"/>
        <w:shd w:val="clear" w:color="auto" w:fill="auto"/>
        <w:spacing w:after="188" w:line="350" w:lineRule="exact"/>
        <w:ind w:firstLine="0"/>
      </w:pPr>
      <w:r>
        <w:rPr>
          <w:rStyle w:val="Bodytext4NotItalic"/>
          <w:lang w:val="en-US" w:eastAsia="en-US" w:bidi="en-US"/>
        </w:rPr>
        <w:t xml:space="preserve">William </w:t>
      </w:r>
      <w:r>
        <w:rPr>
          <w:rStyle w:val="Bodytext4NotItalic"/>
        </w:rPr>
        <w:t xml:space="preserve">Barclay. </w:t>
      </w:r>
      <w:r>
        <w:t>Pemahaman Al</w:t>
      </w:r>
      <w:r>
        <w:t>kitab Setiap Hari : Kitab Kisah Para Rasul.</w:t>
      </w:r>
    </w:p>
    <w:p w:rsidR="00D71598" w:rsidRDefault="00E320D5">
      <w:pPr>
        <w:pStyle w:val="Bodytext20"/>
        <w:shd w:val="clear" w:color="auto" w:fill="auto"/>
        <w:spacing w:after="172" w:line="190" w:lineRule="exact"/>
        <w:ind w:left="580" w:firstLine="0"/>
      </w:pPr>
      <w:r>
        <w:t>Jakarta: PT BPK Gunung Mulia, 2007.</w:t>
      </w:r>
    </w:p>
    <w:p w:rsidR="00D71598" w:rsidRDefault="00E320D5">
      <w:pPr>
        <w:pStyle w:val="Heading20"/>
        <w:keepNext/>
        <w:keepLines/>
        <w:shd w:val="clear" w:color="auto" w:fill="auto"/>
        <w:spacing w:before="0" w:after="0" w:line="220" w:lineRule="exact"/>
      </w:pPr>
      <w:bookmarkStart w:id="2" w:name="bookmark1"/>
      <w:r>
        <w:t>Jurnal</w:t>
      </w:r>
      <w:bookmarkEnd w:id="2"/>
    </w:p>
    <w:p w:rsidR="00D71598" w:rsidRDefault="00E320D5">
      <w:pPr>
        <w:pStyle w:val="Bodytext40"/>
        <w:shd w:val="clear" w:color="auto" w:fill="auto"/>
        <w:spacing w:line="488" w:lineRule="exact"/>
        <w:ind w:firstLine="780"/>
      </w:pPr>
      <w:r>
        <w:rPr>
          <w:rStyle w:val="Bodytext4NotItalic"/>
          <w:lang w:val="en-US" w:eastAsia="en-US" w:bidi="en-US"/>
        </w:rPr>
        <w:t xml:space="preserve">Rhodes, </w:t>
      </w:r>
      <w:r>
        <w:rPr>
          <w:rStyle w:val="Bodytext4NotItalic"/>
        </w:rPr>
        <w:t>J S</w:t>
      </w:r>
      <w:proofErr w:type="gramStart"/>
      <w:r>
        <w:rPr>
          <w:rStyle w:val="Bodytext4NotItalic"/>
        </w:rPr>
        <w:t>.(</w:t>
      </w:r>
      <w:proofErr w:type="gramEnd"/>
      <w:r>
        <w:rPr>
          <w:rStyle w:val="Bodytext4NotItalic"/>
        </w:rPr>
        <w:t xml:space="preserve">2000). </w:t>
      </w:r>
      <w:proofErr w:type="spellStart"/>
      <w:r>
        <w:rPr>
          <w:lang w:val="en-US" w:eastAsia="en-US" w:bidi="en-US"/>
        </w:rPr>
        <w:t>Jurgen</w:t>
      </w:r>
      <w:proofErr w:type="spellEnd"/>
      <w:r>
        <w:rPr>
          <w:lang w:val="en-US" w:eastAsia="en-US" w:bidi="en-US"/>
        </w:rPr>
        <w:t xml:space="preserve"> </w:t>
      </w:r>
      <w:r>
        <w:t xml:space="preserve">Moltmaan: </w:t>
      </w:r>
      <w:r>
        <w:rPr>
          <w:lang w:val="en-US" w:eastAsia="en-US" w:bidi="en-US"/>
        </w:rPr>
        <w:t xml:space="preserve">The Comfort </w:t>
      </w:r>
      <w:proofErr w:type="gramStart"/>
      <w:r>
        <w:rPr>
          <w:lang w:val="en-US" w:eastAsia="en-US" w:bidi="en-US"/>
        </w:rPr>
        <w:t>And</w:t>
      </w:r>
      <w:proofErr w:type="gramEnd"/>
      <w:r>
        <w:rPr>
          <w:lang w:val="en-US" w:eastAsia="en-US" w:bidi="en-US"/>
        </w:rPr>
        <w:t xml:space="preserve"> Challenge of Open Friendship. The Asbury Theological J </w:t>
      </w:r>
      <w:proofErr w:type="spellStart"/>
      <w:r>
        <w:rPr>
          <w:lang w:val="en-US" w:eastAsia="en-US" w:bidi="en-US"/>
        </w:rPr>
        <w:t>ouna</w:t>
      </w:r>
      <w:proofErr w:type="spellEnd"/>
      <w:r>
        <w:rPr>
          <w:lang w:val="en-US" w:eastAsia="en-US" w:bidi="en-US"/>
        </w:rPr>
        <w:t>\,</w:t>
      </w:r>
      <w:r>
        <w:rPr>
          <w:rStyle w:val="Bodytext4NotItalic"/>
          <w:lang w:val="en-US" w:eastAsia="en-US" w:bidi="en-US"/>
        </w:rPr>
        <w:t xml:space="preserve"> 55(1), 44.</w:t>
      </w:r>
    </w:p>
    <w:p w:rsidR="00D71598" w:rsidRDefault="00E320D5">
      <w:pPr>
        <w:pStyle w:val="Heading20"/>
        <w:keepNext/>
        <w:keepLines/>
        <w:shd w:val="clear" w:color="auto" w:fill="auto"/>
        <w:spacing w:before="0" w:after="0" w:line="488" w:lineRule="exact"/>
        <w:ind w:left="180"/>
      </w:pPr>
      <w:bookmarkStart w:id="3" w:name="bookmark2"/>
      <w:r>
        <w:rPr>
          <w:lang w:val="en-US" w:eastAsia="en-US" w:bidi="en-US"/>
        </w:rPr>
        <w:t>Internet</w:t>
      </w:r>
      <w:bookmarkEnd w:id="3"/>
    </w:p>
    <w:p w:rsidR="00D71598" w:rsidRDefault="00E320D5">
      <w:pPr>
        <w:pStyle w:val="Bodytext20"/>
        <w:shd w:val="clear" w:color="auto" w:fill="auto"/>
        <w:spacing w:line="464" w:lineRule="exact"/>
        <w:ind w:right="480" w:firstLine="0"/>
      </w:pPr>
      <w:r>
        <w:rPr>
          <w:lang w:val="en-US" w:eastAsia="en-US" w:bidi="en-US"/>
        </w:rPr>
        <w:t>http://</w:t>
      </w:r>
      <w:hyperlink r:id="rId6" w:history="1">
        <w:r>
          <w:rPr>
            <w:rStyle w:val="Hyperlink"/>
          </w:rPr>
          <w:t>www.gkpi.org/index.php</w:t>
        </w:r>
      </w:hyperlink>
      <w:r>
        <w:rPr>
          <w:lang w:val="en-US" w:eastAsia="en-US" w:bidi="en-US"/>
        </w:rPr>
        <w:t>? Option=Com-</w:t>
      </w:r>
      <w:proofErr w:type="spellStart"/>
      <w:r>
        <w:rPr>
          <w:lang w:val="en-US" w:eastAsia="en-US" w:bidi="en-US"/>
        </w:rPr>
        <w:t>Contet</w:t>
      </w:r>
      <w:proofErr w:type="spellEnd"/>
      <w:r>
        <w:rPr>
          <w:lang w:val="en-US" w:eastAsia="en-US" w:bidi="en-US"/>
        </w:rPr>
        <w:t xml:space="preserve"> &amp; View=</w:t>
      </w:r>
      <w:proofErr w:type="spellStart"/>
      <w:r>
        <w:rPr>
          <w:lang w:val="en-US" w:eastAsia="en-US" w:bidi="en-US"/>
        </w:rPr>
        <w:t>aricle&amp;id</w:t>
      </w:r>
      <w:proofErr w:type="spellEnd"/>
      <w:r>
        <w:rPr>
          <w:lang w:val="en-US" w:eastAsia="en-US" w:bidi="en-US"/>
        </w:rPr>
        <w:t xml:space="preserve">=57%3A </w:t>
      </w:r>
      <w:r>
        <w:t xml:space="preserve">hidup- dalam- persekutuan </w:t>
      </w:r>
      <w:r>
        <w:rPr>
          <w:lang w:val="en-US" w:eastAsia="en-US" w:bidi="en-US"/>
        </w:rPr>
        <w:t xml:space="preserve">&amp; </w:t>
      </w:r>
      <w:proofErr w:type="spellStart"/>
      <w:r>
        <w:rPr>
          <w:lang w:val="en-US" w:eastAsia="en-US" w:bidi="en-US"/>
        </w:rPr>
        <w:t>Itemid</w:t>
      </w:r>
      <w:proofErr w:type="spellEnd"/>
      <w:r>
        <w:rPr>
          <w:lang w:val="en-US" w:eastAsia="en-US" w:bidi="en-US"/>
        </w:rPr>
        <w:t xml:space="preserve">=40. Download </w:t>
      </w:r>
      <w:r>
        <w:t xml:space="preserve">pada tanggal </w:t>
      </w:r>
      <w:r>
        <w:rPr>
          <w:lang w:val="en-US" w:eastAsia="en-US" w:bidi="en-US"/>
        </w:rPr>
        <w:t>22 September 2021.</w:t>
      </w:r>
    </w:p>
    <w:p w:rsidR="00D71598" w:rsidRDefault="00E320D5">
      <w:pPr>
        <w:pStyle w:val="Bodytext20"/>
        <w:shd w:val="clear" w:color="auto" w:fill="auto"/>
        <w:spacing w:line="464" w:lineRule="exact"/>
        <w:ind w:left="1440"/>
      </w:pPr>
      <w:r>
        <w:t xml:space="preserve">Sinode </w:t>
      </w:r>
      <w:r>
        <w:rPr>
          <w:lang w:val="en-US" w:eastAsia="en-US" w:bidi="en-US"/>
        </w:rPr>
        <w:t xml:space="preserve">GPIL “Tata </w:t>
      </w:r>
      <w:r>
        <w:t xml:space="preserve">Rumah Tangga,” </w:t>
      </w:r>
      <w:hyperlink r:id="rId7" w:history="1">
        <w:r>
          <w:rPr>
            <w:rStyle w:val="Hyperlink"/>
          </w:rPr>
          <w:t xml:space="preserve">https://www.sinode-gpil.org/tentang- </w:t>
        </w:r>
        <w:r>
          <w:rPr>
            <w:rStyle w:val="Hyperlink"/>
          </w:rPr>
          <w:t>gpil/tata-gereia/tata-nimah-tangga/</w:t>
        </w:r>
      </w:hyperlink>
      <w:r>
        <w:t xml:space="preserve"> (diakses 10 September 2021).</w:t>
      </w:r>
    </w:p>
    <w:p w:rsidR="00D71598" w:rsidRDefault="00E320D5">
      <w:pPr>
        <w:pStyle w:val="Heading20"/>
        <w:keepNext/>
        <w:keepLines/>
        <w:shd w:val="clear" w:color="auto" w:fill="auto"/>
        <w:spacing w:before="0" w:after="0" w:line="220" w:lineRule="exact"/>
      </w:pPr>
      <w:bookmarkStart w:id="4" w:name="bookmark3"/>
      <w:r>
        <w:t>Wawancara</w:t>
      </w:r>
      <w:bookmarkEnd w:id="4"/>
    </w:p>
    <w:p w:rsidR="00D71598" w:rsidRDefault="00E320D5">
      <w:pPr>
        <w:pStyle w:val="Bodytext20"/>
        <w:shd w:val="clear" w:color="auto" w:fill="auto"/>
        <w:spacing w:line="472" w:lineRule="exact"/>
        <w:ind w:firstLine="0"/>
      </w:pPr>
      <w:r>
        <w:t xml:space="preserve">Wawancara Maria &amp; Juniarto tokoh masyarakat Luwupada tanggal 2 April 2( Wawancara L.A.RandaTokoh adat </w:t>
      </w:r>
      <w:r>
        <w:t>Toraja pada tanggal 7 April 2021.</w:t>
      </w:r>
    </w:p>
    <w:sectPr w:rsidR="00D71598">
      <w:footerReference w:type="default" r:id="rId8"/>
      <w:pgSz w:w="12240" w:h="15840"/>
      <w:pgMar w:top="1078" w:right="2381" w:bottom="3533" w:left="2691" w:header="0" w:footer="3" w:gutter="0"/>
      <w:pgNumType w:start="4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320D5">
      <w:r>
        <w:separator/>
      </w:r>
    </w:p>
  </w:endnote>
  <w:endnote w:type="continuationSeparator" w:id="0">
    <w:p w:rsidR="00000000" w:rsidRDefault="00E32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598" w:rsidRDefault="00E320D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04.35pt;margin-top:653.65pt;width:9pt;height:6.5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71598" w:rsidRDefault="00E320D5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E320D5">
                  <w:rPr>
                    <w:rStyle w:val="Headerorfooter1"/>
                    <w:noProof/>
                  </w:rPr>
                  <w:t>41</w:t>
                </w:r>
                <w:r>
                  <w:rPr>
                    <w:rStyle w:val="Headerorfooter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598" w:rsidRDefault="00D71598"/>
  </w:footnote>
  <w:footnote w:type="continuationSeparator" w:id="0">
    <w:p w:rsidR="00D71598" w:rsidRDefault="00D7159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D71598"/>
    <w:rsid w:val="00D71598"/>
    <w:rsid w:val="00E3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7110B2F5-8038-4549-B058-00F0C834B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SmallCaps">
    <w:name w:val="Body text (3) + Small Caps"/>
    <w:basedOn w:val="Bodytext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id-ID" w:eastAsia="id-ID" w:bidi="id-ID"/>
    </w:rPr>
  </w:style>
  <w:style w:type="character" w:customStyle="1" w:styleId="Headerorfooter">
    <w:name w:val="Header or footer_"/>
    <w:basedOn w:val="DefaultParagraphFont"/>
    <w:link w:val="Headerorfooter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Headerorfooter1">
    <w:name w:val="Header or footer"/>
    <w:basedOn w:val="Headerorfooter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id-ID" w:eastAsia="id-ID" w:bidi="id-ID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u w:val="none"/>
    </w:rPr>
  </w:style>
  <w:style w:type="character" w:customStyle="1" w:styleId="Bodytext4NotItalic">
    <w:name w:val="Body text (4) + Not Italic"/>
    <w:basedOn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id-ID" w:eastAsia="id-ID" w:bidi="id-ID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id-ID" w:eastAsia="id-ID" w:bidi="id-ID"/>
    </w:rPr>
  </w:style>
  <w:style w:type="character" w:customStyle="1" w:styleId="Heading1">
    <w:name w:val="Heading #1_"/>
    <w:basedOn w:val="DefaultParagraphFont"/>
    <w:link w:val="Heading1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1Bold">
    <w:name w:val="Heading #1 + Bold"/>
    <w:aliases w:val="Spacing 0 pt"/>
    <w:basedOn w:val="Heading1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id-ID" w:eastAsia="id-ID" w:bidi="id-ID"/>
    </w:rPr>
  </w:style>
  <w:style w:type="character" w:customStyle="1" w:styleId="Heading2">
    <w:name w:val="Heading #2_"/>
    <w:basedOn w:val="DefaultParagraphFont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after="420" w:line="0" w:lineRule="atLeast"/>
      <w:ind w:hanging="5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Consolas" w:eastAsia="Consolas" w:hAnsi="Consolas" w:cs="Consolas"/>
      <w:sz w:val="18"/>
      <w:szCs w:val="18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475" w:lineRule="exact"/>
      <w:ind w:hanging="144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475" w:lineRule="exact"/>
      <w:ind w:hanging="580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240" w:line="335" w:lineRule="exact"/>
      <w:outlineLvl w:val="0"/>
    </w:pPr>
    <w:rPr>
      <w:rFonts w:ascii="Trebuchet MS" w:eastAsia="Trebuchet MS" w:hAnsi="Trebuchet MS" w:cs="Trebuchet MS"/>
      <w:sz w:val="19"/>
      <w:szCs w:val="19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before="240" w:after="240" w:line="0" w:lineRule="atLeast"/>
      <w:outlineLvl w:val="1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sinode-gpil.org/tentang-gpil/tata-gereia/tata-nimah-tangg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kpi.org/index.ph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 x 10 in. (1)</dc:title>
  <dc:subject/>
  <dc:creator>HP</dc:creator>
  <cp:keywords/>
  <cp:lastModifiedBy>Windows User</cp:lastModifiedBy>
  <cp:revision>2</cp:revision>
  <dcterms:created xsi:type="dcterms:W3CDTF">2024-04-11T10:19:00Z</dcterms:created>
  <dcterms:modified xsi:type="dcterms:W3CDTF">2024-04-11T10:19:00Z</dcterms:modified>
</cp:coreProperties>
</file>