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0E" w:rsidRPr="000E0EC1" w:rsidRDefault="000E0EC1">
      <w:pPr>
        <w:pStyle w:val="Bodytext30"/>
        <w:shd w:val="clear" w:color="auto" w:fill="auto"/>
        <w:spacing w:after="598"/>
        <w:ind w:right="520"/>
        <w:rPr>
          <w:b/>
        </w:rPr>
      </w:pPr>
      <w:bookmarkStart w:id="0" w:name="_GoBack"/>
      <w:bookmarkEnd w:id="0"/>
      <w:r w:rsidRPr="000E0EC1">
        <w:rPr>
          <w:b/>
          <w:lang w:val="en-US" w:eastAsia="en-US" w:bidi="en-US"/>
        </w:rPr>
        <w:t>BAB V</w:t>
      </w:r>
      <w:r w:rsidRPr="000E0EC1">
        <w:rPr>
          <w:b/>
          <w:lang w:val="en-US" w:eastAsia="en-US" w:bidi="en-US"/>
        </w:rPr>
        <w:br/>
      </w:r>
      <w:r w:rsidRPr="000E0EC1">
        <w:rPr>
          <w:b/>
        </w:rPr>
        <w:t>PENUTUP</w:t>
      </w:r>
    </w:p>
    <w:p w:rsidR="00BD720E" w:rsidRDefault="000E0EC1">
      <w:pPr>
        <w:pStyle w:val="Bodytext30"/>
        <w:shd w:val="clear" w:color="auto" w:fill="auto"/>
        <w:spacing w:after="42" w:line="210" w:lineRule="exact"/>
        <w:jc w:val="left"/>
      </w:pPr>
      <w:r>
        <w:t>A. Kesimpulan.</w:t>
      </w:r>
    </w:p>
    <w:p w:rsidR="00BD720E" w:rsidRDefault="000E0EC1">
      <w:pPr>
        <w:pStyle w:val="Bodytext20"/>
        <w:shd w:val="clear" w:color="auto" w:fill="auto"/>
        <w:spacing w:before="0"/>
        <w:ind w:firstLine="320"/>
      </w:pPr>
      <w:r>
        <w:t xml:space="preserve">Mahasiswa STAKN Toraja pada dasarnya sudah memahami apa sebenarnya esensi berpacaran yang benar sesuai dengan iman Kristen, yakni dalam berpacaran mereka harus saling mengenal satu sama lain, saling menghargai, memupuk </w:t>
      </w:r>
      <w:r>
        <w:t>kepercayaan diantara mereka serta untuk memilih dan menetapkan pasangan hidup. Namun dalam praktek kehidupan sehari-hari, pemahaman tersebut belum sepenuhnya nampak atau masih kurang memengaruhi perilaku mereka dalam berpacaran.</w:t>
      </w:r>
    </w:p>
    <w:p w:rsidR="00BD720E" w:rsidRDefault="000E0EC1">
      <w:pPr>
        <w:pStyle w:val="Bodytext20"/>
        <w:shd w:val="clear" w:color="auto" w:fill="auto"/>
        <w:spacing w:before="0"/>
        <w:ind w:firstLine="320"/>
        <w:sectPr w:rsidR="00BD720E">
          <w:headerReference w:type="default" r:id="rId7"/>
          <w:pgSz w:w="12240" w:h="15840"/>
          <w:pgMar w:top="2787" w:right="2478" w:bottom="2787" w:left="2270" w:header="0" w:footer="3" w:gutter="0"/>
          <w:pgNumType w:start="79"/>
          <w:cols w:space="720"/>
          <w:noEndnote/>
          <w:docGrid w:linePitch="360"/>
        </w:sectPr>
      </w:pPr>
      <w:r>
        <w:t>Hal ini terbukti dari hasil penelitian lapangan yang menunjukkan bahwa pemahaman mahasiswa STAKN Toraja mengenai esensi berpacaran sudah sangat baik yakni menc</w:t>
      </w:r>
      <w:r>
        <w:t>apai 93,8%. Sedangkan perilaku mereka di dalam berpacaran mereka angka tertinggi hanya mencapai 5%. Dengan demikian teijadi ketidakseimbangan antara pemahaman mahasiswa STAKN Toraja mengenai esensi berpacaran dengan perilaku berpacaran mereka. Yang seharus</w:t>
      </w:r>
      <w:r>
        <w:t>nya bahwa semakin tinggi pemahaman mereka mengenai esensi berpacaran maka seharusnya perilaku mereka pun dalam berpacaran harus semakin tinggi.</w:t>
      </w:r>
    </w:p>
    <w:p w:rsidR="00BD720E" w:rsidRDefault="000E0EC1">
      <w:pPr>
        <w:pStyle w:val="Bodytext40"/>
        <w:shd w:val="clear" w:color="auto" w:fill="auto"/>
      </w:pPr>
      <w:r>
        <w:lastRenderedPageBreak/>
        <w:t>B. Saran</w:t>
      </w:r>
    </w:p>
    <w:p w:rsidR="00BD720E" w:rsidRDefault="000E0EC1">
      <w:pPr>
        <w:pStyle w:val="Bodytext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127" w:line="508" w:lineRule="exact"/>
        <w:ind w:left="740"/>
      </w:pPr>
      <w:r>
        <w:t xml:space="preserve">Mahasiswa STAKN Toraja pada dasarnya sudah memiliki pemahaman yang sangat baik mengenai esensi </w:t>
      </w:r>
      <w:r>
        <w:t>berpacaran. Namun dalam praktek kehidupan sehari-hari, pemahaman tersebut masih kurang memengaruhi perilaku mereka dalam berpacaran khususnya membangun hubungan pacaran yang sehat. Karena itu mahasiswa STAKN Toraja harus menerapkan cara berpacaran secara k</w:t>
      </w:r>
      <w:r>
        <w:t>ristiani yakni menjunjung tinggi nilai-nilai kristiani.</w:t>
      </w:r>
    </w:p>
    <w:p w:rsidR="00BD720E" w:rsidRDefault="000E0EC1">
      <w:pPr>
        <w:pStyle w:val="Bodytext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120"/>
        <w:ind w:left="740"/>
      </w:pPr>
      <w:r>
        <w:t>Kepada lembaga Instansi STAKN Toraja untuk lebih memperhatikan pembinaan moral dan perilaku mahasiswa STAKN Toraja misalnya melalui pembinaan-pembinaan atau seminar</w:t>
      </w:r>
    </w:p>
    <w:p w:rsidR="00BD720E" w:rsidRDefault="000E0EC1">
      <w:pPr>
        <w:pStyle w:val="Bodytext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107"/>
        <w:ind w:left="740"/>
      </w:pPr>
      <w:r>
        <w:t>Disarankan kepada Instansi STAKN To</w:t>
      </w:r>
      <w:r>
        <w:t>raja agar memilih dan menetapkan dosen yang menangani bidang konseling khususnya bagi mahasiswa yang berpacaran dan mengalami masalah dalam membangun hubungan berpacaran.</w:t>
      </w:r>
    </w:p>
    <w:p w:rsidR="00BD720E" w:rsidRDefault="000E0EC1">
      <w:pPr>
        <w:pStyle w:val="Bodytext20"/>
        <w:numPr>
          <w:ilvl w:val="0"/>
          <w:numId w:val="1"/>
        </w:numPr>
        <w:shd w:val="clear" w:color="auto" w:fill="auto"/>
        <w:tabs>
          <w:tab w:val="left" w:pos="725"/>
        </w:tabs>
        <w:spacing w:before="0" w:line="516" w:lineRule="exact"/>
        <w:ind w:left="740"/>
      </w:pPr>
      <w:r>
        <w:t xml:space="preserve">Disarankan kepada Instansi STAKN Toraja supaya memasukkan kembali ke dalam kurikulum </w:t>
      </w:r>
      <w:r>
        <w:t>mata kuliah Etika Seksual.</w:t>
      </w:r>
    </w:p>
    <w:sectPr w:rsidR="00BD720E">
      <w:pgSz w:w="12240" w:h="15840"/>
      <w:pgMar w:top="2812" w:right="2911" w:bottom="2812" w:left="1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0EC1">
      <w:r>
        <w:separator/>
      </w:r>
    </w:p>
  </w:endnote>
  <w:endnote w:type="continuationSeparator" w:id="0">
    <w:p w:rsidR="00000000" w:rsidRDefault="000E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0E" w:rsidRDefault="00BD720E"/>
  </w:footnote>
  <w:footnote w:type="continuationSeparator" w:id="0">
    <w:p w:rsidR="00BD720E" w:rsidRDefault="00BD72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0E" w:rsidRDefault="000E0EC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5.6pt;margin-top:71.15pt;width:9.55pt;height:7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720E" w:rsidRDefault="000E0EC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0E0EC1">
                  <w:rPr>
                    <w:rStyle w:val="Headerorfooter1"/>
                    <w:noProof/>
                  </w:rPr>
                  <w:t>80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71EF"/>
    <w:multiLevelType w:val="multilevel"/>
    <w:tmpl w:val="4836B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720E"/>
    <w:rsid w:val="000E0EC1"/>
    <w:rsid w:val="00B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523EE15-353C-4AD7-9489-2AC084FC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20" w:line="433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499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508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2024-04-11T10:55:00Z</dcterms:created>
  <dcterms:modified xsi:type="dcterms:W3CDTF">2024-04-11T10:55:00Z</dcterms:modified>
</cp:coreProperties>
</file>