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B7" w:rsidRPr="005D5D44" w:rsidRDefault="005D5D44">
      <w:pPr>
        <w:pStyle w:val="Bodytext30"/>
        <w:shd w:val="clear" w:color="auto" w:fill="auto"/>
        <w:spacing w:after="911" w:line="220" w:lineRule="exact"/>
        <w:ind w:left="20"/>
        <w:rPr>
          <w:b/>
        </w:rPr>
      </w:pPr>
      <w:r w:rsidRPr="005D5D44">
        <w:rPr>
          <w:b/>
        </w:rPr>
        <w:t>DAFTAR KEPUSTAKAAN</w:t>
      </w:r>
      <w:bookmarkStart w:id="0" w:name="_GoBack"/>
      <w:bookmarkEnd w:id="0"/>
    </w:p>
    <w:p w:rsidR="003221B7" w:rsidRDefault="005D5D44">
      <w:pPr>
        <w:pStyle w:val="Bodytext40"/>
        <w:shd w:val="clear" w:color="auto" w:fill="auto"/>
        <w:spacing w:before="0" w:after="748" w:line="220" w:lineRule="exact"/>
      </w:pPr>
      <w:r>
        <w:rPr>
          <w:rStyle w:val="Bodytext41"/>
        </w:rPr>
        <w:t>Alkitab</w:t>
      </w:r>
    </w:p>
    <w:p w:rsidR="003221B7" w:rsidRDefault="005D5D44">
      <w:pPr>
        <w:pStyle w:val="Bodytext20"/>
        <w:shd w:val="clear" w:color="auto" w:fill="auto"/>
        <w:spacing w:before="0" w:after="725" w:line="210" w:lineRule="exact"/>
      </w:pPr>
      <w:r>
        <w:t>Lembaga Alkitab Indonesia. Teijemahan Baru. Jakarta 2009.</w:t>
      </w:r>
    </w:p>
    <w:p w:rsidR="003221B7" w:rsidRDefault="005D5D44">
      <w:pPr>
        <w:pStyle w:val="Bodytext30"/>
        <w:shd w:val="clear" w:color="auto" w:fill="auto"/>
        <w:spacing w:after="189" w:line="220" w:lineRule="exact"/>
        <w:jc w:val="both"/>
      </w:pPr>
      <w:r>
        <w:rPr>
          <w:rStyle w:val="Bodytext31"/>
        </w:rPr>
        <w:t>Kamus</w:t>
      </w:r>
    </w:p>
    <w:p w:rsidR="003221B7" w:rsidRDefault="005D5D44">
      <w:pPr>
        <w:pStyle w:val="Bodytext20"/>
        <w:shd w:val="clear" w:color="auto" w:fill="auto"/>
        <w:spacing w:before="0" w:after="106" w:line="523" w:lineRule="exact"/>
      </w:pPr>
      <w:r>
        <w:t xml:space="preserve">Badudu dan Zaidin Muhammad zultan, </w:t>
      </w:r>
      <w:r>
        <w:rPr>
          <w:rStyle w:val="Bodytext2Italic"/>
        </w:rPr>
        <w:t>Kamus Umum Bahasa Indonesia.</w:t>
      </w:r>
      <w:r>
        <w:t xml:space="preserve"> Jakarta: Sinar Harapan, 1994.</w:t>
      </w:r>
    </w:p>
    <w:p w:rsidR="003221B7" w:rsidRDefault="005D5D44">
      <w:pPr>
        <w:pStyle w:val="Bodytext20"/>
        <w:shd w:val="clear" w:color="auto" w:fill="auto"/>
        <w:spacing w:before="0" w:after="736" w:line="540" w:lineRule="exact"/>
      </w:pPr>
      <w:r>
        <w:t xml:space="preserve">Tim Penyusunan Kamus Pusat Bahasa, edisi 3, </w:t>
      </w:r>
      <w:r>
        <w:rPr>
          <w:rStyle w:val="Bodytext2Italic"/>
        </w:rPr>
        <w:t xml:space="preserve">Kamus Besar Bahasa Indonesia. </w:t>
      </w:r>
      <w:r>
        <w:t>Jakarta: Balai Pusat,2007.</w:t>
      </w:r>
    </w:p>
    <w:p w:rsidR="003221B7" w:rsidRDefault="005D5D44">
      <w:pPr>
        <w:pStyle w:val="Bodytext30"/>
        <w:shd w:val="clear" w:color="auto" w:fill="auto"/>
        <w:spacing w:after="439" w:line="220" w:lineRule="exact"/>
        <w:jc w:val="both"/>
      </w:pPr>
      <w:r>
        <w:rPr>
          <w:rStyle w:val="Bodytext31"/>
        </w:rPr>
        <w:t>Buku-buku</w:t>
      </w:r>
    </w:p>
    <w:p w:rsidR="003221B7" w:rsidRDefault="005D5D44">
      <w:pPr>
        <w:pStyle w:val="Bodytext20"/>
        <w:shd w:val="clear" w:color="auto" w:fill="auto"/>
        <w:spacing w:before="0" w:after="163" w:line="210" w:lineRule="exact"/>
      </w:pPr>
      <w:r>
        <w:t xml:space="preserve">Azhari Azril, </w:t>
      </w:r>
      <w:r>
        <w:rPr>
          <w:rStyle w:val="Bodytext2Italic"/>
        </w:rPr>
        <w:t>Metodologi Penelitian,</w:t>
      </w:r>
      <w:r>
        <w:t xml:space="preserve"> Jakarta: Universitas Trisakti, 2004</w:t>
      </w:r>
    </w:p>
    <w:p w:rsidR="003221B7" w:rsidRDefault="005D5D44">
      <w:pPr>
        <w:pStyle w:val="Bodytext20"/>
        <w:shd w:val="clear" w:color="auto" w:fill="auto"/>
        <w:spacing w:before="0" w:after="398" w:line="557" w:lineRule="exact"/>
      </w:pPr>
      <w:r>
        <w:rPr>
          <w:lang w:val="en-US" w:eastAsia="en-US" w:bidi="en-US"/>
        </w:rPr>
        <w:t xml:space="preserve">Brownlesee Malcolm, </w:t>
      </w:r>
      <w:r>
        <w:rPr>
          <w:rStyle w:val="Bodytext2Italic"/>
        </w:rPr>
        <w:t>Hai Pemuda, Pilihlah?.</w:t>
      </w:r>
      <w:r>
        <w:t xml:space="preserve"> Jakarta: BPK Gunung Mulia, </w:t>
      </w:r>
      <w:r>
        <w:rPr>
          <w:rStyle w:val="Bodytext211pt"/>
        </w:rPr>
        <w:t>2002</w:t>
      </w:r>
      <w:r>
        <w:rPr>
          <w:rStyle w:val="Bodytext295pt"/>
        </w:rPr>
        <w:t>.</w:t>
      </w:r>
    </w:p>
    <w:p w:rsidR="003221B7" w:rsidRDefault="005D5D44">
      <w:pPr>
        <w:pStyle w:val="Bodytext20"/>
        <w:shd w:val="clear" w:color="auto" w:fill="auto"/>
        <w:spacing w:before="0" w:after="170" w:line="210" w:lineRule="exact"/>
      </w:pPr>
      <w:r>
        <w:t xml:space="preserve">Basuki Sulistiyo, </w:t>
      </w:r>
      <w:r>
        <w:rPr>
          <w:rStyle w:val="Bodytext2Italic"/>
        </w:rPr>
        <w:t>Metode Penelitian</w:t>
      </w:r>
      <w:r>
        <w:t xml:space="preserve">, </w:t>
      </w:r>
      <w:r>
        <w:t>Jakarta: Wedatama widya Sastra, 2006</w:t>
      </w:r>
    </w:p>
    <w:p w:rsidR="003221B7" w:rsidRDefault="005D5D44">
      <w:pPr>
        <w:pStyle w:val="Bodytext20"/>
        <w:shd w:val="clear" w:color="auto" w:fill="auto"/>
        <w:spacing w:before="0" w:after="391" w:line="549" w:lineRule="exact"/>
      </w:pPr>
      <w:r>
        <w:t xml:space="preserve">Dahar </w:t>
      </w:r>
      <w:r>
        <w:rPr>
          <w:lang w:val="en-US" w:eastAsia="en-US" w:bidi="en-US"/>
        </w:rPr>
        <w:t xml:space="preserve">Wilis </w:t>
      </w:r>
      <w:r>
        <w:t xml:space="preserve">Ratna, </w:t>
      </w:r>
      <w:r>
        <w:rPr>
          <w:rStyle w:val="Bodytext2Italic"/>
        </w:rPr>
        <w:t>Teori-teori Belajar dan Pembelajaran.</w:t>
      </w:r>
      <w:r>
        <w:t xml:space="preserve"> Jakarta: Gelora Aksara, 2011.</w:t>
      </w:r>
    </w:p>
    <w:p w:rsidR="003221B7" w:rsidRDefault="005D5D44">
      <w:pPr>
        <w:pStyle w:val="Bodytext20"/>
        <w:shd w:val="clear" w:color="auto" w:fill="auto"/>
        <w:spacing w:before="0" w:after="0" w:line="210" w:lineRule="exact"/>
      </w:pPr>
      <w:r>
        <w:t xml:space="preserve">Candra </w:t>
      </w:r>
      <w:r>
        <w:rPr>
          <w:lang w:val="en-US" w:eastAsia="en-US" w:bidi="en-US"/>
        </w:rPr>
        <w:t xml:space="preserve">Julia, </w:t>
      </w:r>
      <w:r>
        <w:rPr>
          <w:rStyle w:val="Bodytext2Italic"/>
        </w:rPr>
        <w:t>Cinta Rasional.</w:t>
      </w:r>
      <w:r>
        <w:t xml:space="preserve"> Yogyakarta: Kanisius, 2006.</w:t>
      </w:r>
    </w:p>
    <w:p w:rsidR="003221B7" w:rsidRDefault="005D5D44">
      <w:pPr>
        <w:pStyle w:val="Bodytext20"/>
        <w:shd w:val="clear" w:color="auto" w:fill="auto"/>
        <w:spacing w:before="0" w:after="224" w:line="210" w:lineRule="exact"/>
      </w:pPr>
      <w:r>
        <w:rPr>
          <w:lang w:val="en-US" w:eastAsia="en-US" w:bidi="en-US"/>
        </w:rPr>
        <w:t xml:space="preserve">Osborne G Cecil, </w:t>
      </w:r>
      <w:r>
        <w:rPr>
          <w:rStyle w:val="Bodytext2Italic"/>
        </w:rPr>
        <w:t>Seni memahami Pasangan Anda.</w:t>
      </w:r>
      <w:r>
        <w:t xml:space="preserve"> Jakarta: Gunung Mulia, 2009</w:t>
      </w:r>
    </w:p>
    <w:p w:rsidR="003221B7" w:rsidRDefault="005D5D44">
      <w:pPr>
        <w:pStyle w:val="Bodytext20"/>
        <w:shd w:val="clear" w:color="auto" w:fill="auto"/>
        <w:spacing w:before="0" w:after="113" w:line="514" w:lineRule="exact"/>
      </w:pPr>
      <w:r>
        <w:t xml:space="preserve">Gunarsa D. Singgih </w:t>
      </w:r>
      <w:r>
        <w:rPr>
          <w:lang w:val="en-US" w:eastAsia="en-US" w:bidi="en-US"/>
        </w:rPr>
        <w:t xml:space="preserve">Yulia, </w:t>
      </w:r>
      <w:r>
        <w:rPr>
          <w:rStyle w:val="Bodytext2Italic"/>
        </w:rPr>
        <w:t>Asas-asas psikologi.</w:t>
      </w:r>
      <w:r>
        <w:t xml:space="preserve"> Jakarta: BPK Gunung Mulia, </w:t>
      </w:r>
      <w:r>
        <w:rPr>
          <w:rStyle w:val="Bodytext211pt"/>
        </w:rPr>
        <w:t>2002</w:t>
      </w:r>
    </w:p>
    <w:p w:rsidR="003221B7" w:rsidRDefault="005D5D44">
      <w:pPr>
        <w:pStyle w:val="Bodytext20"/>
        <w:shd w:val="clear" w:color="auto" w:fill="auto"/>
        <w:spacing w:before="0" w:after="127" w:line="523" w:lineRule="exact"/>
      </w:pPr>
      <w:r>
        <w:t xml:space="preserve">Gunarsa D Singgih Y, Gunarsa D Singgih, </w:t>
      </w:r>
      <w:r>
        <w:rPr>
          <w:rStyle w:val="Bodytext2Italic"/>
        </w:rPr>
        <w:t>Psikologi Muda-mudi.</w:t>
      </w:r>
      <w:r>
        <w:t xml:space="preserve"> Jakarta: BPK Gunung </w:t>
      </w:r>
      <w:r>
        <w:lastRenderedPageBreak/>
        <w:t>Mulia, 2004.</w:t>
      </w:r>
    </w:p>
    <w:p w:rsidR="003221B7" w:rsidRDefault="005D5D44">
      <w:pPr>
        <w:pStyle w:val="Bodytext20"/>
        <w:shd w:val="clear" w:color="auto" w:fill="auto"/>
        <w:spacing w:before="0" w:after="363" w:line="514" w:lineRule="exact"/>
      </w:pPr>
      <w:r>
        <w:t xml:space="preserve">Gunarsa, D. Singgih. Y, Gunarsa D Singgih, </w:t>
      </w:r>
      <w:r>
        <w:rPr>
          <w:rStyle w:val="Bodytext2Italic"/>
        </w:rPr>
        <w:t>Psikologi Praktis: Anak, Remaja dan Kelu</w:t>
      </w:r>
      <w:r>
        <w:rPr>
          <w:rStyle w:val="Bodytext2Italic"/>
        </w:rPr>
        <w:t>arga.</w:t>
      </w:r>
      <w:r>
        <w:t xml:space="preserve"> Jakarta: Gunung Mulia, 2004.</w:t>
      </w:r>
    </w:p>
    <w:p w:rsidR="003221B7" w:rsidRDefault="005D5D44">
      <w:pPr>
        <w:pStyle w:val="Bodytext20"/>
        <w:shd w:val="clear" w:color="auto" w:fill="auto"/>
        <w:spacing w:before="0" w:after="433" w:line="210" w:lineRule="exact"/>
      </w:pPr>
      <w:r>
        <w:t xml:space="preserve">Hamalik Oemar, </w:t>
      </w:r>
      <w:r>
        <w:rPr>
          <w:rStyle w:val="Bodytext2Italic"/>
        </w:rPr>
        <w:t>Kurikulum dan Pembelajaran.</w:t>
      </w:r>
      <w:r>
        <w:t xml:space="preserve"> Jakarta: Bumi Aksara, 2011.</w:t>
      </w:r>
    </w:p>
    <w:p w:rsidR="003221B7" w:rsidRDefault="005D5D44">
      <w:pPr>
        <w:pStyle w:val="Bodytext20"/>
        <w:shd w:val="clear" w:color="auto" w:fill="auto"/>
        <w:spacing w:before="0" w:after="169" w:line="210" w:lineRule="exact"/>
      </w:pPr>
      <w:r>
        <w:rPr>
          <w:lang w:val="en-US" w:eastAsia="en-US" w:bidi="en-US"/>
        </w:rPr>
        <w:t xml:space="preserve">Handley Caro, </w:t>
      </w:r>
      <w:r>
        <w:rPr>
          <w:rStyle w:val="Bodytext2Italic"/>
        </w:rPr>
        <w:t>Menjaga Hubungan Cinta.</w:t>
      </w:r>
      <w:r>
        <w:t xml:space="preserve"> Jakarta: Gelora Aksara Pratama, 2002.</w:t>
      </w:r>
    </w:p>
    <w:p w:rsidR="003221B7" w:rsidRDefault="005D5D44">
      <w:pPr>
        <w:pStyle w:val="Bodytext20"/>
        <w:shd w:val="clear" w:color="auto" w:fill="auto"/>
        <w:spacing w:before="0" w:after="384" w:line="540" w:lineRule="exact"/>
      </w:pPr>
      <w:r>
        <w:t xml:space="preserve">Heer De J.J, </w:t>
      </w:r>
      <w:r>
        <w:rPr>
          <w:rStyle w:val="Bodytext2Italic"/>
        </w:rPr>
        <w:t>Tafsiran Alkitab Injil Mafius Pasal 1-22.</w:t>
      </w:r>
      <w:r>
        <w:t xml:space="preserve"> Jakarta: Gunung Mulia, 2008.</w:t>
      </w:r>
    </w:p>
    <w:p w:rsidR="003221B7" w:rsidRDefault="005D5D44">
      <w:pPr>
        <w:pStyle w:val="Bodytext20"/>
        <w:shd w:val="clear" w:color="auto" w:fill="auto"/>
        <w:spacing w:before="0" w:after="450" w:line="210" w:lineRule="exact"/>
      </w:pPr>
      <w:r>
        <w:rPr>
          <w:lang w:val="en-US" w:eastAsia="en-US" w:bidi="en-US"/>
        </w:rPr>
        <w:t xml:space="preserve">Marx </w:t>
      </w:r>
      <w:r>
        <w:t xml:space="preserve">I. </w:t>
      </w:r>
      <w:r>
        <w:rPr>
          <w:lang w:val="en-US" w:eastAsia="en-US" w:bidi="en-US"/>
        </w:rPr>
        <w:t xml:space="preserve">Dorothy, </w:t>
      </w:r>
      <w:r>
        <w:rPr>
          <w:rStyle w:val="Bodytext2Italic"/>
        </w:rPr>
        <w:t>“Itu’kan Boleh?.</w:t>
      </w:r>
      <w:r>
        <w:t xml:space="preserve"> Bandung: Kalam Hidup, 2002.</w:t>
      </w:r>
    </w:p>
    <w:p w:rsidR="003221B7" w:rsidRDefault="005D5D44">
      <w:pPr>
        <w:pStyle w:val="Bodytext20"/>
        <w:shd w:val="clear" w:color="auto" w:fill="auto"/>
        <w:spacing w:before="0" w:after="177" w:line="210" w:lineRule="exact"/>
      </w:pPr>
      <w:r>
        <w:rPr>
          <w:lang w:val="en-US" w:eastAsia="en-US" w:bidi="en-US"/>
        </w:rPr>
        <w:t xml:space="preserve">Meier Mindiy, </w:t>
      </w:r>
      <w:r>
        <w:rPr>
          <w:rStyle w:val="Bodytext2Italic"/>
          <w:lang w:val="en-US" w:eastAsia="en-US" w:bidi="en-US"/>
        </w:rPr>
        <w:t>Sex and Dating.</w:t>
      </w:r>
      <w:r>
        <w:rPr>
          <w:lang w:val="en-US" w:eastAsia="en-US" w:bidi="en-US"/>
        </w:rPr>
        <w:t xml:space="preserve"> </w:t>
      </w:r>
      <w:r>
        <w:t>Jakarta: Abiyah Pratama 2007.</w:t>
      </w:r>
    </w:p>
    <w:p w:rsidR="003221B7" w:rsidRDefault="005D5D44">
      <w:pPr>
        <w:pStyle w:val="Bodytext20"/>
        <w:shd w:val="clear" w:color="auto" w:fill="auto"/>
        <w:spacing w:before="0" w:after="384" w:line="540" w:lineRule="exact"/>
      </w:pPr>
      <w:r>
        <w:rPr>
          <w:lang w:val="en-US" w:eastAsia="en-US" w:bidi="en-US"/>
        </w:rPr>
        <w:t xml:space="preserve">Miles </w:t>
      </w:r>
      <w:r>
        <w:t xml:space="preserve">J. </w:t>
      </w:r>
      <w:r>
        <w:rPr>
          <w:lang w:val="en-US" w:eastAsia="en-US" w:bidi="en-US"/>
        </w:rPr>
        <w:t xml:space="preserve">Herbert, </w:t>
      </w:r>
      <w:r>
        <w:rPr>
          <w:rStyle w:val="Bodytext2Italic"/>
        </w:rPr>
        <w:t>Sebelum Menikah Pahamilah Dulu Seks.</w:t>
      </w:r>
      <w:r>
        <w:t xml:space="preserve"> Jakarta: BPK Gunung Mulia, 2011.</w:t>
      </w:r>
    </w:p>
    <w:p w:rsidR="003221B7" w:rsidRDefault="005D5D44">
      <w:pPr>
        <w:pStyle w:val="Bodytext20"/>
        <w:shd w:val="clear" w:color="auto" w:fill="auto"/>
        <w:spacing w:before="0" w:after="450" w:line="210" w:lineRule="exact"/>
      </w:pPr>
      <w:r>
        <w:t xml:space="preserve">Mones Isidre, </w:t>
      </w:r>
      <w:r>
        <w:rPr>
          <w:rStyle w:val="Bodytext2Italic"/>
        </w:rPr>
        <w:t>Yakub, Rahel, Lea</w:t>
      </w:r>
      <w:r>
        <w:t xml:space="preserve"> 7. Yogyakarta: Kanasius, 2002.</w:t>
      </w:r>
    </w:p>
    <w:p w:rsidR="003221B7" w:rsidRDefault="005D5D44">
      <w:pPr>
        <w:pStyle w:val="Bodytext20"/>
        <w:shd w:val="clear" w:color="auto" w:fill="auto"/>
        <w:spacing w:before="0" w:after="0" w:line="210" w:lineRule="exact"/>
      </w:pPr>
      <w:r>
        <w:t xml:space="preserve">Muhibbin, </w:t>
      </w:r>
      <w:r>
        <w:rPr>
          <w:rStyle w:val="Bodytext2Italic"/>
        </w:rPr>
        <w:t>Psikologi Pendidikan.</w:t>
      </w:r>
      <w:r>
        <w:t xml:space="preserve"> Bandung: Remaja Rosdakarya, 2011.</w:t>
      </w:r>
    </w:p>
    <w:p w:rsidR="003221B7" w:rsidRDefault="005D5D44">
      <w:pPr>
        <w:pStyle w:val="Bodytext20"/>
        <w:shd w:val="clear" w:color="auto" w:fill="auto"/>
        <w:spacing w:before="0" w:after="0" w:line="494" w:lineRule="exact"/>
      </w:pPr>
      <w:r>
        <w:t xml:space="preserve">R. Anden, </w:t>
      </w:r>
      <w:r>
        <w:rPr>
          <w:rStyle w:val="Bodytext2Italic"/>
        </w:rPr>
        <w:t>Ketika Remaja dan Pubertas Tiba.</w:t>
      </w:r>
      <w:r>
        <w:t xml:space="preserve"> Yogyakarta: Hanggar </w:t>
      </w:r>
      <w:r>
        <w:rPr>
          <w:lang w:val="en-US" w:eastAsia="en-US" w:bidi="en-US"/>
        </w:rPr>
        <w:t>Kreaton,</w:t>
      </w:r>
    </w:p>
    <w:p w:rsidR="003221B7" w:rsidRDefault="005D5D44">
      <w:pPr>
        <w:pStyle w:val="Heading20"/>
        <w:keepNext/>
        <w:keepLines/>
        <w:shd w:val="clear" w:color="auto" w:fill="auto"/>
        <w:spacing w:after="93"/>
      </w:pPr>
      <w:bookmarkStart w:id="1" w:name="bookmark0"/>
      <w:r>
        <w:t>2010</w:t>
      </w:r>
      <w:r>
        <w:rPr>
          <w:rStyle w:val="Heading2Spacing0pt"/>
          <w:b w:val="0"/>
          <w:bCs w:val="0"/>
        </w:rPr>
        <w:t>.</w:t>
      </w:r>
      <w:bookmarkEnd w:id="1"/>
    </w:p>
    <w:p w:rsidR="003221B7" w:rsidRDefault="005D5D44">
      <w:pPr>
        <w:pStyle w:val="Bodytext50"/>
        <w:shd w:val="clear" w:color="auto" w:fill="auto"/>
        <w:spacing w:before="0"/>
      </w:pPr>
      <w:r>
        <w:rPr>
          <w:rStyle w:val="Bodytext5NotItalic"/>
        </w:rPr>
        <w:t xml:space="preserve">Kountor Ronny, </w:t>
      </w:r>
      <w:r>
        <w:t>Statistik Praklik: pengolahan data/penyusunan sk</w:t>
      </w:r>
      <w:r>
        <w:t xml:space="preserve">ripsi dan tesis, </w:t>
      </w:r>
      <w:r>
        <w:rPr>
          <w:rStyle w:val="Bodytext5NotItalic"/>
        </w:rPr>
        <w:t>Jakarta: PPM,2005.</w:t>
      </w:r>
    </w:p>
    <w:p w:rsidR="003221B7" w:rsidRDefault="005D5D44">
      <w:pPr>
        <w:pStyle w:val="Bodytext50"/>
        <w:shd w:val="clear" w:color="auto" w:fill="auto"/>
        <w:spacing w:before="0" w:after="375"/>
      </w:pPr>
      <w:r>
        <w:rPr>
          <w:rStyle w:val="Bodytext5NotItalic"/>
        </w:rPr>
        <w:t xml:space="preserve">Kunandar, </w:t>
      </w:r>
      <w:r>
        <w:t>Guru Profesional Implementasi Kurikulum Tingkat Satuan Pendidikan (KTSP) dan Sukses Dalam Sertifikasi Guru.</w:t>
      </w:r>
      <w:r>
        <w:rPr>
          <w:rStyle w:val="Bodytext5NotItalic"/>
        </w:rPr>
        <w:t xml:space="preserve"> Jakarta: Raja Gravindo, 2010.</w:t>
      </w:r>
    </w:p>
    <w:p w:rsidR="003221B7" w:rsidRDefault="005D5D44">
      <w:pPr>
        <w:pStyle w:val="Bodytext20"/>
        <w:shd w:val="clear" w:color="auto" w:fill="auto"/>
        <w:spacing w:before="0" w:after="172" w:line="210" w:lineRule="exact"/>
      </w:pPr>
      <w:r>
        <w:t xml:space="preserve">Purwanto, </w:t>
      </w:r>
      <w:r>
        <w:rPr>
          <w:rStyle w:val="Bodytext2Italic"/>
        </w:rPr>
        <w:t>Evaluasi Hasil Belajar.</w:t>
      </w:r>
      <w:r>
        <w:t xml:space="preserve"> Yogyakarta: Pustaka Belajar, 2009.</w:t>
      </w:r>
    </w:p>
    <w:p w:rsidR="003221B7" w:rsidRDefault="005D5D44">
      <w:pPr>
        <w:pStyle w:val="Bodytext20"/>
        <w:shd w:val="clear" w:color="auto" w:fill="auto"/>
        <w:spacing w:before="0" w:after="134" w:line="545" w:lineRule="exact"/>
      </w:pPr>
      <w:r>
        <w:lastRenderedPageBreak/>
        <w:t xml:space="preserve">Sudjana Nana, </w:t>
      </w:r>
      <w:r>
        <w:rPr>
          <w:rStyle w:val="Bodytext2Italic"/>
        </w:rPr>
        <w:t>Penilaian Hasil Proses Belajar Mengajar.</w:t>
      </w:r>
      <w:r>
        <w:t xml:space="preserve"> Bandung: Remaja Rosdakarya, 2007.</w:t>
      </w:r>
    </w:p>
    <w:p w:rsidR="003221B7" w:rsidRDefault="005D5D44">
      <w:pPr>
        <w:pStyle w:val="Bodytext50"/>
        <w:shd w:val="clear" w:color="auto" w:fill="auto"/>
        <w:spacing w:before="0" w:after="106"/>
      </w:pPr>
      <w:r>
        <w:rPr>
          <w:rStyle w:val="Bodytext5NotItalic"/>
        </w:rPr>
        <w:t xml:space="preserve">Slameto, </w:t>
      </w:r>
      <w:r>
        <w:t>Belajar dan Faktor-faktor yang mempengaruhi.</w:t>
      </w:r>
      <w:r>
        <w:rPr>
          <w:rStyle w:val="Bodytext5NotItalic"/>
        </w:rPr>
        <w:t xml:space="preserve"> Jakarta: Rineka Cipta, </w:t>
      </w:r>
      <w:r>
        <w:rPr>
          <w:rStyle w:val="Bodytext511pt"/>
        </w:rPr>
        <w:t>2010</w:t>
      </w:r>
      <w:r>
        <w:rPr>
          <w:rStyle w:val="Bodytext5LucidaSansUnicode"/>
          <w:b w:val="0"/>
          <w:bCs w:val="0"/>
        </w:rPr>
        <w:t>.</w:t>
      </w:r>
    </w:p>
    <w:p w:rsidR="003221B7" w:rsidRDefault="005D5D44">
      <w:pPr>
        <w:pStyle w:val="Bodytext50"/>
        <w:shd w:val="clear" w:color="auto" w:fill="auto"/>
        <w:spacing w:before="0" w:after="0" w:line="545" w:lineRule="exact"/>
      </w:pPr>
      <w:r>
        <w:rPr>
          <w:rStyle w:val="Bodytext5NotItalic"/>
        </w:rPr>
        <w:t xml:space="preserve">Susanto Okky, </w:t>
      </w:r>
      <w:r>
        <w:t>Kiat Jitu Menemukan Pasangan yang Tepat.</w:t>
      </w:r>
      <w:r>
        <w:rPr>
          <w:rStyle w:val="Bodytext5NotItalic"/>
        </w:rPr>
        <w:t xml:space="preserve"> Yogyakarta: Andi,</w:t>
      </w:r>
    </w:p>
    <w:p w:rsidR="003221B7" w:rsidRDefault="005D5D44">
      <w:pPr>
        <w:pStyle w:val="Heading10"/>
        <w:keepNext/>
        <w:keepLines/>
        <w:shd w:val="clear" w:color="auto" w:fill="auto"/>
        <w:spacing w:after="113"/>
      </w:pPr>
      <w:bookmarkStart w:id="2" w:name="bookmark1"/>
      <w:r>
        <w:t>2010</w:t>
      </w:r>
      <w:r>
        <w:rPr>
          <w:rStyle w:val="Heading1ArialNarrow"/>
          <w:b w:val="0"/>
          <w:bCs w:val="0"/>
        </w:rPr>
        <w:t>.</w:t>
      </w:r>
      <w:bookmarkEnd w:id="2"/>
    </w:p>
    <w:p w:rsidR="003221B7" w:rsidRDefault="005D5D44">
      <w:pPr>
        <w:pStyle w:val="Bodytext20"/>
        <w:shd w:val="clear" w:color="auto" w:fill="auto"/>
        <w:spacing w:before="0" w:after="395" w:line="554" w:lineRule="exact"/>
      </w:pPr>
      <w:r>
        <w:t>Susan</w:t>
      </w:r>
      <w:r>
        <w:t xml:space="preserve">to Gempur, </w:t>
      </w:r>
      <w:r>
        <w:rPr>
          <w:rStyle w:val="Bodytext2Italic"/>
        </w:rPr>
        <w:t>metode Penelitian Kuantitatif dan kualitatif,</w:t>
      </w:r>
      <w:r>
        <w:t xml:space="preserve"> Jakarta: Prestasi Pustaka,2007.</w:t>
      </w:r>
    </w:p>
    <w:p w:rsidR="003221B7" w:rsidRDefault="005D5D44">
      <w:pPr>
        <w:pStyle w:val="Bodytext20"/>
        <w:shd w:val="clear" w:color="auto" w:fill="auto"/>
        <w:spacing w:before="0" w:after="440" w:line="210" w:lineRule="exact"/>
      </w:pPr>
      <w:r>
        <w:t xml:space="preserve">Suyadi </w:t>
      </w:r>
      <w:r>
        <w:rPr>
          <w:lang w:val="en-US" w:eastAsia="en-US" w:bidi="en-US"/>
        </w:rPr>
        <w:t xml:space="preserve">Markus, </w:t>
      </w:r>
      <w:r>
        <w:rPr>
          <w:rStyle w:val="Bodytext2Italic"/>
        </w:rPr>
        <w:t>Mari Belajar tentang Cinta.</w:t>
      </w:r>
      <w:r>
        <w:t xml:space="preserve"> Yogyakarta: Andi, 2011.</w:t>
      </w:r>
    </w:p>
    <w:p w:rsidR="003221B7" w:rsidRDefault="005D5D44">
      <w:pPr>
        <w:pStyle w:val="Bodytext20"/>
        <w:shd w:val="clear" w:color="auto" w:fill="auto"/>
        <w:spacing w:before="0" w:after="449" w:line="210" w:lineRule="exact"/>
      </w:pPr>
      <w:r>
        <w:t xml:space="preserve">Syah Muhibbin, </w:t>
      </w:r>
      <w:r>
        <w:rPr>
          <w:rStyle w:val="Bodytext2Italic"/>
        </w:rPr>
        <w:t>Psikologi Pendidikan.</w:t>
      </w:r>
      <w:r>
        <w:t xml:space="preserve"> Bandung: Remaja Rosdakary, 2011.</w:t>
      </w:r>
    </w:p>
    <w:p w:rsidR="003221B7" w:rsidRDefault="005D5D44">
      <w:pPr>
        <w:pStyle w:val="Bodytext50"/>
        <w:shd w:val="clear" w:color="auto" w:fill="auto"/>
        <w:spacing w:before="0" w:after="0" w:line="210" w:lineRule="exact"/>
      </w:pPr>
      <w:r>
        <w:rPr>
          <w:rStyle w:val="Bodytext5NotItalic"/>
        </w:rPr>
        <w:t xml:space="preserve">Sukardi, </w:t>
      </w:r>
      <w:r>
        <w:t>Metodologi penelitian</w:t>
      </w:r>
      <w:r>
        <w:t xml:space="preserve"> pndidikanjakarta:</w:t>
      </w:r>
      <w:r>
        <w:rPr>
          <w:rStyle w:val="Bodytext5NotItalic"/>
        </w:rPr>
        <w:t xml:space="preserve"> Bumia Akasa,2011</w:t>
      </w:r>
    </w:p>
    <w:p w:rsidR="003221B7" w:rsidRDefault="005D5D44">
      <w:pPr>
        <w:pStyle w:val="Bodytext20"/>
        <w:shd w:val="clear" w:color="auto" w:fill="auto"/>
        <w:spacing w:before="0" w:after="120" w:line="514" w:lineRule="exact"/>
      </w:pPr>
      <w:r>
        <w:t xml:space="preserve">Sukmadinata Syaodih </w:t>
      </w:r>
      <w:r>
        <w:rPr>
          <w:lang w:val="en-US" w:eastAsia="en-US" w:bidi="en-US"/>
        </w:rPr>
        <w:t xml:space="preserve">Nana, </w:t>
      </w:r>
      <w:r>
        <w:rPr>
          <w:rStyle w:val="Bodytext2Italic"/>
        </w:rPr>
        <w:t>Metode Penelitian pendidikan,</w:t>
      </w:r>
      <w:r>
        <w:t xml:space="preserve"> Bandung: Rosdakarya, 2009</w:t>
      </w:r>
    </w:p>
    <w:p w:rsidR="003221B7" w:rsidRDefault="005D5D44">
      <w:pPr>
        <w:pStyle w:val="Bodytext20"/>
        <w:shd w:val="clear" w:color="auto" w:fill="auto"/>
        <w:spacing w:before="0" w:after="363" w:line="514" w:lineRule="exact"/>
      </w:pPr>
      <w:r>
        <w:t xml:space="preserve">Trisna A. Jonatan, </w:t>
      </w:r>
      <w:r>
        <w:rPr>
          <w:rStyle w:val="Bodytext2Italic"/>
        </w:rPr>
        <w:t>Berpacaran dan Memilih Teman Hidup.</w:t>
      </w:r>
      <w:r>
        <w:t xml:space="preserve"> Jakarta: kalam Hidup, 1989.</w:t>
      </w:r>
    </w:p>
    <w:p w:rsidR="003221B7" w:rsidRDefault="005D5D44">
      <w:pPr>
        <w:pStyle w:val="Bodytext20"/>
        <w:shd w:val="clear" w:color="auto" w:fill="auto"/>
        <w:spacing w:before="0" w:after="433" w:line="210" w:lineRule="exact"/>
      </w:pPr>
      <w:r>
        <w:t xml:space="preserve">T. Nataluna Franky, </w:t>
      </w:r>
      <w:r>
        <w:rPr>
          <w:rStyle w:val="Bodytext2Italic"/>
        </w:rPr>
        <w:t>Dia Jodohku Bukan Sih, Tuhan?.</w:t>
      </w:r>
      <w:r>
        <w:t xml:space="preserve"> Yogyakarta: Andi, 2006.</w:t>
      </w:r>
    </w:p>
    <w:p w:rsidR="003221B7" w:rsidRDefault="005D5D44">
      <w:pPr>
        <w:pStyle w:val="Bodytext20"/>
        <w:shd w:val="clear" w:color="auto" w:fill="auto"/>
        <w:spacing w:before="0" w:after="176" w:line="210" w:lineRule="exact"/>
      </w:pPr>
      <w:r>
        <w:t xml:space="preserve">Walgito Bimo, </w:t>
      </w:r>
      <w:r>
        <w:rPr>
          <w:rStyle w:val="Bodytext2Italic"/>
        </w:rPr>
        <w:t>Pengantar Psikologi Umum.</w:t>
      </w:r>
      <w:r>
        <w:t xml:space="preserve"> Yogyakarta: Andi, 2004.</w:t>
      </w:r>
    </w:p>
    <w:p w:rsidR="003221B7" w:rsidRDefault="005D5D44">
      <w:pPr>
        <w:pStyle w:val="Bodytext20"/>
        <w:shd w:val="clear" w:color="auto" w:fill="auto"/>
        <w:spacing w:before="0" w:after="369" w:line="531" w:lineRule="exact"/>
      </w:pPr>
      <w:r>
        <w:t xml:space="preserve">Wasikin </w:t>
      </w:r>
      <w:r>
        <w:rPr>
          <w:lang w:val="en-US" w:eastAsia="en-US" w:bidi="en-US"/>
        </w:rPr>
        <w:t xml:space="preserve">Samuel </w:t>
      </w:r>
      <w:r>
        <w:t xml:space="preserve">Ev, </w:t>
      </w:r>
      <w:r>
        <w:rPr>
          <w:rStyle w:val="Bodytext2Italic"/>
        </w:rPr>
        <w:t>Pasti Ada Apa-apa dengan Cinta dan Pacaran.</w:t>
      </w:r>
      <w:r>
        <w:t xml:space="preserve"> Yogyakarta: Andi, 2000.</w:t>
      </w:r>
    </w:p>
    <w:p w:rsidR="003221B7" w:rsidRDefault="005D5D44">
      <w:pPr>
        <w:pStyle w:val="Bodytext30"/>
        <w:shd w:val="clear" w:color="auto" w:fill="auto"/>
        <w:spacing w:after="168" w:line="220" w:lineRule="exact"/>
        <w:jc w:val="both"/>
      </w:pPr>
      <w:r>
        <w:rPr>
          <w:rStyle w:val="Bodytext31"/>
        </w:rPr>
        <w:t>Internet</w:t>
      </w:r>
    </w:p>
    <w:p w:rsidR="003221B7" w:rsidRDefault="005D5D44">
      <w:pPr>
        <w:pStyle w:val="Bodytext20"/>
        <w:shd w:val="clear" w:color="auto" w:fill="auto"/>
        <w:spacing w:before="0" w:after="391" w:line="549" w:lineRule="exact"/>
      </w:pPr>
      <w:r>
        <w:t xml:space="preserve">Http://id. </w:t>
      </w:r>
      <w:r>
        <w:rPr>
          <w:lang w:val="en-US" w:eastAsia="en-US" w:bidi="en-US"/>
        </w:rPr>
        <w:t xml:space="preserve">Wikipedia.org/Wiki/Pacaran </w:t>
      </w:r>
      <w:r>
        <w:t>diakses tanggal 18 Juni 2013. Puk</w:t>
      </w:r>
      <w:r>
        <w:t>ul 14.30 Wita..</w:t>
      </w:r>
    </w:p>
    <w:p w:rsidR="003221B7" w:rsidRDefault="005D5D44">
      <w:pPr>
        <w:pStyle w:val="Bodytext20"/>
        <w:shd w:val="clear" w:color="auto" w:fill="auto"/>
        <w:spacing w:before="0" w:after="270" w:line="210" w:lineRule="exact"/>
      </w:pPr>
      <w:r>
        <w:t>Http://orb.Web.id/tips-ampuh-membuat-pasangan-makinlengket.htmldiakses</w:t>
      </w:r>
    </w:p>
    <w:p w:rsidR="003221B7" w:rsidRDefault="005D5D44">
      <w:pPr>
        <w:pStyle w:val="Bodytext20"/>
        <w:shd w:val="clear" w:color="auto" w:fill="auto"/>
        <w:spacing w:before="0" w:after="0" w:line="210" w:lineRule="exact"/>
      </w:pPr>
      <w:r>
        <w:lastRenderedPageBreak/>
        <w:t>tanggal 18 Juni 2013. Pukul 14.50 Wita.</w:t>
      </w:r>
    </w:p>
    <w:sectPr w:rsidR="003221B7">
      <w:pgSz w:w="12240" w:h="15840"/>
      <w:pgMar w:top="1975" w:right="2981" w:bottom="2145" w:left="1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5D44">
      <w:r>
        <w:separator/>
      </w:r>
    </w:p>
  </w:endnote>
  <w:endnote w:type="continuationSeparator" w:id="0">
    <w:p w:rsidR="00000000" w:rsidRDefault="005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B7" w:rsidRDefault="003221B7"/>
  </w:footnote>
  <w:footnote w:type="continuationSeparator" w:id="0">
    <w:p w:rsidR="003221B7" w:rsidRDefault="003221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21B7"/>
    <w:rsid w:val="003221B7"/>
    <w:rsid w:val="005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381F7-2EDA-4E53-8849-0373C60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Heading2Spacing0pt">
    <w:name w:val="Heading #2 + Spacing 0 pt"/>
    <w:basedOn w:val="Heading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511pt">
    <w:name w:val="Body text (5) + 11 pt"/>
    <w:aliases w:val="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5LucidaSansUnicode">
    <w:name w:val="Body text (5) + Lucida Sans Unicode"/>
    <w:aliases w:val="7 pt,Not Italic"/>
    <w:basedOn w:val="Bodytext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ArialNarrow">
    <w:name w:val="Heading #1 + Arial Narrow"/>
    <w:aliases w:val="10 pt"/>
    <w:basedOn w:val="Heading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60" w:after="780" w:line="0" w:lineRule="atLeast"/>
      <w:jc w:val="both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20" w:line="494" w:lineRule="exact"/>
      <w:jc w:val="both"/>
      <w:outlineLvl w:val="1"/>
    </w:pPr>
    <w:rPr>
      <w:rFonts w:ascii="Lucida Sans Unicode" w:eastAsia="Lucida Sans Unicode" w:hAnsi="Lucida Sans Unicode" w:cs="Lucida Sans Unicode"/>
      <w:spacing w:val="-10"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after="120" w:line="528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545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2024-04-11T11:16:00Z</dcterms:created>
  <dcterms:modified xsi:type="dcterms:W3CDTF">2024-04-11T11:16:00Z</dcterms:modified>
</cp:coreProperties>
</file>