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85" w:line="210" w:lineRule="exact"/>
        <w:ind w:left="0" w:right="30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01" w:line="21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1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6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Abineno. </w:t>
      </w:r>
      <w:r>
        <w:rPr>
          <w:rStyle w:val="CharStyle7"/>
        </w:rPr>
        <w:t>Penatua Jabatan dan Pekerjaan.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4" w:line="244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Aritonang, S Jan. </w:t>
      </w:r>
      <w:r>
        <w:rPr>
          <w:rStyle w:val="CharStyle7"/>
        </w:rPr>
        <w:t>Sejarah Perjumpaan Kristen Dan Islam di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52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Ariarajah, Weslay. </w:t>
      </w:r>
      <w:r>
        <w:rPr>
          <w:rStyle w:val="CharStyle7"/>
        </w:rPr>
        <w:t>Alkitab dan Orang-orang Berkepercayaan Lain.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2017.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82" w:line="252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Chr, Jonge De, Jan, Aritonang. </w:t>
      </w:r>
      <w:r>
        <w:rPr>
          <w:rStyle w:val="CharStyle7"/>
        </w:rPr>
        <w:t>Apa Dan Bagaimana Gereja Pengantar Sejarah Eklesiologi.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69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Canada, David. </w:t>
      </w:r>
      <w:r>
        <w:rPr>
          <w:rStyle w:val="CharStyle7"/>
        </w:rPr>
        <w:t xml:space="preserve">Srilual </w:t>
      </w:r>
      <w:r>
        <w:rPr>
          <w:rStyle w:val="CharStyle7"/>
          <w:lang w:val="en-US" w:eastAsia="en-US" w:bidi="en-US"/>
        </w:rPr>
        <w:t>Leadership.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Jawa Timur: Gandum Mas,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0"/>
          <w:lang w:val="en-US" w:eastAsia="en-US" w:bidi="en-US"/>
          <w:i w:val="0"/>
          <w:iCs w:val="0"/>
        </w:rPr>
        <w:t xml:space="preserve">Efferin, Henry. </w:t>
      </w:r>
      <w:r>
        <w:rPr>
          <w:lang w:val="id-ID" w:eastAsia="id-ID" w:bidi="id-ID"/>
          <w:w w:val="100"/>
          <w:color w:val="000000"/>
          <w:position w:val="0"/>
        </w:rPr>
        <w:t>Toleransi Agama Dari Perspektif Injili.</w:t>
      </w:r>
      <w:r>
        <w:rPr>
          <w:rStyle w:val="CharStyle10"/>
          <w:i w:val="0"/>
          <w:iCs w:val="0"/>
        </w:rPr>
        <w:t xml:space="preserve"> Jakarta: Gunung Mulia,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282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2000</w:t>
      </w:r>
      <w:r>
        <w:rPr>
          <w:rStyle w:val="CharStyle13"/>
          <w:b/>
          <w:bCs/>
        </w:rPr>
        <w:t>.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9" w:line="200" w:lineRule="exact"/>
        <w:ind w:left="0" w:right="0" w:firstLine="0"/>
      </w:pPr>
      <w:r>
        <w:rPr>
          <w:rStyle w:val="CharStyle10"/>
          <w:i w:val="0"/>
          <w:iCs w:val="0"/>
        </w:rPr>
        <w:t xml:space="preserve">Gereja Toraja BPS. </w:t>
      </w:r>
      <w:r>
        <w:rPr>
          <w:lang w:val="id-ID" w:eastAsia="id-ID" w:bidi="id-ID"/>
          <w:w w:val="100"/>
          <w:color w:val="000000"/>
          <w:position w:val="0"/>
        </w:rPr>
        <w:t>Tala Gereja Toraja.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5" w:line="252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Hermawan, Iwan. </w:t>
      </w:r>
      <w:r>
        <w:rPr>
          <w:rStyle w:val="CharStyle7"/>
        </w:rPr>
        <w:t>Metodologi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Kuningan: Hidayatul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Quran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Kuningan,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KBBI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77" w:line="49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Lawrence. Bill. </w:t>
      </w:r>
      <w:r>
        <w:rPr>
          <w:rStyle w:val="CharStyle7"/>
        </w:rPr>
        <w:t>Mengembalakan Dengan Hati.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2004. Moleong, J Laxy. </w:t>
      </w:r>
      <w:r>
        <w:rPr>
          <w:rStyle w:val="CharStyle7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Rosdakarya, 2002.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04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Mamik. </w:t>
      </w:r>
      <w:r>
        <w:rPr>
          <w:rStyle w:val="CharStyle7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Tanam Sidoaijo: Zifatama,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6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Lexy. </w:t>
      </w:r>
      <w:r>
        <w:rPr>
          <w:rStyle w:val="CharStyle7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</w:t>
      </w:r>
      <w:r>
        <w:rPr>
          <w:rStyle w:val="CharStyle14"/>
        </w:rPr>
        <w:t>2012</w:t>
      </w:r>
      <w:r>
        <w:rPr>
          <w:rStyle w:val="CharStyle15"/>
        </w:rPr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Rober, Borrong. </w:t>
      </w:r>
      <w:r>
        <w:rPr>
          <w:rStyle w:val="CharStyle7"/>
        </w:rPr>
        <w:t>Melayani Makin Sungguh.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Strom,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Bons. </w:t>
      </w:r>
      <w:r>
        <w:rPr>
          <w:rStyle w:val="CharStyle7"/>
        </w:rPr>
        <w:t>Apakah Penggembalaan itu.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2019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Strom,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Bons. </w:t>
      </w:r>
      <w:r>
        <w:rPr>
          <w:rStyle w:val="CharStyle7"/>
        </w:rPr>
        <w:t>Apakah Pengembalaan Itu.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 Mulia,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09" w:line="236" w:lineRule="exact"/>
        <w:ind w:left="580" w:right="0"/>
      </w:pPr>
      <w:r>
        <w:rPr>
          <w:rStyle w:val="CharStyle10"/>
          <w:lang w:val="en-US" w:eastAsia="en-US" w:bidi="en-US"/>
          <w:i w:val="0"/>
          <w:iCs w:val="0"/>
        </w:rPr>
        <w:t xml:space="preserve">Singgih, Gerrit </w:t>
      </w:r>
      <w:r>
        <w:rPr>
          <w:rStyle w:val="CharStyle10"/>
          <w:i w:val="0"/>
          <w:iCs w:val="0"/>
        </w:rPr>
        <w:t xml:space="preserve">E. </w:t>
      </w:r>
      <w:r>
        <w:rPr>
          <w:lang w:val="id-ID" w:eastAsia="id-ID" w:bidi="id-ID"/>
          <w:w w:val="100"/>
          <w:color w:val="000000"/>
          <w:position w:val="0"/>
        </w:rPr>
        <w:t>Hidup Kristiani Dalam Masyarakat Keagamaan Yang Bersifat Majemuk.</w:t>
      </w:r>
      <w:r>
        <w:rPr>
          <w:rStyle w:val="CharStyle10"/>
          <w:i w:val="0"/>
          <w:iCs w:val="0"/>
        </w:rPr>
        <w:t xml:space="preserve"> Jakarta: BPK Gunung Mulia, 2000.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37" w:line="200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Syidah, Nur. </w:t>
      </w:r>
      <w:r>
        <w:rPr>
          <w:rStyle w:val="CharStyle7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Tanam Sidoarjo: Zifatama, 2018.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67" w:line="228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Subagyo, B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Andreas. </w:t>
      </w:r>
      <w:r>
        <w:rPr>
          <w:rStyle w:val="CharStyle7"/>
        </w:rPr>
        <w:t>Pengantar Riset Kuantitatif dan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Trull, Joe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E, Carter, James E. </w:t>
      </w:r>
      <w:r>
        <w:rPr>
          <w:rStyle w:val="CharStyle7"/>
        </w:rPr>
        <w:t>Peran Moral Dan Tanggung Jawab Etis Pelayan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Taylor, Justin. </w:t>
      </w:r>
      <w:r>
        <w:rPr>
          <w:rStyle w:val="CharStyle7"/>
        </w:rPr>
        <w:t>Asal-Usul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PT Kanisius,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Yewangoe. </w:t>
      </w:r>
      <w:r>
        <w:rPr>
          <w:rStyle w:val="CharStyle7"/>
        </w:rPr>
        <w:t>Agama dan Kerukunan.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2018.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87" w:line="252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Hilmawan,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Andreas.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‘'Sikap Kristen Mula-Mula Terhadap Agama-Agama Lain,” </w:t>
      </w:r>
      <w:r>
        <w:rPr>
          <w:rStyle w:val="CharStyle7"/>
        </w:rPr>
        <w:t>Jurnal: Amanat Agung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(2012): 238.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74" w:line="244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Rupa Sholla Calvin. “Ciri Khas Seorang Gembala Berdasarkan Perpektif 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Petrus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5:1 -4,” </w:t>
      </w:r>
      <w:r>
        <w:rPr>
          <w:rStyle w:val="CharStyle7"/>
        </w:rPr>
        <w:t xml:space="preserve">Jurnal JajfrY, </w:t>
      </w:r>
      <w:r>
        <w:rPr>
          <w:rStyle w:val="CharStyle7"/>
          <w:lang w:val="en-US" w:eastAsia="en-US" w:bidi="en-US"/>
        </w:rPr>
        <w:t xml:space="preserve">No. </w:t>
      </w:r>
      <w:r>
        <w:rPr>
          <w:rStyle w:val="CharStyle7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(2016): 186.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74" w:line="252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Sinaga Darlin Elfri. “Pengaruh Peran Pendeta Terhadap Pemahaman Dan Penerapan Doktrin Bait Suci Di Lingkungan Gereja Masehi Adven ke Tujuh,” </w:t>
      </w:r>
      <w:r>
        <w:rPr>
          <w:rStyle w:val="CharStyle7"/>
        </w:rPr>
        <w:t xml:space="preserve">Jurnal: Teologi Forum stfl Surya Nusantara </w:t>
      </w:r>
      <w:r>
        <w:rPr>
          <w:rStyle w:val="CharStyle7"/>
          <w:lang w:val="en-US" w:eastAsia="en-US" w:bidi="en-US"/>
        </w:rPr>
        <w:t>no.</w:t>
      </w:r>
      <w:r>
        <w:rPr>
          <w:rStyle w:val="CharStyle7"/>
        </w:rPr>
        <w:t>2 (20</w:t>
      </w:r>
      <w:r>
        <w:rPr>
          <w:lang w:val="id-ID" w:eastAsia="id-ID" w:bidi="id-ID"/>
          <w:w w:val="100"/>
          <w:spacing w:val="0"/>
          <w:color w:val="000000"/>
          <w:position w:val="0"/>
        </w:rPr>
        <w:t>18): 53.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Syafizal, Achmad. “ Sejarah Islam Nusantara,” </w:t>
      </w:r>
      <w:r>
        <w:rPr>
          <w:rStyle w:val="CharStyle7"/>
        </w:rPr>
        <w:t>Jurnal: Islamuna Vol.2 No.2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 Desember 2015): 236-242.</w:t>
      </w:r>
    </w:p>
    <w:sectPr>
      <w:footnotePr>
        <w:pos w:val="pageBottom"/>
        <w:numFmt w:val="decimal"/>
        <w:numRestart w:val="continuous"/>
      </w:footnotePr>
      <w:pgSz w:w="12240" w:h="15840"/>
      <w:pgMar w:top="1557" w:left="1877" w:right="3138" w:bottom="294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3">
    <w:name w:val="Heading #1 + Arial Narrow,8 pt,Bold"/>
    <w:basedOn w:val="CharStyle12"/>
    <w:rPr>
      <w:lang w:val="id-ID" w:eastAsia="id-ID" w:bidi="id-ID"/>
      <w:b/>
      <w:bCs/>
      <w:sz w:val="16"/>
      <w:szCs w:val="1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4">
    <w:name w:val="Body text (2) + 11 pt"/>
    <w:basedOn w:val="CharStyle6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character" w:customStyle="1" w:styleId="CharStyle15">
    <w:name w:val="Body text (2) + 9 pt"/>
    <w:basedOn w:val="CharStyle6"/>
    <w:rPr>
      <w:lang w:val="id-ID" w:eastAsia="id-ID" w:bidi="id-ID"/>
      <w:sz w:val="18"/>
      <w:szCs w:val="18"/>
      <w:w w:val="100"/>
      <w:spacing w:val="0"/>
      <w:color w:val="000000"/>
      <w:position w:val="0"/>
    </w:rPr>
  </w:style>
  <w:style w:type="character" w:customStyle="1" w:styleId="CharStyle17">
    <w:name w:val="Body text (4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jc w:val="center"/>
      <w:outlineLvl w:val="1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240" w:after="240" w:line="0" w:lineRule="exact"/>
      <w:ind w:hanging="60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240" w:line="252" w:lineRule="exact"/>
      <w:ind w:hanging="580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after="240" w:line="252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jc w:val="both"/>
      <w:spacing w:line="504" w:lineRule="exact"/>
      <w:ind w:hanging="58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