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spacing w:before="0" w:after="24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728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 2011 </w:t>
      </w:r>
      <w:r>
        <w:rPr>
          <w:rStyle w:val="CharStyle9"/>
        </w:rPr>
        <w:t>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Hazan Alwai, 2007 </w:t>
      </w:r>
      <w:r>
        <w:rPr>
          <w:rStyle w:val="CharStyle9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J. Tammu, 1972 </w:t>
      </w:r>
      <w:r>
        <w:rPr>
          <w:rStyle w:val="CharStyle9"/>
        </w:rPr>
        <w:t>Kamus Toraja-Indonesia,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71" w:line="534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 2008 </w:t>
      </w:r>
      <w:r>
        <w:rPr>
          <w:rStyle w:val="CharStyle9"/>
        </w:rPr>
        <w:t>Ensiklopedia Alkitab Masa Kini 1,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JakartarYayasan komunikasi Bina Kasih/OMF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KARANGAN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Panggarra Robi </w:t>
      </w:r>
      <w:r>
        <w:rPr>
          <w:rStyle w:val="CharStyle10"/>
        </w:rPr>
        <w:t>,2015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9"/>
        </w:rPr>
        <w:t>Upacara Rambu Solo’ di Tana 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Bandung:Kalam Hidup.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4" w:line="5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Suhandi Suhamihardja, 1977 Adat istiadat dan Kepercayaan Sulawesi-selatan ,Litera.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Lorens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Bagus, 2005 </w:t>
      </w:r>
      <w:r>
        <w:rPr>
          <w:rStyle w:val="CharStyle9"/>
        </w:rPr>
        <w:t>Kamus Filsafat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KAPI PT. Gramedia Pustaka utama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M, 2008 </w:t>
      </w:r>
      <w:r>
        <w:rPr>
          <w:rStyle w:val="CharStyle9"/>
        </w:rPr>
        <w:t>Ilmu Sosial dan budaya dasar,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 perdana 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group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5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Balalembang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Luther,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 </w:t>
      </w:r>
      <w:r>
        <w:rPr>
          <w:rStyle w:val="CharStyle9"/>
        </w:rPr>
        <w:t>Ada' Toraya,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3"/>
          <w:lang w:val="en-US" w:eastAsia="en-US" w:bidi="en-US"/>
          <w:i w:val="0"/>
          <w:iCs w:val="0"/>
        </w:rPr>
        <w:t xml:space="preserve">Frans </w:t>
      </w:r>
      <w:r>
        <w:rPr>
          <w:rStyle w:val="CharStyle13"/>
          <w:i w:val="0"/>
          <w:iCs w:val="0"/>
        </w:rPr>
        <w:t xml:space="preserve">B Palebangan, 2007 </w:t>
      </w:r>
      <w:r>
        <w:rPr>
          <w:lang w:val="id-ID" w:eastAsia="id-ID" w:bidi="id-ID"/>
          <w:w w:val="100"/>
          <w:color w:val="000000"/>
          <w:position w:val="0"/>
        </w:rPr>
        <w:t>AlukAdat, dan Adat-Istiadat Toraja,</w:t>
      </w:r>
      <w:r>
        <w:rPr>
          <w:rStyle w:val="CharStyle13"/>
          <w:i w:val="0"/>
          <w:iCs w:val="0"/>
        </w:rPr>
        <w:t xml:space="preserve"> Toraja: PT Sulo Lothar </w:t>
      </w:r>
      <w:r>
        <w:rPr>
          <w:rStyle w:val="CharStyle13"/>
          <w:lang w:val="en-US" w:eastAsia="en-US" w:bidi="en-US"/>
          <w:i w:val="0"/>
          <w:iCs w:val="0"/>
        </w:rPr>
        <w:t xml:space="preserve">Schreiner, </w:t>
      </w:r>
      <w:r>
        <w:rPr>
          <w:rStyle w:val="CharStyle13"/>
          <w:i w:val="0"/>
          <w:iCs w:val="0"/>
        </w:rPr>
        <w:t xml:space="preserve">1996 </w:t>
      </w:r>
      <w:r>
        <w:rPr>
          <w:lang w:val="id-ID" w:eastAsia="id-ID" w:bidi="id-ID"/>
          <w:w w:val="100"/>
          <w:color w:val="000000"/>
          <w:position w:val="0"/>
        </w:rPr>
        <w:t>Adat dan Injil perjumpaan Adat Dengan Iman Kristen Di Tana Batak,</w:t>
      </w:r>
      <w:r>
        <w:rPr>
          <w:rStyle w:val="CharStyle13"/>
          <w:i w:val="0"/>
          <w:iCs w:val="0"/>
        </w:rPr>
        <w:t xml:space="preserve"> Jakarta: BPK-Gunung Mulia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74" w:line="52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 .A. Sarira, Tt </w:t>
      </w:r>
      <w:r>
        <w:rPr>
          <w:rStyle w:val="CharStyle9"/>
        </w:rPr>
        <w:t>Aluk Rambu Solo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Rantepao:Pusbang Gereja Toraja Tangdilintin, L.T. 1975 </w:t>
      </w:r>
      <w:r>
        <w:rPr>
          <w:rStyle w:val="CharStyle9"/>
        </w:rPr>
        <w:t>Upacara Pemakaman Adat Toraja, Toraja: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Lepongan Bulan.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3"/>
          <w:i w:val="0"/>
          <w:iCs w:val="0"/>
        </w:rPr>
        <w:t xml:space="preserve">Kabanga’ Andarias, 2002 </w:t>
      </w:r>
      <w:r>
        <w:rPr>
          <w:lang w:val="id-ID" w:eastAsia="id-ID" w:bidi="id-ID"/>
          <w:w w:val="100"/>
          <w:color w:val="000000"/>
          <w:position w:val="0"/>
        </w:rPr>
        <w:t>Manusia Mati seutuhnya suatu kajian antropologi Kristen,</w:t>
      </w:r>
      <w:r>
        <w:rPr>
          <w:rStyle w:val="CharStyle13"/>
          <w:i w:val="0"/>
          <w:iCs w:val="0"/>
        </w:rPr>
        <w:t xml:space="preserve"> Yogyakarta:Media Pressindo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Achsin Amir, 1991 Toraja : </w:t>
      </w:r>
      <w:r>
        <w:rPr>
          <w:rStyle w:val="CharStyle9"/>
        </w:rPr>
        <w:t xml:space="preserve">Tongkonan </w:t>
      </w:r>
      <w:r>
        <w:rPr>
          <w:rStyle w:val="CharStyle9"/>
          <w:lang w:val="en-US" w:eastAsia="en-US" w:bidi="en-US"/>
        </w:rPr>
        <w:t>and Funeral Ceremony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Ujung Pangang: Ananda Graphia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press.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rStyle w:val="CharStyle13"/>
          <w:i w:val="0"/>
          <w:iCs w:val="0"/>
        </w:rPr>
        <w:t xml:space="preserve">Kobong, 1992 </w:t>
      </w:r>
      <w:r>
        <w:rPr>
          <w:lang w:val="id-ID" w:eastAsia="id-ID" w:bidi="id-ID"/>
          <w:w w:val="100"/>
          <w:color w:val="000000"/>
          <w:position w:val="0"/>
        </w:rPr>
        <w:t>Aluk Adat dan Kebudayaan Toraja dalam Perjumpaan dengan Injil,</w:t>
      </w:r>
      <w:r>
        <w:rPr>
          <w:rStyle w:val="CharStyle13"/>
          <w:i w:val="0"/>
          <w:iCs w:val="0"/>
        </w:rPr>
        <w:t xml:space="preserve"> Jakarta:Pusbang-BPSGT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3"/>
          <w:i w:val="0"/>
          <w:iCs w:val="0"/>
        </w:rPr>
        <w:t xml:space="preserve">Sidjabat B.S, 2011 </w:t>
      </w:r>
      <w:r>
        <w:rPr>
          <w:lang w:val="id-ID" w:eastAsia="id-ID" w:bidi="id-ID"/>
          <w:w w:val="100"/>
          <w:color w:val="000000"/>
          <w:position w:val="0"/>
        </w:rPr>
        <w:t>Membangun Pribadi unggul , suatu pendekatan teologis terhadap pendidikan karakter,</w:t>
      </w:r>
      <w:r>
        <w:rPr>
          <w:rStyle w:val="CharStyle13"/>
          <w:i w:val="0"/>
          <w:iCs w:val="0"/>
        </w:rPr>
        <w:t xml:space="preserve"> Yogyakarta: Andi ParanoanMs, 1995 </w:t>
      </w:r>
      <w:r>
        <w:rPr>
          <w:lang w:val="id-ID" w:eastAsia="id-ID" w:bidi="id-ID"/>
          <w:w w:val="100"/>
          <w:color w:val="000000"/>
          <w:position w:val="0"/>
        </w:rPr>
        <w:t>Psikologis Pendidikan Keluarga,!?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Shadily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1977 </w:t>
      </w:r>
      <w:r>
        <w:rPr>
          <w:rStyle w:val="CharStyle9"/>
        </w:rPr>
        <w:t>Ensiklopedia umum,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 Gunarsa Singgih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2002 </w:t>
      </w:r>
      <w:r>
        <w:rPr>
          <w:rStyle w:val="CharStyle9"/>
        </w:rPr>
        <w:t>asas-asas Psikologi Keluarga Idaman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Jakarta:BPK Gunung Mulia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M, 2006 </w:t>
      </w:r>
      <w:r>
        <w:rPr>
          <w:rStyle w:val="CharStyle9"/>
        </w:rPr>
        <w:t xml:space="preserve">Tafsir </w:t>
      </w:r>
      <w:r>
        <w:rPr>
          <w:rStyle w:val="CharStyle9"/>
          <w:lang w:val="en-US" w:eastAsia="en-US" w:bidi="en-US"/>
        </w:rPr>
        <w:t xml:space="preserve">an </w:t>
      </w:r>
      <w:r>
        <w:rPr>
          <w:rStyle w:val="CharStyle9"/>
        </w:rPr>
        <w:t>Alkitab Mazmur,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Jakata:BPK Gunung Mulia Harun Hadiwijono,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Meredith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Kline </w:t>
      </w:r>
      <w:r>
        <w:rPr>
          <w:rStyle w:val="CharStyle10"/>
        </w:rPr>
        <w:t>,2012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9"/>
        </w:rPr>
        <w:t>Tafsiran Alkitab Masa Kini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Yayasan Komunikasi Bina Kasih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I.H. Enklaar, E.G. Homrighausen, 1999 </w:t>
      </w:r>
      <w:r>
        <w:rPr>
          <w:rStyle w:val="CharStyle9"/>
        </w:rPr>
        <w:t>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Jakarta:BPK Gunung Mulia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9.45pt;margin-top:90.4pt;width:14.15pt;height:24.4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f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Wiersbe, Warren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W, 2009 </w:t>
      </w:r>
      <w:r>
        <w:rPr>
          <w:rStyle w:val="CharStyle9"/>
        </w:rPr>
        <w:t>Seri Tafsiran Yohanes,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Barclay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William,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2012 </w:t>
      </w:r>
      <w:r>
        <w:rPr>
          <w:rStyle w:val="CharStyle9"/>
        </w:rPr>
        <w:t>Memahami Alkitab Setiap Hari,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Jakarta:BPK Gunung Mulia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2009 </w:t>
      </w:r>
      <w:r>
        <w:rPr>
          <w:rStyle w:val="CharStyle9"/>
        </w:rPr>
        <w:t>metode penelitian kuantitatif,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Alfabeta,cv Sugiyono, 2009 </w:t>
      </w:r>
      <w:r>
        <w:rPr>
          <w:rStyle w:val="CharStyle9"/>
        </w:rPr>
        <w:t>metode penelitian kualitatif dan RD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(ALFABETA Bandung 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J, 2002 </w:t>
      </w:r>
      <w:r>
        <w:rPr>
          <w:rStyle w:val="CharStyle9"/>
        </w:rPr>
        <w:t>Metodologi PenelitianKualitatif,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Bandung:PT Remaja Rosdakarya Offsed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76" w:line="555" w:lineRule="exact"/>
        <w:ind w:left="0" w:right="0" w:firstLine="0"/>
      </w:pPr>
      <w:r>
        <w:rPr>
          <w:rStyle w:val="CharStyle13"/>
          <w:i w:val="0"/>
          <w:iCs w:val="0"/>
        </w:rPr>
        <w:t xml:space="preserve">M. Hariwijay, 2011 </w:t>
      </w:r>
      <w:r>
        <w:rPr>
          <w:lang w:val="id-ID" w:eastAsia="id-ID" w:bidi="id-ID"/>
          <w:w w:val="100"/>
          <w:color w:val="000000"/>
          <w:position w:val="0"/>
        </w:rPr>
        <w:t>Pedoman Penulisan Proposal Dan Skripsi,</w:t>
      </w:r>
      <w:r>
        <w:rPr>
          <w:rStyle w:val="CharStyle13"/>
          <w:i w:val="0"/>
          <w:iCs w:val="0"/>
        </w:rPr>
        <w:t xml:space="preserve"> Yogyakarta: Oryza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lain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Tresna, Rotua. 2009. </w:t>
      </w:r>
      <w:r>
        <w:rPr>
          <w:rStyle w:val="CharStyle9"/>
        </w:rPr>
        <w:t>Pengertian Rampo Tongkon,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pada tanggal 17 maret 2016.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"http://Http.7repository.usu.ac.id/"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Http.7repository.usu.ac.id/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./09E01</w:t>
      </w:r>
      <w:r>
        <w:rPr>
          <w:lang w:val="en-US" w:eastAsia="en-US" w:bidi="en-US"/>
          <w:w w:val="100"/>
          <w:spacing w:val="0"/>
          <w:color w:val="000000"/>
          <w:position w:val="0"/>
        </w:rPr>
        <w:t>580.pdf.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Mansoer, 2014. </w:t>
      </w:r>
      <w:r>
        <w:rPr>
          <w:rStyle w:val="CharStyle9"/>
        </w:rPr>
        <w:t>Pengertian makna menurut para ahli,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pada tanggal 19 April 2016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9"/>
        </w:rPr>
        <w:t xml:space="preserve">http://www.ielaiah </w:t>
      </w:r>
      <w:r>
        <w:rPr>
          <w:rStyle w:val="CharStyle19"/>
          <w:lang w:val="en-US" w:eastAsia="en-US" w:bidi="en-US"/>
        </w:rPr>
        <w:t>mtem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et.com/2016/01/19/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pengertian makna menurut para ahli.</w:t>
      </w:r>
    </w:p>
    <w:sectPr>
      <w:headerReference w:type="even" r:id="rId5"/>
      <w:footnotePr>
        <w:pos w:val="pageBottom"/>
        <w:numFmt w:val="decimal"/>
        <w:numRestart w:val="continuous"/>
      </w:footnotePr>
      <w:pgSz w:w="12240" w:h="15840"/>
      <w:pgMar w:top="1913" w:left="1576" w:right="2933" w:bottom="193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592.05pt;margin-top:36.7pt;width:3.25pt;height:11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b/>
      <w:bCs/>
      <w:i w:val="0"/>
      <w:iCs w:val="0"/>
      <w:u w:val="none"/>
      <w:strike w:val="0"/>
      <w:smallCaps w:val="0"/>
      <w:sz w:val="44"/>
      <w:szCs w:val="44"/>
      <w:rFonts w:ascii="Georgia" w:eastAsia="Georgia" w:hAnsi="Georgia" w:cs="Georgia"/>
    </w:rPr>
  </w:style>
  <w:style w:type="character" w:customStyle="1" w:styleId="CharStyle6">
    <w:name w:val="Heading #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2) + Italic,Spacing 0 pt"/>
    <w:basedOn w:val="CharStyle8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0">
    <w:name w:val="Body text (2) + Spacing 1 pt"/>
    <w:basedOn w:val="CharStyle8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3">
    <w:name w:val="Body text (3) + Not Italic,Spacing 0 pt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Header or footer_"/>
    <w:basedOn w:val="DefaultParagraphFont"/>
    <w:link w:val="Style14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6">
    <w:name w:val="Header or footer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Body text (2)"/>
    <w:basedOn w:val="CharStyle8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Georgia" w:eastAsia="Georgia" w:hAnsi="Georgia" w:cs="Georgia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center"/>
      <w:outlineLvl w:val="0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line="728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300" w:line="534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14">
    <w:name w:val="Header or footer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before="240" w:after="3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