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" w:after="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1637" w:left="0" w:right="0" w:bottom="120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76" w:line="240" w:lineRule="exact"/>
        <w:ind w:left="0" w:right="30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329" w:line="32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  <w:bookmarkEnd w:id="0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Alkitab, Jakarta: Lembaga Alkitab Indonesia, 2011 Alkitab, </w:t>
      </w:r>
      <w:r>
        <w:rPr>
          <w:rStyle w:val="CharStyle9"/>
        </w:rPr>
        <w:t xml:space="preserve">Tafsiran Alitab Injil </w:t>
      </w:r>
      <w:r>
        <w:rPr>
          <w:rStyle w:val="CharStyle9"/>
          <w:lang w:val="en-US" w:eastAsia="en-US" w:bidi="en-US"/>
        </w:rPr>
        <w:t xml:space="preserve">Lukas </w:t>
      </w:r>
      <w:r>
        <w:rPr>
          <w:rStyle w:val="CharStyle10"/>
        </w:rPr>
        <w:t>BUKU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/>
      </w:pPr>
      <w:r>
        <w:rPr>
          <w:rStyle w:val="CharStyle13"/>
          <w:i w:val="0"/>
          <w:iCs w:val="0"/>
        </w:rPr>
        <w:t xml:space="preserve">Abineno, J.L.Ch.2007.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Unsur-unsur liturgi yang dipakai oleh gereja-gereja di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\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81" w:line="291" w:lineRule="exact"/>
        <w:ind w:left="0" w:right="0" w:firstLine="0"/>
      </w:pPr>
      <w:r>
        <w:rPr>
          <w:rStyle w:val="CharStyle9"/>
        </w:rPr>
        <w:t>Indonesia.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1" w:line="240" w:lineRule="exact"/>
        <w:ind w:left="0" w:right="0"/>
      </w:pPr>
      <w:r>
        <w:rPr>
          <w:rStyle w:val="CharStyle13"/>
          <w:i w:val="0"/>
          <w:iCs w:val="0"/>
        </w:rPr>
        <w:t xml:space="preserve">Abineno, J.L.Ch.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Unsur-unsur Liturgia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14" w:line="598" w:lineRule="exact"/>
        <w:ind w:left="0" w:right="0" w:firstLine="8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Agnes.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2020. Analisis Kritis Mengenal Identitas Teologi Calvinisme dan Implementasinya dalam Pembaharuan Liturgi Gereja Toraja Pasca SSA XXIII di Jemaat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Gloria,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SKRIPSI, IAKN-T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14" w:line="606" w:lineRule="exact"/>
        <w:ind w:left="0" w:right="0" w:firstLine="8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Bergant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Dianne,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dkk. 2002. </w:t>
      </w:r>
      <w:r>
        <w:rPr>
          <w:rStyle w:val="CharStyle9"/>
        </w:rPr>
        <w:t>Tafsir Alkitab Perjanjian Baru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.Yogyakarta: Kanisius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39" w:line="614" w:lineRule="exact"/>
        <w:ind w:left="0" w:right="0"/>
      </w:pPr>
      <w:r>
        <w:rPr>
          <w:rStyle w:val="CharStyle13"/>
          <w:i w:val="0"/>
          <w:iCs w:val="0"/>
        </w:rPr>
        <w:t xml:space="preserve">Barclay </w:t>
      </w:r>
      <w:r>
        <w:rPr>
          <w:rStyle w:val="CharStyle13"/>
          <w:lang w:val="en-US" w:eastAsia="en-US" w:bidi="en-US"/>
          <w:i w:val="0"/>
          <w:iCs w:val="0"/>
        </w:rPr>
        <w:t xml:space="preserve">William. </w:t>
      </w:r>
      <w:r>
        <w:rPr>
          <w:rStyle w:val="CharStyle13"/>
          <w:i w:val="0"/>
          <w:iCs w:val="0"/>
        </w:rPr>
        <w:t xml:space="preserve">2009.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Doa-doa setiap Hari: Dan Untuk Hari-Hari Khusus. </w:t>
      </w:r>
      <w:r>
        <w:rPr>
          <w:rStyle w:val="CharStyle13"/>
          <w:i w:val="0"/>
          <w:iCs w:val="0"/>
        </w:rPr>
        <w:t>Jakarta: BPK Gunung Mulia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Baker, F.L. 2004. </w:t>
      </w:r>
      <w:r>
        <w:rPr>
          <w:rStyle w:val="CharStyle9"/>
        </w:rPr>
        <w:t>Sejarah Kerjaan Allah.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 BPS: 2018. Gereja Toraja dan </w:t>
      </w:r>
      <w:r>
        <w:rPr>
          <w:rStyle w:val="CharStyle9"/>
        </w:rPr>
        <w:t>Buku Liturgi Gereja Toraja.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Rantepao: PT Suio BPS. 2017. Gereja Toraja, Tata Gereja Toraja. Rantepao: PT Sulo Basuki, Sulistiyo. 2006. </w:t>
      </w:r>
      <w:r>
        <w:rPr>
          <w:rStyle w:val="CharStyle9"/>
        </w:rPr>
        <w:t>Metode Penelitian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, Jakarta: Wedatama Widya Sastra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0" w:right="0"/>
      </w:pPr>
      <w:r>
        <w:rPr>
          <w:rStyle w:val="CharStyle13"/>
          <w:lang w:val="en-US" w:eastAsia="en-US" w:bidi="en-US"/>
          <w:i w:val="0"/>
          <w:iCs w:val="0"/>
        </w:rPr>
        <w:t xml:space="preserve">Dodi, Limas. 2015.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Metodologi Penelitian</w:t>
      </w:r>
      <w:r>
        <w:rPr>
          <w:rStyle w:val="CharStyle13"/>
          <w:lang w:val="en-US" w:eastAsia="en-US" w:bidi="en-US"/>
          <w:i w:val="0"/>
          <w:iCs w:val="0"/>
        </w:rPr>
        <w:t xml:space="preserve">,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Science Methods,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Metode Tradisional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dan Natural Setting,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berikut Teknik Penulisannya.</w:t>
      </w:r>
      <w:r>
        <w:rPr>
          <w:rStyle w:val="CharStyle13"/>
          <w:i w:val="0"/>
          <w:iCs w:val="0"/>
        </w:rPr>
        <w:t xml:space="preserve"> Yogyakarta: Pustaka Ilmu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78" w:lineRule="exact"/>
        <w:ind w:left="0" w:right="0" w:firstLine="8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Djam’an satori, dkk. 20013. </w:t>
      </w:r>
      <w:r>
        <w:rPr>
          <w:rStyle w:val="CharStyle9"/>
        </w:rPr>
        <w:t>Metodologi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601" w:lineRule="exact"/>
        <w:ind w:left="0" w:right="0" w:firstLine="8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Departemen Pendidikan Nasional. 2007. </w:t>
      </w:r>
      <w:r>
        <w:rPr>
          <w:rStyle w:val="CharStyle9"/>
        </w:rPr>
        <w:t>Kamus Besar Bahasa Indonesia, Ed Ketiga.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Balai Pusaka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01" w:lineRule="exact"/>
        <w:ind w:left="0" w:right="0"/>
      </w:pPr>
      <w:r>
        <w:rPr>
          <w:rStyle w:val="CharStyle13"/>
          <w:i w:val="0"/>
          <w:iCs w:val="0"/>
        </w:rPr>
        <w:t xml:space="preserve">Ichwan Juswantori. 2010.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Ibadah dan Hidup Rukun Dalam Keluarga dan Bertetangga, dalam Calvinis Aktual Seri Kajian Teologi.</w:t>
      </w:r>
      <w:r>
        <w:rPr>
          <w:rStyle w:val="CharStyle13"/>
          <w:i w:val="0"/>
          <w:iCs w:val="0"/>
        </w:rPr>
        <w:t xml:space="preserve"> Jakarta: </w:t>
      </w:r>
      <w:r>
        <w:rPr>
          <w:rStyle w:val="CharStyle13"/>
          <w:lang w:val="en-US" w:eastAsia="en-US" w:bidi="en-US"/>
          <w:i w:val="0"/>
          <w:iCs w:val="0"/>
        </w:rPr>
        <w:t xml:space="preserve">KPT </w:t>
      </w:r>
      <w:r>
        <w:rPr>
          <w:rStyle w:val="CharStyle13"/>
          <w:i w:val="0"/>
          <w:iCs w:val="0"/>
        </w:rPr>
        <w:t>GKI SW Jabar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601" w:lineRule="exact"/>
        <w:ind w:left="0" w:right="0" w:firstLine="8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J. Reijnders, SJ, HIDUP KEKAL. 20h601. </w:t>
      </w:r>
      <w:r>
        <w:rPr>
          <w:rStyle w:val="CharStyle9"/>
        </w:rPr>
        <w:t>Ringkasan Singkat Ajaran Iman Katolik.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Kanisius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01" w:lineRule="exact"/>
        <w:ind w:left="0" w:right="0"/>
      </w:pPr>
      <w:r>
        <w:rPr>
          <w:rStyle w:val="CharStyle13"/>
          <w:i w:val="0"/>
          <w:iCs w:val="0"/>
        </w:rPr>
        <w:t xml:space="preserve">J.L.Ch. Abineno. 2007.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Unsur-Unsur Liturgia yang Dipakai Oleh Gereja- gereja di Indonesia.</w:t>
      </w:r>
      <w:r>
        <w:rPr>
          <w:rStyle w:val="CharStyle13"/>
          <w:i w:val="0"/>
          <w:iCs w:val="0"/>
        </w:rPr>
        <w:t xml:space="preserve"> Jakarta: BPK Gunung Mulia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625" w:lineRule="exact"/>
        <w:ind w:left="0" w:right="0" w:firstLine="8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Luther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Martin. 2007. </w:t>
      </w:r>
      <w:r>
        <w:rPr>
          <w:rStyle w:val="CharStyle9"/>
        </w:rPr>
        <w:t xml:space="preserve">Katekismus Besar Martin </w:t>
      </w:r>
      <w:r>
        <w:rPr>
          <w:rStyle w:val="CharStyle9"/>
          <w:lang w:val="en-US" w:eastAsia="en-US" w:bidi="en-US"/>
        </w:rPr>
        <w:t>Luther.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BPK Gunung Mulia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01" w:lineRule="exact"/>
        <w:ind w:left="0" w:right="0"/>
      </w:pPr>
      <w:r>
        <w:rPr>
          <w:rStyle w:val="CharStyle13"/>
          <w:lang w:val="en-US" w:eastAsia="en-US" w:bidi="en-US"/>
          <w:i w:val="0"/>
          <w:iCs w:val="0"/>
        </w:rPr>
        <w:t xml:space="preserve">McGrath, </w:t>
      </w:r>
      <w:r>
        <w:rPr>
          <w:rStyle w:val="CharStyle13"/>
          <w:i w:val="0"/>
          <w:iCs w:val="0"/>
        </w:rPr>
        <w:t xml:space="preserve">Alister E. </w:t>
      </w:r>
      <w:r>
        <w:rPr>
          <w:rStyle w:val="CharStyle13"/>
          <w:lang w:val="en-US" w:eastAsia="en-US" w:bidi="en-US"/>
          <w:i w:val="0"/>
          <w:iCs w:val="0"/>
        </w:rPr>
        <w:t xml:space="preserve">McGrath,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Sejarah Pemikiran Zaman Reformasi </w:t>
      </w:r>
      <w:r>
        <w:rPr>
          <w:rStyle w:val="CharStyle13"/>
          <w:lang w:val="en-US" w:eastAsia="en-US" w:bidi="en-US"/>
          <w:i w:val="0"/>
          <w:iCs w:val="0"/>
        </w:rPr>
        <w:t xml:space="preserve">McGrath, </w:t>
      </w:r>
      <w:r>
        <w:rPr>
          <w:rStyle w:val="CharStyle13"/>
          <w:i w:val="0"/>
          <w:iCs w:val="0"/>
        </w:rPr>
        <w:t xml:space="preserve">Alister E.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Sejarah Pemikiiran Zaman Reformasi,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01" w:lineRule="exact"/>
        <w:ind w:left="0" w:right="2740"/>
      </w:pPr>
      <w:r>
        <w:rPr>
          <w:rStyle w:val="CharStyle13"/>
          <w:lang w:val="en-US" w:eastAsia="en-US" w:bidi="en-US"/>
          <w:i w:val="0"/>
          <w:iCs w:val="0"/>
        </w:rPr>
        <w:t xml:space="preserve">Montgomery </w:t>
      </w:r>
      <w:r>
        <w:rPr>
          <w:rStyle w:val="CharStyle13"/>
          <w:i w:val="0"/>
          <w:iCs w:val="0"/>
        </w:rPr>
        <w:t xml:space="preserve">James.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Dasar-dasar Iman Kristen </w:t>
      </w:r>
      <w:r>
        <w:rPr>
          <w:rStyle w:val="CharStyle13"/>
          <w:lang w:val="en-US" w:eastAsia="en-US" w:bidi="en-US"/>
          <w:i w:val="0"/>
          <w:iCs w:val="0"/>
        </w:rPr>
        <w:t xml:space="preserve">McGrath </w:t>
      </w:r>
      <w:r>
        <w:rPr>
          <w:rStyle w:val="CharStyle13"/>
          <w:i w:val="0"/>
          <w:iCs w:val="0"/>
        </w:rPr>
        <w:t xml:space="preserve">E, AlisteR.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Sejarah Pemikiran Zaman Reformasi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601" w:lineRule="exact"/>
        <w:ind w:left="0" w:right="0" w:firstLine="8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McGrath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E, AlisteR. </w:t>
      </w:r>
      <w:r>
        <w:rPr>
          <w:rStyle w:val="CharStyle9"/>
        </w:rPr>
        <w:t xml:space="preserve">Sejarah Pemikiran Zaman Reformasi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Moleong j, Lexy. 2011. </w:t>
      </w:r>
      <w:r>
        <w:rPr>
          <w:rStyle w:val="CharStyle9"/>
        </w:rPr>
        <w:t>Metode Penelitian Kualitati.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PT Remaja Rosdakarya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606" w:lineRule="exact"/>
        <w:ind w:left="0" w:right="0" w:firstLine="8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Parantean, J.K. 2021. </w:t>
      </w:r>
      <w:r>
        <w:rPr>
          <w:rStyle w:val="CharStyle9"/>
        </w:rPr>
        <w:t xml:space="preserve">Liturgi </w:t>
      </w:r>
      <w:r>
        <w:rPr>
          <w:rStyle w:val="CharStyle9"/>
          <w:lang w:val="en-US" w:eastAsia="en-US" w:bidi="en-US"/>
        </w:rPr>
        <w:t xml:space="preserve">dan Managemen </w:t>
      </w:r>
      <w:r>
        <w:rPr>
          <w:rStyle w:val="CharStyle9"/>
        </w:rPr>
        <w:t>Peribadatan.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Badan Pembinaan Warga Gereja dan Pekabaran Injil BPM S-GT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606" w:lineRule="exact"/>
        <w:ind w:left="0" w:right="0" w:firstLine="8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Patilima,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Hamid.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2011. </w:t>
      </w:r>
      <w:r>
        <w:rPr>
          <w:rStyle w:val="CharStyle9"/>
        </w:rPr>
        <w:t>Metoede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Strom Boms.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1967. </w:t>
      </w:r>
      <w:r>
        <w:rPr>
          <w:rStyle w:val="CharStyle9"/>
        </w:rPr>
        <w:t>Apa itu Penggembalaan.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606" w:lineRule="exact"/>
        <w:ind w:left="0" w:right="0" w:firstLine="8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Strom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M. BONS. 2011. </w:t>
      </w:r>
      <w:r>
        <w:rPr>
          <w:rStyle w:val="CharStyle9"/>
        </w:rPr>
        <w:t>Apakah Penggembalaan itu.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606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Mulia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606" w:lineRule="exact"/>
        <w:ind w:left="0" w:right="0" w:firstLine="8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Suharsaputra, Uhar. 2012. </w:t>
      </w:r>
      <w:r>
        <w:rPr>
          <w:rStyle w:val="CharStyle9"/>
        </w:rPr>
        <w:t xml:space="preserve">Metode Penelitian Kualitatif dan Tindakan.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Bandung: PT Refika Aditama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606" w:lineRule="exact"/>
        <w:ind w:left="0" w:right="0" w:firstLine="8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Sugyono. 2012. </w:t>
      </w:r>
      <w:r>
        <w:rPr>
          <w:rStyle w:val="CharStyle9"/>
        </w:rPr>
        <w:t>Memahami Penelitian Kualitatif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 Pratiwi. 2009. </w:t>
      </w:r>
      <w:r>
        <w:rPr>
          <w:rStyle w:val="CharStyle9"/>
        </w:rPr>
        <w:t>Paduan Penulisan Skripsi.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Tugu Publisher 2009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606" w:lineRule="exact"/>
        <w:ind w:left="0" w:right="0" w:firstLine="8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Th,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End, </w:t>
      </w:r>
      <w:r>
        <w:rPr>
          <w:rStyle w:val="CharStyle9"/>
        </w:rPr>
        <w:t>Harta Dalam Bejana.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Jakarta:BPK Gunung Mulia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White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James. 2002. </w:t>
      </w:r>
      <w:r>
        <w:rPr>
          <w:rStyle w:val="CharStyle9"/>
        </w:rPr>
        <w:t>Pengantar Ibadah Kristen.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18" w:line="637" w:lineRule="exact"/>
        <w:ind w:left="0" w:right="0" w:firstLine="8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Yaniawati,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Poppy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R. 2020. </w:t>
      </w:r>
      <w:r>
        <w:rPr>
          <w:rStyle w:val="CharStyle9"/>
        </w:rPr>
        <w:t>Penelitian Studi Kepustakaan.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Lingkungan: Dosen FKIP Unpas </w:t>
      </w:r>
      <w:r>
        <w:rPr>
          <w:rStyle w:val="CharStyle16"/>
        </w:rPr>
        <w:t>Kamus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Anwar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Desy. 2004. </w:t>
      </w:r>
      <w:r>
        <w:rPr>
          <w:rStyle w:val="CharStyle9"/>
        </w:rPr>
        <w:t xml:space="preserve">Kamus Lengkap 10 </w:t>
      </w:r>
      <w:r>
        <w:rPr>
          <w:rStyle w:val="CharStyle9"/>
          <w:lang w:val="en-US" w:eastAsia="en-US" w:bidi="en-US"/>
        </w:rPr>
        <w:t>Milliard.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Surabaya: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Amelia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Depdikbud.1990. </w:t>
      </w:r>
      <w:r>
        <w:rPr>
          <w:rStyle w:val="CharStyle9"/>
        </w:rPr>
        <w:t>Kamus Besar Bahasa Indonesia.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Balai Pustaka. Mariyanto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Ernest.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2004. </w:t>
      </w:r>
      <w:r>
        <w:rPr>
          <w:rStyle w:val="CharStyle9"/>
        </w:rPr>
        <w:t>Kamus Liturgi Sederhana.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Kamsius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Mariyanto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Ernest.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2008. </w:t>
      </w:r>
      <w:r>
        <w:rPr>
          <w:rStyle w:val="CharStyle9"/>
        </w:rPr>
        <w:t>Kamus Liturgi Sederhana.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Kanisius</w:t>
      </w:r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0" w:line="320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Internet</w:t>
      </w:r>
      <w:bookmarkEnd w:id="1"/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fldChar w:fldCharType="begin"/>
      </w:r>
      <w:r>
        <w:rPr>
          <w:rStyle w:val="CharStyle17"/>
        </w:rPr>
        <w:instrText> HYPERLINK "http://http.V/www.kelas_pintar.id/blog/edutech/Pemre/Vflw/flta_pengertian_dan_pengumpulan" </w:instrText>
      </w:r>
      <w:r>
        <w:fldChar w:fldCharType="separate"/>
      </w:r>
      <w:r>
        <w:rPr>
          <w:rStyle w:val="Hyperlink"/>
          <w:b w:val="0"/>
          <w:bCs w:val="0"/>
        </w:rPr>
        <w:t xml:space="preserve">http.V/www.kelas pintar.id/blog/edutech/Pemre/Vflw/flta </w:t>
      </w:r>
      <w:r>
        <w:rPr>
          <w:rStyle w:val="Hyperlink"/>
          <w:b w:val="0"/>
          <w:bCs w:val="0"/>
        </w:rPr>
        <w:t>pengertian dan pengumpulan</w:t>
      </w:r>
      <w:r>
        <w:fldChar w:fldCharType="end"/>
      </w:r>
      <w:r>
        <w:rPr>
          <w:rStyle w:val="CharStyle18"/>
          <w:b w:val="0"/>
          <w:bCs w:val="0"/>
        </w:rPr>
        <w:t xml:space="preserve"> data,</w:t>
      </w:r>
      <w:r>
        <w:rPr>
          <w:rStyle w:val="CharStyle8"/>
          <w:b w:val="0"/>
          <w:bCs w:val="0"/>
        </w:rPr>
        <w:t xml:space="preserve"> diakses: 15 September 2021.22.20 PM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98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Pengakuan Dosa; S.V diakses: 11 Juli 2021.20.37 PM, Tersedia dalam: </w:t>
      </w:r>
      <w:r>
        <w:fldChar w:fldCharType="begin"/>
      </w:r>
      <w:r>
        <w:rPr>
          <w:rStyle w:val="CharStyle17"/>
        </w:rPr>
        <w:instrText> HYPERLINK "http://vesushidup.wordpress.corn72021/07/11/peneakuan-iman_/" </w:instrText>
      </w:r>
      <w:r>
        <w:fldChar w:fldCharType="separate"/>
      </w:r>
      <w:r>
        <w:rPr>
          <w:rStyle w:val="Hyperlink"/>
        </w:rPr>
        <w:t>http://vesushidup.wordpress.corn72021/07/11/peneakuan-iman /</w:t>
      </w:r>
      <w:r>
        <w:fldChar w:fldCharType="end"/>
      </w:r>
    </w:p>
    <w:sectPr>
      <w:type w:val="continuous"/>
      <w:pgSz w:w="12240" w:h="15840"/>
      <w:pgMar w:top="1637" w:left="1213" w:right="1963" w:bottom="120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ing #1_"/>
    <w:basedOn w:val="DefaultParagraphFont"/>
    <w:link w:val="Style5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Body text (2) + Italic"/>
    <w:basedOn w:val="CharStyle8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0">
    <w:name w:val="Body text (2) + Bold"/>
    <w:basedOn w:val="CharStyle8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3">
    <w:name w:val="Body text (4) + Not Italic"/>
    <w:basedOn w:val="CharStyle12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Body text (5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16">
    <w:name w:val="Body text (2) + 16 pt,Bold"/>
    <w:basedOn w:val="CharStyle8"/>
    <w:rPr>
      <w:lang w:val="id-ID" w:eastAsia="id-ID" w:bidi="id-ID"/>
      <w:b/>
      <w:bCs/>
      <w:sz w:val="32"/>
      <w:szCs w:val="32"/>
      <w:w w:val="100"/>
      <w:spacing w:val="0"/>
      <w:color w:val="000000"/>
      <w:position w:val="0"/>
    </w:rPr>
  </w:style>
  <w:style w:type="character" w:customStyle="1" w:styleId="CharStyle17">
    <w:name w:val="Body text (2)"/>
    <w:basedOn w:val="CharStyle8"/>
    <w:rPr>
      <w:lang w:val="id-ID" w:eastAsia="id-ID" w:bidi="id-ID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8">
    <w:name w:val="Body text (2) + Italic"/>
    <w:basedOn w:val="CharStyle8"/>
    <w:rPr>
      <w:lang w:val="id-ID" w:eastAsia="id-ID" w:bidi="id-ID"/>
      <w:i/>
      <w:iCs/>
      <w:u w:val="single"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6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FFFFFF"/>
      <w:outlineLvl w:val="0"/>
      <w:spacing w:before="660" w:after="66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spacing w:before="660" w:line="59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line="291" w:lineRule="exact"/>
      <w:ind w:firstLine="86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paragraph" w:customStyle="1" w:styleId="Style14">
    <w:name w:val="Body text (5)"/>
    <w:basedOn w:val="Normal"/>
    <w:link w:val="CharStyle15"/>
    <w:pPr>
      <w:widowControl w:val="0"/>
      <w:shd w:val="clear" w:color="auto" w:fill="FFFFFF"/>
      <w:spacing w:line="291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