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24" w:after="24" w:line="240" w:lineRule="exact"/>
        <w:rPr>
          <w:sz w:val="19"/>
          <w:szCs w:val="19"/>
        </w:rPr>
      </w:pPr>
    </w:p>
    <w:p>
      <w:pPr>
        <w:widowControl w:val="0"/>
        <w:rPr>
          <w:sz w:val="2"/>
          <w:szCs w:val="2"/>
        </w:rPr>
        <w:sectPr>
          <w:footerReference w:type="default" r:id="rId5"/>
          <w:footnotePr>
            <w:pos w:val="pageBottom"/>
            <w:numFmt w:val="decimal"/>
            <w:numRestart w:val="continuous"/>
          </w:footnotePr>
          <w:pgSz w:w="12240" w:h="15840"/>
          <w:pgMar w:top="1253" w:left="0" w:right="0" w:bottom="2031" w:header="0" w:footer="3" w:gutter="0"/>
          <w:rtlGutter w:val="0"/>
          <w:cols w:space="720"/>
          <w:noEndnote/>
          <w:docGrid w:linePitch="360"/>
        </w:sectPr>
      </w:pPr>
    </w:p>
    <w:p>
      <w:pPr>
        <w:pStyle w:val="Style8"/>
        <w:widowControl w:val="0"/>
        <w:keepNext w:val="0"/>
        <w:keepLines w:val="0"/>
        <w:shd w:val="clear" w:color="auto" w:fill="auto"/>
        <w:bidi w:val="0"/>
        <w:jc w:val="left"/>
        <w:spacing w:before="0" w:after="410" w:line="210" w:lineRule="exact"/>
        <w:ind w:left="4140" w:right="0" w:firstLine="0"/>
      </w:pPr>
      <w:r>
        <w:rPr>
          <w:lang w:val="en-US" w:eastAsia="en-US" w:bidi="en-US"/>
          <w:w w:val="100"/>
          <w:spacing w:val="0"/>
          <w:color w:val="000000"/>
          <w:position w:val="0"/>
        </w:rPr>
        <w:t>BABY</w:t>
      </w:r>
    </w:p>
    <w:p>
      <w:pPr>
        <w:pStyle w:val="Style8"/>
        <w:widowControl w:val="0"/>
        <w:keepNext w:val="0"/>
        <w:keepLines w:val="0"/>
        <w:shd w:val="clear" w:color="auto" w:fill="auto"/>
        <w:bidi w:val="0"/>
        <w:jc w:val="left"/>
        <w:spacing w:before="0" w:after="1115" w:line="210" w:lineRule="exact"/>
        <w:ind w:left="3920" w:right="0" w:firstLine="0"/>
      </w:pPr>
      <w:r>
        <w:rPr>
          <w:lang w:val="id-ID" w:eastAsia="id-ID" w:bidi="id-ID"/>
          <w:w w:val="100"/>
          <w:spacing w:val="0"/>
          <w:color w:val="000000"/>
          <w:position w:val="0"/>
        </w:rPr>
        <w:t>PENUTUP</w:t>
      </w:r>
    </w:p>
    <w:p>
      <w:pPr>
        <w:pStyle w:val="Style8"/>
        <w:widowControl w:val="0"/>
        <w:keepNext w:val="0"/>
        <w:keepLines w:val="0"/>
        <w:shd w:val="clear" w:color="auto" w:fill="auto"/>
        <w:bidi w:val="0"/>
        <w:jc w:val="left"/>
        <w:spacing w:before="0" w:after="81" w:line="21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line="631" w:lineRule="exact"/>
        <w:ind w:left="240" w:right="0" w:firstLine="820"/>
      </w:pPr>
      <w:r>
        <w:rPr>
          <w:lang w:val="id-ID" w:eastAsia="id-ID" w:bidi="id-ID"/>
          <w:w w:val="100"/>
          <w:spacing w:val="0"/>
          <w:color w:val="000000"/>
          <w:position w:val="0"/>
        </w:rPr>
        <w:t xml:space="preserve">Pada penelitian tindakan yang telah dilaksanakan dengan menerapkan metode pembelajaran bermain alat musik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pada anak sekolah minggu umur 12 tahun. Dilakukan dengan dua siklus dimana siklus pertama menggunakan metode ceramah, tanya jawab, diskusi, demonstrasi dan dr/K/latihan dengan materi pengenalan nada, penjarian, tangga nada C mayor, akor-akor dalam tangga nada C mayor, akor disertakan penjarian (tangan kiri memainkan akor dan tangan kanan memainkan penjarian dilengkapi dengan </w:t>
      </w:r>
      <w:r>
        <w:rPr>
          <w:rStyle w:val="CharStyle13"/>
        </w:rPr>
        <w:t>style love song),</w:t>
      </w:r>
      <w:r>
        <w:rPr>
          <w:lang w:val="en-US" w:eastAsia="en-US" w:bidi="en-US"/>
          <w:w w:val="100"/>
          <w:spacing w:val="0"/>
          <w:color w:val="000000"/>
          <w:position w:val="0"/>
        </w:rPr>
        <w:t xml:space="preserve"> </w:t>
      </w:r>
      <w:r>
        <w:rPr>
          <w:lang w:val="id-ID" w:eastAsia="id-ID" w:bidi="id-ID"/>
          <w:w w:val="100"/>
          <w:spacing w:val="0"/>
          <w:color w:val="000000"/>
          <w:position w:val="0"/>
        </w:rPr>
        <w:t xml:space="preserve">pengenalan beberapa fungsi fitur dalam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yang sering digunakan dalam mengiringi lagu, cara mengiringi lagu dan mencari akor 4/4, dan 3/4, cara memilih </w:t>
      </w:r>
      <w:r>
        <w:rPr>
          <w:rStyle w:val="CharStyle13"/>
        </w:rPr>
        <w:t>style</w:t>
      </w:r>
      <w:r>
        <w:rPr>
          <w:lang w:val="en-US" w:eastAsia="en-US" w:bidi="en-US"/>
          <w:w w:val="100"/>
          <w:spacing w:val="0"/>
          <w:color w:val="000000"/>
          <w:position w:val="0"/>
        </w:rPr>
        <w:t xml:space="preserve"> </w:t>
      </w:r>
      <w:r>
        <w:rPr>
          <w:lang w:val="id-ID" w:eastAsia="id-ID" w:bidi="id-ID"/>
          <w:w w:val="100"/>
          <w:spacing w:val="0"/>
          <w:color w:val="000000"/>
          <w:position w:val="0"/>
        </w:rPr>
        <w:t>yang tepat dalam mengiringi lagu dan memilih lagu yang sederhana sebagai latihan pertama. Nilai rata-rata yang diperoleh anak- anak pada siklus pertama yaitu; 62% (baik).</w:t>
      </w:r>
    </w:p>
    <w:p>
      <w:pPr>
        <w:pStyle w:val="Style8"/>
        <w:widowControl w:val="0"/>
        <w:keepNext w:val="0"/>
        <w:keepLines w:val="0"/>
        <w:shd w:val="clear" w:color="auto" w:fill="auto"/>
        <w:bidi w:val="0"/>
        <w:jc w:val="left"/>
        <w:spacing w:before="0" w:after="298" w:line="210" w:lineRule="exact"/>
        <w:ind w:left="3920" w:right="0" w:firstLine="0"/>
      </w:pPr>
      <w:r>
        <w:rPr>
          <w:lang w:val="id-ID" w:eastAsia="id-ID" w:bidi="id-ID"/>
          <w:w w:val="100"/>
          <w:spacing w:val="0"/>
          <w:color w:val="000000"/>
          <w:position w:val="0"/>
        </w:rPr>
        <w:t>Penilaian Siklus I</w:t>
      </w:r>
    </w:p>
    <w:p>
      <w:pPr>
        <w:pStyle w:val="Style6"/>
        <w:widowControl w:val="0"/>
        <w:keepNext w:val="0"/>
        <w:keepLines w:val="0"/>
        <w:shd w:val="clear" w:color="auto" w:fill="auto"/>
        <w:bidi w:val="0"/>
        <w:spacing w:before="0" w:after="217"/>
        <w:ind w:left="2520" w:right="0" w:firstLine="0"/>
      </w:pPr>
      <w:r>
        <w:pict>
          <v:shape id="_x0000_s1028" type="#_x0000_t202" style="position:absolute;margin-left:217.75pt;margin-top:5.75pt;width:90.5pt;height:14.15pt;z-index:-125829376;mso-wrap-distance-left:5.pt;mso-wrap-distance-top:2.3pt;mso-wrap-distance-right:5.pt;mso-wrap-distance-bottom:28.4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5"/>
                      <w:b w:val="0"/>
                      <w:bCs w:val="0"/>
                      <w:i w:val="0"/>
                      <w:iCs w:val="0"/>
                    </w:rPr>
                    <w:t xml:space="preserve">*100 = </w:t>
                  </w:r>
                  <w:r>
                    <w:rPr>
                      <w:lang w:val="id-ID" w:eastAsia="id-ID" w:bidi="id-ID"/>
                      <w:w w:val="100"/>
                      <w:spacing w:val="0"/>
                      <w:color w:val="000000"/>
                      <w:position w:val="0"/>
                    </w:rPr>
                    <w:t>skor akhir</w:t>
                  </w:r>
                </w:p>
              </w:txbxContent>
            </v:textbox>
            <w10:wrap type="square" side="left" anchorx="margin"/>
          </v:shape>
        </w:pict>
      </w:r>
      <w:r>
        <w:rPr>
          <w:lang w:val="id-ID" w:eastAsia="id-ID" w:bidi="id-ID"/>
          <w:w w:val="100"/>
          <w:spacing w:val="0"/>
          <w:color w:val="000000"/>
          <w:position w:val="0"/>
        </w:rPr>
        <w:t>Jumlah nilai akhir skor tertinggi</w:t>
      </w:r>
    </w:p>
    <w:p>
      <w:pPr>
        <w:pStyle w:val="Style8"/>
        <w:widowControl w:val="0"/>
        <w:keepNext w:val="0"/>
        <w:keepLines w:val="0"/>
        <w:shd w:val="clear" w:color="auto" w:fill="auto"/>
        <w:bidi w:val="0"/>
        <w:jc w:val="right"/>
        <w:spacing w:before="0" w:after="0" w:line="210" w:lineRule="exact"/>
        <w:ind w:left="0" w:right="0" w:firstLine="0"/>
        <w:sectPr>
          <w:type w:val="continuous"/>
          <w:pgSz w:w="12240" w:h="15840"/>
          <w:pgMar w:top="1253" w:left="1525" w:right="2045" w:bottom="2031" w:header="0" w:footer="3" w:gutter="0"/>
          <w:rtlGutter w:val="0"/>
          <w:cols w:space="720"/>
          <w:noEndnote/>
          <w:docGrid w:linePitch="360"/>
        </w:sectPr>
      </w:pPr>
      <w:r>
        <w:pict>
          <v:shape id="_x0000_s1029" type="#_x0000_t202" style="position:absolute;margin-left:203.1pt;margin-top:6.95pt;width:96.25pt;height:12.7pt;z-index:-125829375;mso-wrap-distance-left:5.pt;mso-wrap-distance-top:6.95pt;mso-wrap-distance-right:5.pt;mso-wrap-distance-bottom:20.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10" w:lineRule="exact"/>
                    <w:ind w:left="0" w:right="0" w:firstLine="0"/>
                  </w:pPr>
                  <w:r>
                    <w:rPr>
                      <w:rStyle w:val="CharStyle7"/>
                      <w:b w:val="0"/>
                      <w:bCs w:val="0"/>
                    </w:rPr>
                    <w:t>*100 = 62,66 (baik)</w:t>
                  </w:r>
                </w:p>
              </w:txbxContent>
            </v:textbox>
            <w10:wrap type="square" side="left" anchorx="margin"/>
          </v:shape>
        </w:pict>
      </w:r>
      <w:r>
        <w:rPr>
          <w:lang w:val="id-ID" w:eastAsia="id-ID" w:bidi="id-ID"/>
          <w:w w:val="100"/>
          <w:spacing w:val="0"/>
          <w:color w:val="000000"/>
          <w:position w:val="0"/>
        </w:rPr>
        <w:t>3 + 3,2 + 3,2</w:t>
      </w:r>
    </w:p>
    <w:p>
      <w:pPr>
        <w:pStyle w:val="Style8"/>
        <w:widowControl w:val="0"/>
        <w:keepNext w:val="0"/>
        <w:keepLines w:val="0"/>
        <w:shd w:val="clear" w:color="auto" w:fill="auto"/>
        <w:bidi w:val="0"/>
        <w:jc w:val="both"/>
        <w:spacing w:before="0" w:after="0" w:line="647" w:lineRule="exact"/>
        <w:ind w:left="0" w:right="0" w:firstLine="680"/>
      </w:pPr>
      <w:r>
        <w:rPr>
          <w:lang w:val="id-ID" w:eastAsia="id-ID" w:bidi="id-ID"/>
          <w:w w:val="100"/>
          <w:spacing w:val="0"/>
          <w:color w:val="000000"/>
          <w:position w:val="0"/>
        </w:rPr>
        <w:t xml:space="preserve">Setelah melihat siklus pertama yang masih memiliki nilai rata-rata 62% maka peneliti menggunakan siklus kedua dengan metode dan materi yang sama pada siklus pertama namun, peneliti lebih memfokuskan pada latihan mengiringi lagu. Adapun nilai rata rata yang dicapai pada siklus kedua yaitu; 92%. Dilihat dari kedua siklus yang digunakan akhirnya terjadi peningkatan. Dapat disimpulkan bahwa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pada anak sekolah minggu umur 12 tahun dengan mnggunakan metode ceramah, tanya jawab, diskusi, demonstrasi, dan </w:t>
      </w:r>
      <w:r>
        <w:rPr>
          <w:rStyle w:val="CharStyle13"/>
          <w:lang w:val="id-ID" w:eastAsia="id-ID" w:bidi="id-ID"/>
        </w:rPr>
        <w:t>drill/latihan</w:t>
      </w:r>
      <w:r>
        <w:rPr>
          <w:lang w:val="id-ID" w:eastAsia="id-ID" w:bidi="id-ID"/>
          <w:w w:val="100"/>
          <w:spacing w:val="0"/>
          <w:color w:val="000000"/>
          <w:position w:val="0"/>
        </w:rPr>
        <w:t xml:space="preserve"> dengan menggunakan materi di atas, cukup efektif.</w:t>
      </w:r>
    </w:p>
    <w:p>
      <w:pPr>
        <w:pStyle w:val="Style8"/>
        <w:widowControl w:val="0"/>
        <w:keepNext w:val="0"/>
        <w:keepLines w:val="0"/>
        <w:shd w:val="clear" w:color="auto" w:fill="auto"/>
        <w:bidi w:val="0"/>
        <w:jc w:val="left"/>
        <w:spacing w:before="0" w:after="0" w:line="593" w:lineRule="exact"/>
        <w:ind w:left="2900" w:right="2220"/>
      </w:pPr>
      <w:r>
        <w:rPr>
          <w:lang w:val="id-ID" w:eastAsia="id-ID" w:bidi="id-ID"/>
          <w:w w:val="100"/>
          <w:spacing w:val="0"/>
          <w:color w:val="000000"/>
          <w:position w:val="0"/>
        </w:rPr>
        <w:t>Penilain Siklus II Jumlah nilai akhir</w:t>
      </w:r>
    </w:p>
    <w:p>
      <w:pPr>
        <w:pStyle w:val="Style15"/>
        <w:tabs>
          <w:tab w:leader="hyphen" w:pos="4679" w:val="left"/>
        </w:tabs>
        <w:widowControl w:val="0"/>
        <w:keepNext w:val="0"/>
        <w:keepLines w:val="0"/>
        <w:shd w:val="clear" w:color="auto" w:fill="auto"/>
        <w:bidi w:val="0"/>
        <w:spacing w:before="0" w:after="0" w:line="230" w:lineRule="exact"/>
        <w:ind w:left="2900" w:right="0" w:firstLine="0"/>
      </w:pPr>
      <w:r>
        <w:rPr>
          <w:rStyle w:val="CharStyle17"/>
          <w:i w:val="0"/>
          <w:iCs w:val="0"/>
        </w:rPr>
        <w:tab/>
        <w:t xml:space="preserve">*100 = </w:t>
      </w:r>
      <w:r>
        <w:rPr>
          <w:lang w:val="id-ID" w:eastAsia="id-ID" w:bidi="id-ID"/>
          <w:w w:val="100"/>
          <w:spacing w:val="0"/>
          <w:color w:val="000000"/>
          <w:position w:val="0"/>
        </w:rPr>
        <w:t>skor akhir</w:t>
      </w:r>
    </w:p>
    <w:p>
      <w:pPr>
        <w:pStyle w:val="Style8"/>
        <w:widowControl w:val="0"/>
        <w:keepNext w:val="0"/>
        <w:keepLines w:val="0"/>
        <w:shd w:val="clear" w:color="auto" w:fill="auto"/>
        <w:bidi w:val="0"/>
        <w:jc w:val="left"/>
        <w:spacing w:before="0" w:after="336" w:line="210" w:lineRule="exact"/>
        <w:ind w:left="3100" w:right="0" w:firstLine="0"/>
      </w:pPr>
      <w:r>
        <w:rPr>
          <w:lang w:val="id-ID" w:eastAsia="id-ID" w:bidi="id-ID"/>
          <w:w w:val="100"/>
          <w:spacing w:val="0"/>
          <w:color w:val="000000"/>
          <w:position w:val="0"/>
        </w:rPr>
        <w:t>nilai tertinggi</w:t>
      </w:r>
    </w:p>
    <w:p>
      <w:pPr>
        <w:pStyle w:val="Style8"/>
        <w:widowControl w:val="0"/>
        <w:keepNext w:val="0"/>
        <w:keepLines w:val="0"/>
        <w:shd w:val="clear" w:color="auto" w:fill="auto"/>
        <w:bidi w:val="0"/>
        <w:jc w:val="left"/>
        <w:spacing w:before="0" w:after="83" w:line="210" w:lineRule="exact"/>
        <w:ind w:left="2900" w:right="0"/>
      </w:pPr>
      <w:r>
        <w:rPr>
          <w:rStyle w:val="CharStyle18"/>
        </w:rPr>
        <w:t>4,2 + 4,8+ 4,8</w:t>
      </w:r>
      <w:r>
        <w:rPr>
          <w:lang w:val="id-ID" w:eastAsia="id-ID" w:bidi="id-ID"/>
          <w:w w:val="100"/>
          <w:spacing w:val="0"/>
          <w:color w:val="000000"/>
          <w:position w:val="0"/>
        </w:rPr>
        <w:t xml:space="preserve"> ^</w:t>
      </w:r>
      <w:r>
        <w:rPr>
          <w:lang w:val="id-ID" w:eastAsia="id-ID" w:bidi="id-ID"/>
          <w:vertAlign w:val="subscript"/>
          <w:w w:val="100"/>
          <w:spacing w:val="0"/>
          <w:color w:val="000000"/>
          <w:position w:val="0"/>
        </w:rPr>
        <w:t>oo = g2 (Sangatbajk</w:t>
      </w:r>
      <w:r>
        <w:rPr>
          <w:lang w:val="id-ID" w:eastAsia="id-ID" w:bidi="id-ID"/>
          <w:w w:val="100"/>
          <w:spacing w:val="0"/>
          <w:color w:val="000000"/>
          <w:position w:val="0"/>
        </w:rPr>
        <w:t>)</w:t>
      </w:r>
    </w:p>
    <w:p>
      <w:pPr>
        <w:pStyle w:val="Style19"/>
        <w:widowControl w:val="0"/>
        <w:keepNext w:val="0"/>
        <w:keepLines w:val="0"/>
        <w:shd w:val="clear" w:color="auto" w:fill="auto"/>
        <w:bidi w:val="0"/>
        <w:jc w:val="left"/>
        <w:spacing w:before="0" w:after="120" w:line="100" w:lineRule="exact"/>
        <w:ind w:left="3260" w:right="0" w:firstLine="0"/>
      </w:pPr>
      <w:r>
        <w:rPr>
          <w:lang w:val="id-ID" w:eastAsia="id-ID" w:bidi="id-ID"/>
          <w:w w:val="100"/>
          <w:color w:val="000000"/>
          <w:position w:val="0"/>
        </w:rPr>
        <w:t>A. J</w:t>
      </w:r>
    </w:p>
    <w:p>
      <w:pPr>
        <w:pStyle w:val="Style8"/>
        <w:widowControl w:val="0"/>
        <w:keepNext w:val="0"/>
        <w:keepLines w:val="0"/>
        <w:shd w:val="clear" w:color="auto" w:fill="auto"/>
        <w:bidi w:val="0"/>
        <w:jc w:val="left"/>
        <w:spacing w:before="0" w:after="0" w:line="647"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both"/>
        <w:spacing w:before="0" w:after="0" w:line="647" w:lineRule="exact"/>
        <w:ind w:left="0" w:right="0" w:firstLine="800"/>
      </w:pPr>
      <w:r>
        <w:rPr>
          <w:lang w:val="id-ID" w:eastAsia="id-ID" w:bidi="id-ID"/>
          <w:w w:val="100"/>
          <w:spacing w:val="0"/>
          <w:color w:val="000000"/>
          <w:position w:val="0"/>
        </w:rPr>
        <w:t xml:space="preserve">Berdasarkan hasil penelitian dengan menerapkan metode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pada anak sekolah minggu, maka peneliti menyarankan untuk pihak-pihak terkait antara lain sebagai berikut:</w:t>
      </w:r>
    </w:p>
    <w:p>
      <w:pPr>
        <w:pStyle w:val="Style8"/>
        <w:numPr>
          <w:ilvl w:val="0"/>
          <w:numId w:val="1"/>
        </w:numPr>
        <w:tabs>
          <w:tab w:leader="none" w:pos="800" w:val="left"/>
        </w:tabs>
        <w:widowControl w:val="0"/>
        <w:keepNext w:val="0"/>
        <w:keepLines w:val="0"/>
        <w:shd w:val="clear" w:color="auto" w:fill="auto"/>
        <w:bidi w:val="0"/>
        <w:jc w:val="both"/>
        <w:spacing w:before="0" w:after="0" w:line="647" w:lineRule="exact"/>
        <w:ind w:left="400" w:right="0" w:firstLine="0"/>
      </w:pPr>
      <w:r>
        <w:rPr>
          <w:lang w:val="id-ID" w:eastAsia="id-ID" w:bidi="id-ID"/>
          <w:w w:val="100"/>
          <w:spacing w:val="0"/>
          <w:color w:val="000000"/>
          <w:position w:val="0"/>
        </w:rPr>
        <w:t>Bagi Guru Sekolah Minggu (GSM)</w:t>
      </w:r>
    </w:p>
    <w:p>
      <w:pPr>
        <w:pStyle w:val="Style8"/>
        <w:widowControl w:val="0"/>
        <w:keepNext w:val="0"/>
        <w:keepLines w:val="0"/>
        <w:shd w:val="clear" w:color="auto" w:fill="auto"/>
        <w:bidi w:val="0"/>
        <w:jc w:val="both"/>
        <w:spacing w:before="0" w:after="0" w:line="639" w:lineRule="exact"/>
        <w:ind w:left="800" w:right="0" w:firstLine="840"/>
      </w:pPr>
      <w:r>
        <w:rPr>
          <w:lang w:val="id-ID" w:eastAsia="id-ID" w:bidi="id-ID"/>
          <w:w w:val="100"/>
          <w:spacing w:val="0"/>
          <w:color w:val="000000"/>
          <w:position w:val="0"/>
        </w:rPr>
        <w:t xml:space="preserve">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 xml:space="preserve">pada anak sekolah minggu merupakan hal yang sangat penting dalam gereja, kerena </w:t>
      </w:r>
      <w:r>
        <w:rPr>
          <w:lang w:val="en-US" w:eastAsia="en-US" w:bidi="en-US"/>
          <w:w w:val="100"/>
          <w:spacing w:val="0"/>
          <w:color w:val="000000"/>
          <w:position w:val="0"/>
        </w:rPr>
        <w:t xml:space="preserve">keyboard </w:t>
      </w:r>
      <w:r>
        <w:rPr>
          <w:lang w:val="id-ID" w:eastAsia="id-ID" w:bidi="id-ID"/>
          <w:w w:val="100"/>
          <w:spacing w:val="0"/>
          <w:color w:val="000000"/>
          <w:position w:val="0"/>
        </w:rPr>
        <w:t>salah satu alat musik yang sudah banyak digunakan dalam gereja bahkan hampir</w:t>
      </w:r>
    </w:p>
    <w:p>
      <w:pPr>
        <w:pStyle w:val="Style8"/>
        <w:widowControl w:val="0"/>
        <w:keepNext w:val="0"/>
        <w:keepLines w:val="0"/>
        <w:shd w:val="clear" w:color="auto" w:fill="auto"/>
        <w:bidi w:val="0"/>
        <w:jc w:val="both"/>
        <w:spacing w:before="0" w:after="0" w:line="647" w:lineRule="exact"/>
        <w:ind w:left="760" w:right="140" w:firstLine="0"/>
      </w:pPr>
      <w:r>
        <w:rPr>
          <w:lang w:val="id-ID" w:eastAsia="id-ID" w:bidi="id-ID"/>
          <w:w w:val="100"/>
          <w:spacing w:val="0"/>
          <w:color w:val="000000"/>
          <w:position w:val="0"/>
        </w:rPr>
        <w:t xml:space="preserve">semua gereja menggunakan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sebagai pengiring dalam jemaat. Karena itu, GSM perlu memperhatikan anak-anak sekolah minggu dalam mengembangkan talenta setiap anak seperti dibidang musik, untuk menjadi pengiring dalam jemaat.</w:t>
      </w:r>
    </w:p>
    <w:p>
      <w:pPr>
        <w:pStyle w:val="Style8"/>
        <w:numPr>
          <w:ilvl w:val="0"/>
          <w:numId w:val="1"/>
        </w:numPr>
        <w:tabs>
          <w:tab w:leader="none" w:pos="761" w:val="left"/>
        </w:tabs>
        <w:widowControl w:val="0"/>
        <w:keepNext w:val="0"/>
        <w:keepLines w:val="0"/>
        <w:shd w:val="clear" w:color="auto" w:fill="auto"/>
        <w:bidi w:val="0"/>
        <w:jc w:val="both"/>
        <w:spacing w:before="0" w:after="0" w:line="647" w:lineRule="exact"/>
        <w:ind w:left="360" w:right="0" w:firstLine="0"/>
      </w:pPr>
      <w:r>
        <w:rPr>
          <w:lang w:val="id-ID" w:eastAsia="id-ID" w:bidi="id-ID"/>
          <w:w w:val="100"/>
          <w:spacing w:val="0"/>
          <w:color w:val="000000"/>
          <w:position w:val="0"/>
        </w:rPr>
        <w:t>Bagi Orang Tua</w:t>
      </w:r>
    </w:p>
    <w:p>
      <w:pPr>
        <w:pStyle w:val="Style8"/>
        <w:widowControl w:val="0"/>
        <w:keepNext w:val="0"/>
        <w:keepLines w:val="0"/>
        <w:shd w:val="clear" w:color="auto" w:fill="auto"/>
        <w:bidi w:val="0"/>
        <w:jc w:val="both"/>
        <w:spacing w:before="0" w:after="0" w:line="647" w:lineRule="exact"/>
        <w:ind w:left="760" w:right="140" w:firstLine="840"/>
      </w:pPr>
      <w:r>
        <w:rPr>
          <w:lang w:val="id-ID" w:eastAsia="id-ID" w:bidi="id-ID"/>
          <w:w w:val="100"/>
          <w:spacing w:val="0"/>
          <w:color w:val="000000"/>
          <w:position w:val="0"/>
        </w:rPr>
        <w:t xml:space="preserve">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sangat diharapkan dorongan dari orang tua dalam hal melengkapi kebutuhan anak, dan terus memberikan semangat kepada mereka dalam proses belajarnya.</w:t>
      </w:r>
    </w:p>
    <w:p>
      <w:pPr>
        <w:pStyle w:val="Style8"/>
        <w:numPr>
          <w:ilvl w:val="0"/>
          <w:numId w:val="1"/>
        </w:numPr>
        <w:tabs>
          <w:tab w:leader="none" w:pos="761" w:val="left"/>
        </w:tabs>
        <w:widowControl w:val="0"/>
        <w:keepNext w:val="0"/>
        <w:keepLines w:val="0"/>
        <w:shd w:val="clear" w:color="auto" w:fill="auto"/>
        <w:bidi w:val="0"/>
        <w:jc w:val="both"/>
        <w:spacing w:before="0" w:after="0" w:line="647" w:lineRule="exact"/>
        <w:ind w:left="360" w:right="0" w:firstLine="0"/>
      </w:pPr>
      <w:r>
        <w:rPr>
          <w:lang w:val="id-ID" w:eastAsia="id-ID" w:bidi="id-ID"/>
          <w:w w:val="100"/>
          <w:spacing w:val="0"/>
          <w:color w:val="000000"/>
          <w:position w:val="0"/>
        </w:rPr>
        <w:t>Gereja Toraja Jemaat Moria Nonongan</w:t>
      </w:r>
    </w:p>
    <w:p>
      <w:pPr>
        <w:pStyle w:val="Style8"/>
        <w:widowControl w:val="0"/>
        <w:keepNext w:val="0"/>
        <w:keepLines w:val="0"/>
        <w:shd w:val="clear" w:color="auto" w:fill="auto"/>
        <w:bidi w:val="0"/>
        <w:jc w:val="both"/>
        <w:spacing w:before="0" w:after="0" w:line="647" w:lineRule="exact"/>
        <w:ind w:left="760" w:right="140" w:firstLine="840"/>
      </w:pPr>
      <w:r>
        <w:rPr>
          <w:lang w:val="id-ID" w:eastAsia="id-ID" w:bidi="id-ID"/>
          <w:w w:val="100"/>
          <w:spacing w:val="0"/>
          <w:color w:val="000000"/>
          <w:position w:val="0"/>
        </w:rPr>
        <w:t xml:space="preserve">Pembelajaran alat musik sangat penting dalam jemaat untuk menjadi pengiring, tanpa musik ibadah akan terasa monoton dan biasa-biasa saja maka dari itu, sangat dibutuhkan dukungan dari jemaat dengan mengadakan program pembelajaran alat musik khususnya </w:t>
      </w:r>
      <w:r>
        <w:rPr>
          <w:lang w:val="en-US" w:eastAsia="en-US" w:bidi="en-US"/>
          <w:w w:val="100"/>
          <w:spacing w:val="0"/>
          <w:color w:val="000000"/>
          <w:position w:val="0"/>
        </w:rPr>
        <w:t>keyboard.</w:t>
      </w:r>
    </w:p>
    <w:sectPr>
      <w:footerReference w:type="default" r:id="rId6"/>
      <w:pgSz w:w="12240" w:h="15840"/>
      <w:pgMar w:top="1253" w:left="1525" w:right="2045" w:bottom="203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7.4pt;margin-top:744.25pt;width:15.4pt;height:7.7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128</w:t>
                </w:r>
              </w:p>
            </w:txbxContent>
          </v:textbox>
          <w10:wrap anchorx="page" anchory="page"/>
        </v:shape>
      </w:pict>
    </w:r>
    <w:r>
      <w:pict>
        <v:shape id="_x0000_s1027" type="#_x0000_t202" style="position:absolute;margin-left:241.6pt;margin-top:694.95pt;width:10.8pt;height:8.4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15</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b w:val="0"/>
      <w:bCs w:val="0"/>
      <w:i/>
      <w:iCs/>
      <w:u w:val="none"/>
      <w:strike w:val="0"/>
      <w:smallCaps w:val="0"/>
      <w:sz w:val="22"/>
      <w:szCs w:val="22"/>
      <w:rFonts w:ascii="Cambria" w:eastAsia="Cambria" w:hAnsi="Cambria" w:cs="Cambria"/>
    </w:rPr>
  </w:style>
  <w:style w:type="character" w:customStyle="1" w:styleId="CharStyle5">
    <w:name w:val="Body text (4) + Book Antiqua,10.5 pt,Not Italic Exact"/>
    <w:basedOn w:val="CharStyle4"/>
    <w:rPr>
      <w:lang w:val="id-ID" w:eastAsia="id-ID" w:bidi="id-ID"/>
      <w:i/>
      <w:iCs/>
      <w:sz w:val="21"/>
      <w:szCs w:val="21"/>
      <w:rFonts w:ascii="Book Antiqua" w:eastAsia="Book Antiqua" w:hAnsi="Book Antiqua" w:cs="Book Antiqua"/>
      <w:w w:val="100"/>
      <w:spacing w:val="0"/>
      <w:color w:val="000000"/>
      <w:position w:val="0"/>
    </w:rPr>
  </w:style>
  <w:style w:type="character" w:customStyle="1" w:styleId="CharStyle7">
    <w:name w:val="Body text (3) Exact"/>
    <w:basedOn w:val="DefaultParagraphFont"/>
    <w:rPr>
      <w:b w:val="0"/>
      <w:bCs w:val="0"/>
      <w:i w:val="0"/>
      <w:iCs w:val="0"/>
      <w:u w:val="none"/>
      <w:strike w:val="0"/>
      <w:smallCaps w:val="0"/>
      <w:sz w:val="21"/>
      <w:szCs w:val="21"/>
      <w:rFonts w:ascii="Book Antiqua" w:eastAsia="Book Antiqua" w:hAnsi="Book Antiqua" w:cs="Book Antiqua"/>
    </w:rPr>
  </w:style>
  <w:style w:type="character" w:customStyle="1" w:styleId="CharStyle9">
    <w:name w:val="Body text (2)_"/>
    <w:basedOn w:val="DefaultParagraphFont"/>
    <w:link w:val="Style8"/>
    <w:rPr>
      <w:b w:val="0"/>
      <w:bCs w:val="0"/>
      <w:i w:val="0"/>
      <w:iCs w:val="0"/>
      <w:u w:val="none"/>
      <w:strike w:val="0"/>
      <w:smallCaps w:val="0"/>
      <w:sz w:val="21"/>
      <w:szCs w:val="21"/>
      <w:rFonts w:ascii="Book Antiqua" w:eastAsia="Book Antiqua" w:hAnsi="Book Antiqua" w:cs="Book Antiqua"/>
    </w:rPr>
  </w:style>
  <w:style w:type="character" w:customStyle="1" w:styleId="CharStyle11">
    <w:name w:val="Header or footer_"/>
    <w:basedOn w:val="DefaultParagraphFont"/>
    <w:link w:val="Style10"/>
    <w:rPr>
      <w:b w:val="0"/>
      <w:bCs w:val="0"/>
      <w:i w:val="0"/>
      <w:iCs w:val="0"/>
      <w:u w:val="none"/>
      <w:strike w:val="0"/>
      <w:smallCaps w:val="0"/>
      <w:sz w:val="21"/>
      <w:szCs w:val="21"/>
      <w:rFonts w:ascii="Book Antiqua" w:eastAsia="Book Antiqua" w:hAnsi="Book Antiqua" w:cs="Book Antiqua"/>
    </w:rPr>
  </w:style>
  <w:style w:type="character" w:customStyle="1" w:styleId="CharStyle12">
    <w:name w:val="Header or footer"/>
    <w:basedOn w:val="CharStyle11"/>
    <w:rPr>
      <w:lang w:val="id-ID" w:eastAsia="id-ID" w:bidi="id-ID"/>
      <w:w w:val="100"/>
      <w:spacing w:val="0"/>
      <w:color w:val="000000"/>
      <w:position w:val="0"/>
    </w:rPr>
  </w:style>
  <w:style w:type="character" w:customStyle="1" w:styleId="CharStyle13">
    <w:name w:val="Body text (2) + 11.5 pt,Italic"/>
    <w:basedOn w:val="CharStyle9"/>
    <w:rPr>
      <w:lang w:val="en-US" w:eastAsia="en-US" w:bidi="en-US"/>
      <w:i/>
      <w:iCs/>
      <w:sz w:val="23"/>
      <w:szCs w:val="23"/>
      <w:w w:val="100"/>
      <w:spacing w:val="0"/>
      <w:color w:val="000000"/>
      <w:position w:val="0"/>
    </w:rPr>
  </w:style>
  <w:style w:type="character" w:customStyle="1" w:styleId="CharStyle14">
    <w:name w:val="Body text (3)_"/>
    <w:basedOn w:val="DefaultParagraphFont"/>
    <w:link w:val="Style6"/>
    <w:rPr>
      <w:b w:val="0"/>
      <w:bCs w:val="0"/>
      <w:i w:val="0"/>
      <w:iCs w:val="0"/>
      <w:u w:val="none"/>
      <w:strike w:val="0"/>
      <w:smallCaps w:val="0"/>
      <w:sz w:val="21"/>
      <w:szCs w:val="21"/>
      <w:rFonts w:ascii="Book Antiqua" w:eastAsia="Book Antiqua" w:hAnsi="Book Antiqua" w:cs="Book Antiqua"/>
    </w:rPr>
  </w:style>
  <w:style w:type="character" w:customStyle="1" w:styleId="CharStyle16">
    <w:name w:val="Body text (5)_"/>
    <w:basedOn w:val="DefaultParagraphFont"/>
    <w:link w:val="Style15"/>
    <w:rPr>
      <w:b w:val="0"/>
      <w:bCs w:val="0"/>
      <w:i/>
      <w:iCs/>
      <w:u w:val="none"/>
      <w:strike w:val="0"/>
      <w:smallCaps w:val="0"/>
      <w:sz w:val="23"/>
      <w:szCs w:val="23"/>
      <w:rFonts w:ascii="Book Antiqua" w:eastAsia="Book Antiqua" w:hAnsi="Book Antiqua" w:cs="Book Antiqua"/>
    </w:rPr>
  </w:style>
  <w:style w:type="character" w:customStyle="1" w:styleId="CharStyle17">
    <w:name w:val="Body text (5) + 10.5 pt,Not Italic"/>
    <w:basedOn w:val="CharStyle16"/>
    <w:rPr>
      <w:lang w:val="id-ID" w:eastAsia="id-ID" w:bidi="id-ID"/>
      <w:i/>
      <w:iCs/>
      <w:sz w:val="21"/>
      <w:szCs w:val="21"/>
      <w:w w:val="100"/>
      <w:spacing w:val="0"/>
      <w:color w:val="000000"/>
      <w:position w:val="0"/>
    </w:rPr>
  </w:style>
  <w:style w:type="character" w:customStyle="1" w:styleId="CharStyle18">
    <w:name w:val="Body text (2)"/>
    <w:basedOn w:val="CharStyle9"/>
    <w:rPr>
      <w:lang w:val="id-ID" w:eastAsia="id-ID" w:bidi="id-ID"/>
      <w:strike/>
      <w:w w:val="100"/>
      <w:spacing w:val="0"/>
      <w:color w:val="000000"/>
      <w:position w:val="0"/>
    </w:rPr>
  </w:style>
  <w:style w:type="character" w:customStyle="1" w:styleId="CharStyle20">
    <w:name w:val="Body text (6)_"/>
    <w:basedOn w:val="DefaultParagraphFont"/>
    <w:link w:val="Style19"/>
    <w:rPr>
      <w:b w:val="0"/>
      <w:bCs w:val="0"/>
      <w:i/>
      <w:iCs/>
      <w:u w:val="none"/>
      <w:strike w:val="0"/>
      <w:smallCaps w:val="0"/>
      <w:sz w:val="10"/>
      <w:szCs w:val="10"/>
      <w:rFonts w:ascii="Comic Sans MS" w:eastAsia="Comic Sans MS" w:hAnsi="Comic Sans MS" w:cs="Comic Sans MS"/>
      <w:spacing w:val="-20"/>
    </w:rPr>
  </w:style>
  <w:style w:type="paragraph" w:customStyle="1" w:styleId="Style3">
    <w:name w:val="Body text (4)"/>
    <w:basedOn w:val="Normal"/>
    <w:link w:val="CharStyle4"/>
    <w:pPr>
      <w:widowControl w:val="0"/>
      <w:shd w:val="clear" w:color="auto" w:fill="FFFFFF"/>
      <w:spacing w:line="0" w:lineRule="exact"/>
    </w:pPr>
    <w:rPr>
      <w:b w:val="0"/>
      <w:bCs w:val="0"/>
      <w:i/>
      <w:iCs/>
      <w:u w:val="none"/>
      <w:strike w:val="0"/>
      <w:smallCaps w:val="0"/>
      <w:sz w:val="22"/>
      <w:szCs w:val="22"/>
      <w:rFonts w:ascii="Cambria" w:eastAsia="Cambria" w:hAnsi="Cambria" w:cs="Cambria"/>
    </w:rPr>
  </w:style>
  <w:style w:type="paragraph" w:customStyle="1" w:styleId="Style6">
    <w:name w:val="Body text (3)"/>
    <w:basedOn w:val="Normal"/>
    <w:link w:val="CharStyle14"/>
    <w:pPr>
      <w:widowControl w:val="0"/>
      <w:shd w:val="clear" w:color="auto" w:fill="FFFFFF"/>
      <w:jc w:val="right"/>
      <w:spacing w:before="420" w:after="120" w:line="331" w:lineRule="exact"/>
    </w:pPr>
    <w:rPr>
      <w:b w:val="0"/>
      <w:bCs w:val="0"/>
      <w:i w:val="0"/>
      <w:iCs w:val="0"/>
      <w:u w:val="none"/>
      <w:strike w:val="0"/>
      <w:smallCaps w:val="0"/>
      <w:sz w:val="21"/>
      <w:szCs w:val="21"/>
      <w:rFonts w:ascii="Book Antiqua" w:eastAsia="Book Antiqua" w:hAnsi="Book Antiqua" w:cs="Book Antiqua"/>
    </w:rPr>
  </w:style>
  <w:style w:type="paragraph" w:customStyle="1" w:styleId="Style8">
    <w:name w:val="Body text (2)"/>
    <w:basedOn w:val="Normal"/>
    <w:link w:val="CharStyle9"/>
    <w:pPr>
      <w:widowControl w:val="0"/>
      <w:shd w:val="clear" w:color="auto" w:fill="FFFFFF"/>
      <w:spacing w:after="420" w:line="0" w:lineRule="exact"/>
      <w:ind w:hanging="320"/>
    </w:pPr>
    <w:rPr>
      <w:b w:val="0"/>
      <w:bCs w:val="0"/>
      <w:i w:val="0"/>
      <w:iCs w:val="0"/>
      <w:u w:val="none"/>
      <w:strike w:val="0"/>
      <w:smallCaps w:val="0"/>
      <w:sz w:val="21"/>
      <w:szCs w:val="21"/>
      <w:rFonts w:ascii="Book Antiqua" w:eastAsia="Book Antiqua" w:hAnsi="Book Antiqua" w:cs="Book Antiqua"/>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1"/>
      <w:szCs w:val="21"/>
      <w:rFonts w:ascii="Book Antiqua" w:eastAsia="Book Antiqua" w:hAnsi="Book Antiqua" w:cs="Book Antiqua"/>
    </w:rPr>
  </w:style>
  <w:style w:type="paragraph" w:customStyle="1" w:styleId="Style15">
    <w:name w:val="Body text (5)"/>
    <w:basedOn w:val="Normal"/>
    <w:link w:val="CharStyle16"/>
    <w:pPr>
      <w:widowControl w:val="0"/>
      <w:shd w:val="clear" w:color="auto" w:fill="FFFFFF"/>
      <w:jc w:val="both"/>
      <w:spacing w:line="0" w:lineRule="exact"/>
    </w:pPr>
    <w:rPr>
      <w:b w:val="0"/>
      <w:bCs w:val="0"/>
      <w:i/>
      <w:iCs/>
      <w:u w:val="none"/>
      <w:strike w:val="0"/>
      <w:smallCaps w:val="0"/>
      <w:sz w:val="23"/>
      <w:szCs w:val="23"/>
      <w:rFonts w:ascii="Book Antiqua" w:eastAsia="Book Antiqua" w:hAnsi="Book Antiqua" w:cs="Book Antiqua"/>
    </w:rPr>
  </w:style>
  <w:style w:type="paragraph" w:customStyle="1" w:styleId="Style19">
    <w:name w:val="Body text (6)"/>
    <w:basedOn w:val="Normal"/>
    <w:link w:val="CharStyle20"/>
    <w:pPr>
      <w:widowControl w:val="0"/>
      <w:shd w:val="clear" w:color="auto" w:fill="FFFFFF"/>
      <w:spacing w:before="120" w:after="480" w:line="0" w:lineRule="exact"/>
    </w:pPr>
    <w:rPr>
      <w:b w:val="0"/>
      <w:bCs w:val="0"/>
      <w:i/>
      <w:iCs/>
      <w:u w:val="none"/>
      <w:strike w:val="0"/>
      <w:smallCaps w:val="0"/>
      <w:sz w:val="10"/>
      <w:szCs w:val="10"/>
      <w:rFonts w:ascii="Comic Sans MS" w:eastAsia="Comic Sans MS" w:hAnsi="Comic Sans MS" w:cs="Comic Sans MS"/>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