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1526" w:left="0" w:right="0" w:bottom="16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4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5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“Aku Hendak Bersyukur Kepada Tuhan Karena Keadilan-Nya, dan Bermazmur Bagi Nama Tuhan, Yang Mahatinggi” (Mazmur 7: 17)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Puji dan syukur hanya bagi Tuhan Yang Mahakasih atas segala kasih dan berkat-Nya yang senantiasa dinyatakan bagi penulis sehingga dapat menulis skripsi dengan judul: Nyanyian Mazmur Dalam Ibadah Jemaat: Analisi Kritis Penyebab Mazmur Jenewa Jarang Digunakan Dalam Ibadah Hari Minggu Di Jemaat Moria Kata Klasis Malimbong.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Penulisan skripsi ini dapat diselesaikan berkat dukungan dan doa dari berbagai pihak, terlebih dari kedua orangtua dan saudara-saudara penulis yang sangat mengasihi penulis. Penulis mengucapkan terima kasih untuk kasih sayang dan didikan yang telah kalian berikan. Selain itu, penulis juga mengucapakan terima kasih kepada:</w:t>
      </w:r>
    </w:p>
    <w:p>
      <w:pPr>
        <w:pStyle w:val="Style8"/>
        <w:numPr>
          <w:ilvl w:val="0"/>
          <w:numId w:val="1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Pdt. Dr. Joni Tapingku, M.Th selaku ketua STAKN Toraja dan semua dosen STAKN Toraja yang telah mendidik selama masa kuliah.</w:t>
      </w:r>
    </w:p>
    <w:p>
      <w:pPr>
        <w:pStyle w:val="Style8"/>
        <w:numPr>
          <w:ilvl w:val="0"/>
          <w:numId w:val="1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Salmon Pamantung, M.Th yang telah menjadi dosen wali selama menjadi mahasiwa di STAKN Toraja dan rekan-rekan perwalian Walsapa.</w:t>
      </w:r>
    </w:p>
    <w:p>
      <w:pPr>
        <w:pStyle w:val="Style8"/>
        <w:numPr>
          <w:ilvl w:val="0"/>
          <w:numId w:val="1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Bapak Pdt.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Tokam, M.Th sebagai ketua Jurusan Teologi dan bapak Fajar Kelana, M.Th sebagai sekretaris Jurusan Teologi serta ibu Bema S., M.Th yang telah membantu dalam administrasi di jurusan.</w:t>
      </w:r>
    </w:p>
    <w:p>
      <w:pPr>
        <w:pStyle w:val="Style8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Ibu Hasrat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Dewy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Rante AIlo, M.Mg dan bapak Roby Marrung, S.Th sebagai dosen pembimbing.</w:t>
      </w:r>
    </w:p>
    <w:p>
      <w:pPr>
        <w:pStyle w:val="Style8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Amos Susanto, M.Th dan bapak Pdt. Sufnadi Mei Suhendra, M.Th sebagai dosen penguji.</w:t>
      </w:r>
    </w:p>
    <w:p>
      <w:pPr>
        <w:pStyle w:val="Style8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Teman-teman HMJ Teologi dan HMA 2014 sebagai rekan seperjuangan di STAKN Toraja.</w:t>
      </w:r>
    </w:p>
    <w:p>
      <w:pPr>
        <w:pStyle w:val="Style8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Pimpinan Majelis Gereja Jemaat Moria Kata yang telah memberi izin melakukan penelitian dan Jemaat Moria Kata sebagai tempat berjemaat dan belajar banyak hal mengenai pelayanan.</w:t>
      </w:r>
    </w:p>
    <w:p>
      <w:pPr>
        <w:pStyle w:val="Style8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Teman-teman PPGT Jemaat Moria Kata dan PPGT Klasis Malimbong yang telah mengajari cara berorganisasi.</w:t>
      </w:r>
    </w:p>
    <w:p>
      <w:pPr>
        <w:pStyle w:val="Style8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Segenap warga jemaat Jemaat Masawi, Klasis Buakayu (tempat Pelayanan Jemaat), Jemaat Mantaipi, Klasis Malili (tempat Kuliah Kerja Lapangan).</w:t>
      </w:r>
    </w:p>
    <w:p>
      <w:pPr>
        <w:pStyle w:val="Style8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Damianus Pasau’, SE selaku kepala lembang Dewata, Kecamatan Kondo Dewata yang banyak memberi motivasi selama melaksanakan KKNT.</w:t>
      </w:r>
    </w:p>
    <w:p>
      <w:pPr>
        <w:pStyle w:val="Style8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Personil VG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Siloam: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Andre Rolando,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Amoldus Ase’ Salombe’, Deni,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Darius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 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Erfon Ro’po, Heber Patandian, Inriyanto Pongtengko, Krisnataniel, Nober Dua Padang, Oktovianus Sattu Padang, Rifky Kristiawan, Sepriadi Bunga’ dan Yosep Rendi sebagai sahabat-sahabat yang memberi banyak pengalaman dalam pelayanan khususnya bernyanyi.</w:t>
      </w:r>
    </w:p>
    <w:p>
      <w:pPr>
        <w:pStyle w:val="Style8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60" w:right="0"/>
        <w:sectPr>
          <w:type w:val="continuous"/>
          <w:pgSz w:w="12240" w:h="15840"/>
          <w:pgMar w:top="1526" w:left="1824" w:right="1949" w:bottom="167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Deliana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Tandi, SE dan teman-teman penghuni kost Gizran Family serta Zintaro kost yang telah menjadi keluarga selama kuliah.</w:t>
      </w:r>
    </w:p>
    <w:p>
      <w:pPr>
        <w:pStyle w:val="Style8"/>
        <w:numPr>
          <w:ilvl w:val="0"/>
          <w:numId w:val="1"/>
        </w:numPr>
        <w:tabs>
          <w:tab w:leader="none" w:pos="9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80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Sefanias Waruwu, M.Th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Fery 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telah berbagi ilmu tentang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keyboard.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94" w:line="557" w:lineRule="exact"/>
        <w:ind w:left="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segala keterbatasan penulis mohon maaf jika ada yang tidak tertulis dalam ucapan-ucapan terima kasih di atas. Penulis sadar bahwa skripsi ini belum sempurna. Oleh karena itu, penulis mengharapkan kritik dan saran yang dapat melengkapi skripsi ini. Tuhan Yesus memberkati.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84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Mengkendek, Juli 2018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  <w:sectPr>
          <w:footerReference w:type="even" r:id="rId8"/>
          <w:footerReference w:type="default" r:id="rId9"/>
          <w:footerReference w:type="first" r:id="rId10"/>
          <w:pgSz w:w="12240" w:h="15840"/>
          <w:pgMar w:top="1526" w:left="1824" w:right="1949" w:bottom="167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HaJaman Sampul</w:t>
        <w:tab/>
        <w:t>i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 Persetujuan</w:t>
        <w:tab/>
        <w:t>ii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 Pengesahan</w:t>
        <w:tab/>
        <w:t>iii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ABSTRAK</w:t>
        <w:tab/>
        <w:t>iv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  <w:tab/>
        <w:t>v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  <w:tab/>
        <w:t>viii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 PENDAHULUAN</w:t>
        <w:tab/>
        <w:t>1</w:t>
      </w:r>
    </w:p>
    <w:p>
      <w:pPr>
        <w:pStyle w:val="Style10"/>
        <w:numPr>
          <w:ilvl w:val="0"/>
          <w:numId w:val="3"/>
        </w:numPr>
        <w:tabs>
          <w:tab w:leader="none" w:pos="1175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Latar Belakang Masalah</w:t>
        <w:tab/>
        <w:t>1</w:t>
      </w:r>
    </w:p>
    <w:p>
      <w:pPr>
        <w:pStyle w:val="Style10"/>
        <w:numPr>
          <w:ilvl w:val="0"/>
          <w:numId w:val="3"/>
        </w:numPr>
        <w:tabs>
          <w:tab w:leader="none" w:pos="1175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Rumusan Masalah</w:t>
        <w:tab/>
        <w:t>4</w:t>
      </w:r>
    </w:p>
    <w:p>
      <w:pPr>
        <w:pStyle w:val="Style10"/>
        <w:numPr>
          <w:ilvl w:val="0"/>
          <w:numId w:val="3"/>
        </w:numPr>
        <w:tabs>
          <w:tab w:leader="none" w:pos="1175" w:val="left"/>
          <w:tab w:leader="dot" w:pos="5074" w:val="left"/>
          <w:tab w:leader="dot" w:pos="5962" w:val="left"/>
          <w:tab w:leader="dot" w:pos="78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Penulisan</w:t>
        <w:tab/>
        <w:t>.</w:t>
        <w:tab/>
        <w:t>.</w:t>
        <w:tab/>
        <w:t>4</w:t>
      </w:r>
    </w:p>
    <w:p>
      <w:pPr>
        <w:pStyle w:val="Style10"/>
        <w:numPr>
          <w:ilvl w:val="0"/>
          <w:numId w:val="3"/>
        </w:numPr>
        <w:tabs>
          <w:tab w:leader="none" w:pos="1175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Manfaat Penelitian</w:t>
        <w:tab/>
        <w:t>4</w:t>
      </w:r>
    </w:p>
    <w:p>
      <w:pPr>
        <w:pStyle w:val="Style10"/>
        <w:numPr>
          <w:ilvl w:val="0"/>
          <w:numId w:val="3"/>
        </w:numPr>
        <w:tabs>
          <w:tab w:leader="none" w:pos="1175" w:val="left"/>
          <w:tab w:leader="dot" w:pos="5703" w:val="left"/>
          <w:tab w:leader="dot" w:pos="78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</w:t>
        <w:tab/>
        <w:t>.</w:t>
        <w:tab/>
        <w:t>4</w:t>
      </w:r>
    </w:p>
    <w:p>
      <w:pPr>
        <w:pStyle w:val="Style10"/>
        <w:numPr>
          <w:ilvl w:val="0"/>
          <w:numId w:val="3"/>
        </w:numPr>
        <w:tabs>
          <w:tab w:leader="none" w:pos="1175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Sistematika Penulisan</w:t>
        <w:tab/>
        <w:t>5</w:t>
      </w:r>
    </w:p>
    <w:p>
      <w:pPr>
        <w:pStyle w:val="Style10"/>
        <w:tabs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II LANDASAN TEORI</w:t>
        <w:tab/>
        <w:t>6</w:t>
      </w:r>
    </w:p>
    <w:p>
      <w:pPr>
        <w:pStyle w:val="Style10"/>
        <w:numPr>
          <w:ilvl w:val="0"/>
          <w:numId w:val="5"/>
        </w:numPr>
        <w:tabs>
          <w:tab w:leader="none" w:pos="1170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Ibadah</w:t>
        <w:tab/>
        <w:t>6</w:t>
      </w:r>
    </w:p>
    <w:p>
      <w:pPr>
        <w:pStyle w:val="Style10"/>
        <w:numPr>
          <w:ilvl w:val="0"/>
          <w:numId w:val="5"/>
        </w:numPr>
        <w:tabs>
          <w:tab w:leader="none" w:pos="1170" w:val="left"/>
          <w:tab w:leader="dot" w:pos="3414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Nyanyian Jemaat</w:t>
        <w:tab/>
        <w:t>.</w:t>
        <w:tab/>
        <w:t>8</w:t>
      </w:r>
    </w:p>
    <w:p>
      <w:pPr>
        <w:pStyle w:val="Style10"/>
        <w:numPr>
          <w:ilvl w:val="0"/>
          <w:numId w:val="5"/>
        </w:numPr>
        <w:tabs>
          <w:tab w:leader="none" w:pos="1170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Mazmur Jenewa</w:t>
        <w:tab/>
        <w:t>12</w:t>
      </w:r>
    </w:p>
    <w:p>
      <w:pPr>
        <w:pStyle w:val="Style10"/>
        <w:numPr>
          <w:ilvl w:val="0"/>
          <w:numId w:val="5"/>
        </w:numPr>
        <w:tabs>
          <w:tab w:leader="none" w:pos="1170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Pandangan Alkitab tentang Nyanyian Mazmur</w:t>
        <w:tab/>
        <w:t>16</w:t>
      </w:r>
    </w:p>
    <w:p>
      <w:pPr>
        <w:pStyle w:val="Style10"/>
        <w:numPr>
          <w:ilvl w:val="0"/>
          <w:numId w:val="5"/>
        </w:numPr>
        <w:tabs>
          <w:tab w:leader="none" w:pos="1170" w:val="left"/>
          <w:tab w:leader="dot" w:pos="7997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Mazmur Jenewa Dalam Liturgi Gereja Toraja....</w:t>
        <w:tab/>
        <w:t>20</w:t>
      </w:r>
    </w:p>
    <w:p>
      <w:pPr>
        <w:pStyle w:val="Style10"/>
        <w:tabs>
          <w:tab w:leader="dot" w:pos="5978" w:val="left"/>
          <w:tab w:leader="dot" w:pos="6171" w:val="left"/>
          <w:tab w:leader="dot" w:pos="7714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BAB III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METODOLOGI PENELITIAN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ab/>
        <w:tab/>
        <w:t>23</w:t>
      </w:r>
    </w:p>
    <w:p>
      <w:pPr>
        <w:pStyle w:val="Style10"/>
        <w:numPr>
          <w:ilvl w:val="0"/>
          <w:numId w:val="7"/>
        </w:numPr>
        <w:tabs>
          <w:tab w:leader="none" w:pos="1166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Jenis Penelitian</w:t>
        <w:tab/>
        <w:t>23</w:t>
      </w:r>
    </w:p>
    <w:p>
      <w:pPr>
        <w:pStyle w:val="Style10"/>
        <w:numPr>
          <w:ilvl w:val="0"/>
          <w:numId w:val="7"/>
        </w:numPr>
        <w:tabs>
          <w:tab w:leader="none" w:pos="1166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Waktu dan Lokasi Penelitian</w:t>
        <w:tab/>
        <w:t>23</w:t>
      </w:r>
    </w:p>
    <w:p>
      <w:pPr>
        <w:pStyle w:val="Style10"/>
        <w:numPr>
          <w:ilvl w:val="0"/>
          <w:numId w:val="7"/>
        </w:numPr>
        <w:tabs>
          <w:tab w:leader="none" w:pos="1166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</w:t>
        <w:tab/>
        <w:t>23</w:t>
      </w:r>
    </w:p>
    <w:p>
      <w:pPr>
        <w:pStyle w:val="Style10"/>
        <w:numPr>
          <w:ilvl w:val="0"/>
          <w:numId w:val="7"/>
        </w:numPr>
        <w:tabs>
          <w:tab w:leader="none" w:pos="1170" w:val="left"/>
          <w:tab w:leader="dot" w:pos="3637" w:val="left"/>
          <w:tab w:leader="dot" w:pos="3820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Penelitian</w:t>
        <w:tab/>
        <w:tab/>
        <w:tab/>
        <w:t>24</w:t>
      </w:r>
    </w:p>
    <w:p>
      <w:pPr>
        <w:pStyle w:val="Style10"/>
        <w:numPr>
          <w:ilvl w:val="0"/>
          <w:numId w:val="7"/>
        </w:numPr>
        <w:tabs>
          <w:tab w:leader="none" w:pos="1170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Pengumpulan Data</w:t>
        <w:tab/>
        <w:t>24</w:t>
      </w:r>
    </w:p>
    <w:p>
      <w:pPr>
        <w:pStyle w:val="Style10"/>
        <w:numPr>
          <w:ilvl w:val="0"/>
          <w:numId w:val="7"/>
        </w:numPr>
        <w:tabs>
          <w:tab w:leader="none" w:pos="1170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Analisa Data</w:t>
        <w:tab/>
        <w:t xml:space="preserve">    26</w:t>
      </w:r>
    </w:p>
    <w:p>
      <w:pPr>
        <w:pStyle w:val="Style10"/>
        <w:tabs>
          <w:tab w:leader="dot" w:pos="7714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IV PEMAPARAN HASIL PENELITIAN DAN ANALISIS</w:t>
        <w:tab/>
        <w:t>28</w:t>
      </w:r>
    </w:p>
    <w:p>
      <w:pPr>
        <w:pStyle w:val="Style10"/>
        <w:numPr>
          <w:ilvl w:val="0"/>
          <w:numId w:val="9"/>
        </w:numPr>
        <w:tabs>
          <w:tab w:leader="none" w:pos="1170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Penelitian</w:t>
        <w:tab/>
        <w:t>28</w:t>
      </w:r>
    </w:p>
    <w:p>
      <w:pPr>
        <w:pStyle w:val="Style10"/>
        <w:numPr>
          <w:ilvl w:val="0"/>
          <w:numId w:val="9"/>
        </w:numPr>
        <w:tabs>
          <w:tab w:leader="none" w:pos="1170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Analisis</w:t>
        <w:tab/>
        <w:t>32</w:t>
      </w:r>
    </w:p>
    <w:p>
      <w:pPr>
        <w:pStyle w:val="Style10"/>
        <w:tabs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V PENUTUP</w:t>
        <w:tab/>
        <w:t>37</w:t>
      </w:r>
    </w:p>
    <w:p>
      <w:pPr>
        <w:pStyle w:val="Style10"/>
        <w:numPr>
          <w:ilvl w:val="0"/>
          <w:numId w:val="11"/>
        </w:numPr>
        <w:tabs>
          <w:tab w:leader="none" w:pos="1170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</w:t>
        <w:tab/>
        <w:t>37</w:t>
      </w:r>
    </w:p>
    <w:p>
      <w:pPr>
        <w:pStyle w:val="Style10"/>
        <w:numPr>
          <w:ilvl w:val="0"/>
          <w:numId w:val="11"/>
        </w:numPr>
        <w:tabs>
          <w:tab w:leader="none" w:pos="1170" w:val="left"/>
          <w:tab w:leader="dot" w:pos="8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Saran-saran</w:t>
        <w:tab/>
        <w:t>37</w:t>
      </w:r>
    </w:p>
    <w:p>
      <w:pPr>
        <w:pStyle w:val="Style10"/>
        <w:tabs>
          <w:tab w:leader="dot" w:pos="7714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  <w:tab/>
        <w:t>39</w:t>
      </w:r>
      <w:r>
        <w:fldChar w:fldCharType="end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</w:r>
    </w:p>
    <w:sectPr>
      <w:pgSz w:w="12240" w:h="15840"/>
      <w:pgMar w:top="2211" w:left="1815" w:right="1977" w:bottom="275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25pt;margin-top:735.1pt;width:9.6pt;height:5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4.25pt;margin-top:735.1pt;width:9.6pt;height:5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6.9pt;margin-top:729.35pt;width:6.5pt;height:5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90.45pt;margin-top:706.45pt;width:16.1pt;height:9.1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Constantia" w:eastAsia="Constantia" w:hAnsi="Constantia" w:cs="Constanti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Table of contents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onstantia" w:eastAsia="Constantia" w:hAnsi="Constantia" w:cs="Constant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line="552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Table of contents"/>
    <w:basedOn w:val="Normal"/>
    <w:link w:val="CharStyle11"/>
    <w:pPr>
      <w:widowControl w:val="0"/>
      <w:shd w:val="clear" w:color="auto" w:fill="FFFFFF"/>
      <w:jc w:val="both"/>
      <w:spacing w:line="55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