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2" w:after="11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688" w:left="0" w:right="0" w:bottom="1435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5" w:line="240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Alkitab. Jakarta: Lembaga Alkitab Indonesia.2012.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5"/>
        <w:ind w:left="660" w:right="0" w:hanging="660"/>
      </w:pPr>
      <w:r>
        <w:rPr>
          <w:rStyle w:val="CharStyle7"/>
          <w:i w:val="0"/>
          <w:iCs w:val="0"/>
        </w:rPr>
        <w:t xml:space="preserve">Agusta, </w:t>
      </w:r>
      <w:r>
        <w:rPr>
          <w:rStyle w:val="CharStyle7"/>
          <w:lang w:val="en-US" w:eastAsia="en-US" w:bidi="en-US"/>
          <w:i w:val="0"/>
          <w:iCs w:val="0"/>
        </w:rPr>
        <w:t xml:space="preserve">Ivanovich. </w:t>
      </w:r>
      <w:r>
        <w:rPr>
          <w:rStyle w:val="CharStyle7"/>
          <w:i w:val="0"/>
          <w:iCs w:val="0"/>
        </w:rPr>
        <w:t>"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Teknik Pengumpulan Data Dan AnalisaData Kualitatif 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 xml:space="preserve">f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Pusat Penelitian Sosial Ekonomi</w:t>
      </w:r>
      <w:r>
        <w:rPr>
          <w:rStyle w:val="CharStyle7"/>
          <w:i w:val="0"/>
          <w:iCs w:val="0"/>
        </w:rPr>
        <w:t>, Pertanian, Bogos [2003).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1" w:line="442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Anggito, Aibi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Johan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Setiawan. </w:t>
      </w:r>
      <w:r>
        <w:rPr>
          <w:rStyle w:val="CharStyle8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Sukabumi: CV Jejak,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0" w:line="466" w:lineRule="exact"/>
        <w:ind w:left="84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Atkinson, David.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Seri Pemahaman Dan Penerapan Amanat Alkitab Masa Kini. Jakarta: Lembaga Alkitab Indonesia,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7" w:line="466" w:lineRule="exact"/>
        <w:ind w:left="84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Baxter,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Sidlow. </w:t>
      </w:r>
      <w:r>
        <w:rPr>
          <w:rStyle w:val="CharStyle8"/>
        </w:rPr>
        <w:t>Menggali Isi AIkitab2 Ayub-Maleakh.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Komuniksai Bina Kasih/OMF, 1989.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0" w:line="458" w:lineRule="exact"/>
        <w:ind w:left="84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Blankenbaker, Frances. </w:t>
      </w:r>
      <w:r>
        <w:rPr>
          <w:rStyle w:val="CharStyle8"/>
        </w:rPr>
        <w:t>Inti Alkitab Untuk Para Pemula.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83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Blommendaal, J. </w:t>
      </w:r>
      <w:r>
        <w:rPr>
          <w:rStyle w:val="CharStyle8"/>
        </w:rPr>
        <w:t>Pengantar Kepada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81" w:line="240" w:lineRule="exact"/>
        <w:ind w:left="84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Clarie Barth, Marie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Frommel, </w:t>
      </w:r>
      <w:r>
        <w:rPr>
          <w:rStyle w:val="CharStyle8"/>
        </w:rPr>
        <w:t>Ayub,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Dewi,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Ida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Ayu Shintya dan Yohanes Kartika Herdianto, "Dinamika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75" w:line="483" w:lineRule="exact"/>
        <w:ind w:left="840" w:right="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Penerimaan Diri Pada Remaja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Broken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Home Di Bali"./uma/ </w:t>
      </w:r>
      <w:r>
        <w:rPr>
          <w:rStyle w:val="CharStyle8"/>
        </w:rPr>
        <w:t>Psikologi Udayana.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no.l, (Juni, 2018).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85" w:line="589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Disunting Oleh : Charles F.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Pfeiffer, </w:t>
      </w:r>
      <w:r>
        <w:rPr>
          <w:rStyle w:val="CharStyle8"/>
        </w:rPr>
        <w:t>Tafsiran AAlkitab Wycliffe Volume2 Ayub Maleakhi,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Malang: Gandum Mas,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83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Editor: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Dianne Bergantdan Robert}. Karris. </w:t>
      </w:r>
      <w:r>
        <w:rPr>
          <w:rStyle w:val="CharStyle9"/>
        </w:rPr>
        <w:t xml:space="preserve">Tafsir </w:t>
      </w:r>
      <w:r>
        <w:rPr>
          <w:rStyle w:val="CharStyle8"/>
        </w:rPr>
        <w:t xml:space="preserve">Alkitab perjanjian lama.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Kanasius,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60" w:line="240" w:lineRule="exact"/>
        <w:ind w:left="840" w:right="0" w:firstLine="0"/>
      </w:pPr>
      <w:r>
        <w:rPr>
          <w:rStyle w:val="CharStyle8"/>
        </w:rPr>
        <w:t>Empiris.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Depok:Prenadamedia Group, 2018.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90" w:line="352" w:lineRule="exact"/>
        <w:ind w:left="840" w:right="0" w:hanging="840"/>
      </w:pPr>
      <w:r>
        <w:rPr>
          <w:rStyle w:val="CharStyle7"/>
          <w:i w:val="0"/>
          <w:iCs w:val="0"/>
        </w:rPr>
        <w:t xml:space="preserve">Fitrah, Muh. dan Luthfiyah.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Penelitian: Penelitian Kualitatif, Tindakan Kelas &amp; Studi Kasus.</w:t>
      </w:r>
      <w:r>
        <w:rPr>
          <w:rStyle w:val="CharStyle7"/>
          <w:i w:val="0"/>
          <w:iCs w:val="0"/>
        </w:rPr>
        <w:t xml:space="preserve"> Sukabumi: Jejak Publisher,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3" w:line="240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>Fitriani, Etik Anjar., "Komunikasi Terapeutik Dalam Konseling (Studi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00" w:line="475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Deskriptif Kualitatif Tahapan Komunikasi Terapeutik dalam Pemulihan Trauma Korban Kekerasan Terhadap Istri di Rifka Annisa </w:t>
      </w:r>
      <w:r>
        <w:rPr>
          <w:rStyle w:val="CharStyle8"/>
          <w:lang w:val="en-US" w:eastAsia="en-US" w:bidi="en-US"/>
        </w:rPr>
        <w:t>Woman's Crisis Center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Yogyakarta). </w:t>
      </w:r>
      <w:r>
        <w:rPr>
          <w:rStyle w:val="CharStyle8"/>
        </w:rPr>
        <w:t>Program Studi ilmu Komunikasi: Jurnal Komunikasi Profetik.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no.l( 2017).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88" w:line="475" w:lineRule="exact"/>
        <w:ind w:left="840" w:right="0" w:hanging="840"/>
      </w:pPr>
      <w:r>
        <w:rPr>
          <w:rStyle w:val="CharStyle7"/>
          <w:i w:val="0"/>
          <w:iCs w:val="0"/>
        </w:rPr>
        <w:t xml:space="preserve">Gunarsa, Singgih 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Dari Anak Sampai Usia Lanjut Bunga Rampai Psikologi Perkembangan.</w:t>
      </w:r>
      <w:r>
        <w:rPr>
          <w:rStyle w:val="CharStyle7"/>
          <w:i w:val="0"/>
          <w:iCs w:val="0"/>
        </w:rPr>
        <w:t xml:space="preserve"> Jakarta: BPK Gunung Mulia,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96" w:line="240" w:lineRule="exact"/>
        <w:ind w:left="840" w:right="0" w:hanging="840"/>
      </w:pPr>
      <w:r>
        <w:rPr>
          <w:rStyle w:val="CharStyle7"/>
          <w:i w:val="0"/>
          <w:iCs w:val="0"/>
        </w:rPr>
        <w:t xml:space="preserve">Hardiwardoyo, Purwa.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Catatan</w:t>
      </w:r>
      <w:r>
        <w:rPr>
          <w:rStyle w:val="CharStyle7"/>
          <w:i w:val="0"/>
          <w:iCs w:val="0"/>
        </w:rPr>
        <w:t xml:space="preserve">- </w:t>
      </w:r>
      <w:r>
        <w:rPr>
          <w:lang w:val="id-ID" w:eastAsia="id-ID" w:bidi="id-ID"/>
          <w:w w:val="100"/>
          <w:spacing w:val="0"/>
          <w:color w:val="000000"/>
          <w:position w:val="0"/>
        </w:rPr>
        <w:t>Catatan Singkat tentang Kitab Suci.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19" w:line="240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Yogyakarta: Kanasius, 2001.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68" w:lineRule="exact"/>
        <w:ind w:left="840" w:right="0" w:hanging="840"/>
      </w:pPr>
      <w:r>
        <w:rPr>
          <w:rStyle w:val="CharStyle7"/>
          <w:i w:val="0"/>
          <w:iCs w:val="0"/>
        </w:rPr>
        <w:t xml:space="preserve">Hermawang, Iwan.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Metodologi Penelitian Pendidikan Kuantitatif Kualitatif &amp;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68" w:lineRule="exact"/>
        <w:ind w:left="680" w:right="0" w:firstLine="0"/>
      </w:pPr>
      <w:r>
        <w:rPr>
          <w:rStyle w:val="CharStyle8"/>
          <w:lang w:val="en-US" w:eastAsia="en-US" w:bidi="en-US"/>
        </w:rPr>
        <w:t xml:space="preserve">Mixed </w:t>
      </w:r>
      <w:r>
        <w:rPr>
          <w:rStyle w:val="CharStyle8"/>
        </w:rPr>
        <w:t>Methd.,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Hidayatul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Quran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Kuningan,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63" w:line="368" w:lineRule="exact"/>
        <w:ind w:left="680" w:right="0" w:firstLine="0"/>
      </w:pPr>
      <w:r>
        <w:rPr>
          <w:rStyle w:val="CharStyle7"/>
          <w:i w:val="0"/>
          <w:iCs w:val="0"/>
        </w:rPr>
        <w:t xml:space="preserve">Junneli, Makalah: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"Relivansi Kitab Ayub Dalam Katekese Bagi Orang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6" w:line="240" w:lineRule="exact"/>
        <w:ind w:left="680" w:right="0" w:firstLine="0"/>
      </w:pPr>
      <w:r>
        <w:rPr>
          <w:rStyle w:val="CharStyle8"/>
        </w:rPr>
        <w:t>Yang Menderita",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OSF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Preprints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(Desember2019).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92" w:line="556" w:lineRule="exact"/>
        <w:ind w:left="840" w:right="0" w:hanging="840"/>
      </w:pPr>
      <w:r>
        <w:rPr>
          <w:rStyle w:val="CharStyle7"/>
          <w:lang w:val="en-US" w:eastAsia="en-US" w:bidi="en-US"/>
          <w:i w:val="0"/>
          <w:iCs w:val="0"/>
        </w:rPr>
        <w:t xml:space="preserve">Knight, </w:t>
      </w:r>
      <w:r>
        <w:rPr>
          <w:rStyle w:val="CharStyle7"/>
          <w:i w:val="0"/>
          <w:iCs w:val="0"/>
        </w:rPr>
        <w:t xml:space="preserve">Georgew W.t,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 Illustrated Bible Handbook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Pendampingan Studi Alkitab Seharihari</w:t>
      </w:r>
      <w:r>
        <w:rPr>
          <w:rStyle w:val="CharStyle7"/>
          <w:i w:val="0"/>
          <w:iCs w:val="0"/>
        </w:rPr>
        <w:t>, Jakarta: BPK Gunung Mulia,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41" w:line="491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Lasor, W. S. dan D.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Hubbard,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F. W.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Bush. </w:t>
      </w:r>
      <w:r>
        <w:rPr>
          <w:rStyle w:val="CharStyle8"/>
        </w:rPr>
        <w:t xml:space="preserve">Pengantar Perjanjian Lama.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6" w:line="240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Marlinda dan Yati Afiyanti, Tri Budiati, "Asuhan Keperawatan Pada Klien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91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Dengan Kista Endometrisis Menggunakan Pendekatan Teori </w:t>
      </w:r>
      <w:r>
        <w:rPr>
          <w:rStyle w:val="CharStyle8"/>
          <w:lang w:val="en-US" w:eastAsia="en-US" w:bidi="en-US"/>
        </w:rPr>
        <w:t xml:space="preserve">Comfort Dan Loss </w:t>
      </w:r>
      <w:r>
        <w:rPr>
          <w:rStyle w:val="CharStyle8"/>
        </w:rPr>
        <w:t>Jurnal Kesehatan Panca Bhakti Lampung,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no.2 (Oktober 2018).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68" w:lineRule="exact"/>
        <w:ind w:left="860" w:right="0" w:hanging="8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Marsunu, </w:t>
      </w:r>
      <w:r>
        <w:rPr>
          <w:rStyle w:val="CharStyle10"/>
        </w:rPr>
        <w:t>ym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aeco, </w:t>
      </w:r>
      <w:r>
        <w:rPr>
          <w:rStyle w:val="CharStyle8"/>
        </w:rPr>
        <w:t>rengancariucaD-Kitab Hikmat,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Kanasius,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4" w:line="461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Odja, Viktorinus Raja.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"Keberadaan Jiwa Manusia Setelah Mati </w:t>
      </w:r>
      <w:r>
        <w:rPr>
          <w:rStyle w:val="CharStyle8"/>
        </w:rPr>
        <w:t>".Jurnal Sepakat.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>no.l [Desember 2016].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20" w:line="469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Pranoto,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David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Susilo Pranoto. "Tinjauan Teologis Konsep Bangsa Israel Tentang Kematian". </w:t>
      </w:r>
      <w:r>
        <w:rPr>
          <w:rStyle w:val="CharStyle8"/>
          <w:lang w:val="en-US" w:eastAsia="en-US" w:bidi="en-US"/>
        </w:rPr>
        <w:t xml:space="preserve">Manna </w:t>
      </w:r>
      <w:r>
        <w:rPr>
          <w:rStyle w:val="CharStyle8"/>
        </w:rPr>
        <w:t>Rafflesia: Jurnal,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no.l(Oktober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469" w:lineRule="exact"/>
        <w:ind w:left="8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Pratitis, Annisa Hayuning. “Proses Penerimaan Diri Perempuan Dewasa Awal Yang Mengalami Kekerasan Seksual Pada Masa Anak-anak". </w:t>
      </w:r>
      <w:r>
        <w:rPr>
          <w:rStyle w:val="CharStyle8"/>
        </w:rPr>
        <w:t>Juma! Kepribadian dan SosiaL.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no.2(Aguatus 2013).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9" w:line="469" w:lineRule="exact"/>
        <w:ind w:left="8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Rumenda, Paulus Chendi. "Strategi Pelayanan Kedukaan Yang Holistik”. </w:t>
      </w:r>
      <w:r>
        <w:rPr>
          <w:rStyle w:val="CharStyle8"/>
        </w:rPr>
        <w:t>Verivitas: Jurnal Teologi dan Pelayanan,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no.l (April, 2013).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55" w:line="370" w:lineRule="exact"/>
        <w:ind w:left="860" w:right="0" w:hanging="860"/>
      </w:pPr>
      <w:r>
        <w:rPr>
          <w:rStyle w:val="CharStyle7"/>
          <w:lang w:val="en-US" w:eastAsia="en-US" w:bidi="en-US"/>
          <w:i w:val="0"/>
          <w:iCs w:val="0"/>
        </w:rPr>
        <w:t xml:space="preserve">Salim, </w:t>
      </w:r>
      <w:r>
        <w:rPr>
          <w:rStyle w:val="CharStyle7"/>
          <w:i w:val="0"/>
          <w:iCs w:val="0"/>
        </w:rPr>
        <w:t xml:space="preserve">H. dan Haidir.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Penelitian Pendidikan: Metode, Pendekatan, dan Jenis. </w:t>
      </w:r>
      <w:r>
        <w:rPr>
          <w:rStyle w:val="CharStyle7"/>
          <w:i w:val="0"/>
          <w:iCs w:val="0"/>
        </w:rPr>
        <w:t>Jakarta: Kencana,2019.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77" w:lineRule="exact"/>
        <w:ind w:left="8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Santoso, Agus. "Peran Istri Ayub Dalam Pendampingan Bagi Penderitaan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30" w:line="477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Suaminya: Melihat Secara Positif Akan Peran Istri Ayub". </w:t>
      </w:r>
      <w:r>
        <w:rPr>
          <w:rStyle w:val="CharStyle8"/>
          <w:lang w:val="en-US" w:eastAsia="en-US" w:bidi="en-US"/>
        </w:rPr>
        <w:t>Marburg: Tectum Verlag,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( 2007).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" w:line="240" w:lineRule="exact"/>
        <w:ind w:left="8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>Stevanus, Kalis. "Kesadaran Akan Allah Melalui Penderitaan Berdasarkan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52" w:line="502" w:lineRule="exact"/>
        <w:ind w:left="860" w:right="0" w:firstLine="0"/>
      </w:pPr>
      <w:r>
        <w:rPr>
          <w:rStyle w:val="CharStyle7"/>
          <w:i w:val="0"/>
          <w:iCs w:val="0"/>
        </w:rPr>
        <w:t xml:space="preserve">Ayub 1-2".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Dunamis: Jurnal Teologi dan Pendidikan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Kristian,</w:t>
      </w:r>
      <w:r>
        <w:rPr>
          <w:rStyle w:val="CharStyle7"/>
          <w:lang w:val="en-US" w:eastAsia="en-US" w:bidi="en-US"/>
          <w:i w:val="0"/>
          <w:iCs w:val="0"/>
        </w:rPr>
        <w:t xml:space="preserve"> no. </w:t>
      </w:r>
      <w:r>
        <w:rPr>
          <w:rStyle w:val="CharStyle7"/>
          <w:i w:val="0"/>
          <w:iCs w:val="0"/>
        </w:rPr>
        <w:t>2 (April 2019).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41" w:line="362" w:lineRule="exact"/>
        <w:ind w:left="860" w:right="0" w:hanging="860"/>
      </w:pPr>
      <w:r>
        <w:rPr>
          <w:rStyle w:val="CharStyle7"/>
          <w:i w:val="0"/>
          <w:iCs w:val="0"/>
        </w:rPr>
        <w:t xml:space="preserve">Suwendra, I Wayan.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Metodologi PenelitianKualitatif Dalam Ilmu Sosial, Pendidikan, Kebudayaan, Dan Keagamaan.</w:t>
      </w:r>
      <w:r>
        <w:rPr>
          <w:rStyle w:val="CharStyle7"/>
          <w:i w:val="0"/>
          <w:iCs w:val="0"/>
        </w:rPr>
        <w:t xml:space="preserve"> Bali: Nilacakra,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8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Terjemahan: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Yap Wei Fong, Agnes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Maria L, dkk. </w:t>
      </w:r>
      <w:r>
        <w:rPr>
          <w:rStyle w:val="CharStyle8"/>
          <w:lang w:val="en-US" w:eastAsia="en-US" w:bidi="en-US"/>
        </w:rPr>
        <w:t xml:space="preserve">Handbookto the Bible.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Bandung, Kalam Hidup, 2015. ]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79" w:line="240" w:lineRule="exact"/>
        <w:ind w:left="880" w:right="0" w:firstLine="0"/>
      </w:pPr>
      <w:r>
        <w:rPr>
          <w:rStyle w:val="CharStyle8"/>
        </w:rPr>
        <w:t>Ayub-Maleakhi,]akarta: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Yayasan Komunikasi Bina Kasih, 1976.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9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Toianda,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Irvin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Peniel Maiaweng, "Kedaulatan Allah Atas Iblis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23" w:line="469" w:lineRule="exact"/>
        <w:ind w:left="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Berdasarkan Kitab Ayub Pasal 1 Dan 2 Serta Relevansinya Dalam Kehidupan Orang Percaya" </w:t>
      </w:r>
      <w:r>
        <w:rPr>
          <w:rStyle w:val="CharStyle8"/>
        </w:rPr>
        <w:t>Sekolah Tinggi Theologia Jaffray: jurnal Jaffray.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no.2, (2011],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7" w:line="240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Virgonita,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Mulya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Iswindari Winta.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"Coping Stress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 Ibu Yang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74" w:line="461" w:lineRule="exact"/>
        <w:ind w:left="880" w:right="0" w:firstLine="0"/>
      </w:pPr>
      <w:r>
        <w:rPr>
          <w:rStyle w:val="CharStyle7"/>
          <w:i w:val="0"/>
          <w:iCs w:val="0"/>
        </w:rPr>
        <w:t xml:space="preserve">Mengalami Kematian Anak".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Philanttrhophy: Journal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 Psychology. </w:t>
      </w:r>
      <w:r>
        <w:rPr>
          <w:rStyle w:val="CharStyle7"/>
          <w:i w:val="0"/>
          <w:iCs w:val="0"/>
        </w:rPr>
        <w:t>no.l (2019).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23" w:line="469" w:lineRule="exact"/>
        <w:ind w:left="880" w:right="0"/>
      </w:pPr>
      <w:r>
        <w:rPr>
          <w:rStyle w:val="CharStyle7"/>
          <w:i w:val="0"/>
          <w:iCs w:val="0"/>
        </w:rPr>
        <w:t xml:space="preserve">Wahono, S. Wismoday.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 Sini Kutemukan Petunjuk Mempelajari Dan Mengajarkan Alkitab.</w:t>
      </w:r>
      <w:r>
        <w:rPr>
          <w:rStyle w:val="CharStyle7"/>
          <w:i w:val="0"/>
          <w:iCs w:val="0"/>
        </w:rPr>
        <w:t xml:space="preserve"> Jakarta: BPK Gunung Mulia,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1" w:line="240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Walgito, Bimo. </w:t>
      </w:r>
      <w:r>
        <w:rPr>
          <w:rStyle w:val="CharStyle8"/>
        </w:rPr>
        <w:t>Pengantar Psikologi Umum.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Wibowo, Wahyu. </w:t>
      </w:r>
      <w:r>
        <w:rPr>
          <w:rStyle w:val="CharStyle8"/>
        </w:rPr>
        <w:t>Cara Cerdas menulis Arikel Ilmiah.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Buku Kompas,</w:t>
      </w:r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253"/>
        <w:ind w:left="880" w:right="0" w:firstLine="0"/>
      </w:pPr>
      <w:bookmarkStart w:id="0" w:name="bookmark0"/>
      <w:r>
        <w:rPr>
          <w:lang w:val="id-ID" w:eastAsia="id-ID" w:bidi="id-ID"/>
          <w:w w:val="100"/>
          <w:color w:val="000000"/>
          <w:position w:val="0"/>
        </w:rPr>
        <w:t>2011</w:t>
      </w:r>
      <w:r>
        <w:rPr>
          <w:rStyle w:val="CharStyle13"/>
          <w:b w:val="0"/>
          <w:bCs w:val="0"/>
        </w:rPr>
        <w:t>.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23" w:line="469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Widianto, Budi, "lelaku: Memahami Pengalaman Menjelang Kematian Lansia Jawa". </w:t>
      </w:r>
      <w:r>
        <w:rPr>
          <w:rStyle w:val="CharStyle8"/>
        </w:rPr>
        <w:t>Epigraphe : Jurnal Teologi dan Pelayanan Kristiani,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no.2 (November, 2018).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" w:line="240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Yunita,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Anna dan Made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Diah Lestari, "Proses </w:t>
      </w:r>
      <w:r>
        <w:rPr>
          <w:rStyle w:val="CharStyle8"/>
          <w:lang w:val="en-US" w:eastAsia="en-US" w:bidi="en-US"/>
        </w:rPr>
        <w:t>Grieving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Penerimaan Diri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36" w:line="485" w:lineRule="exact"/>
        <w:ind w:left="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Ibu Rumah Tangga Berstatus HIV Positif Yang Tertular melalui Suaminya”. </w:t>
      </w:r>
      <w:r>
        <w:rPr>
          <w:rStyle w:val="CharStyle8"/>
        </w:rPr>
        <w:t>Program Studi Psikologi: Jurnal Psikologi Udayana.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no.2 (Oktober, 2017).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Zed,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Meztika. </w:t>
      </w:r>
      <w:r>
        <w:rPr>
          <w:rStyle w:val="CharStyle8"/>
        </w:rPr>
        <w:t>Metode Penelitian Kepustakaan.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Obor,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04" w:line="37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Dalame, Marthen.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Wawancara oleh Penulis, Tampo, Makale, 10 April 2020,12 Juli 2020.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29" w:line="24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Galung, Kornelia, Wawancara oleh Penulis,Tampo, Makale, 20 Juni 2020.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18" w:line="387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Pindan, Ransi Lisu. Wawancara oleh Penulis, Tampo, Makale, 10 April 2020 4Juli 2020.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Sattu, Marlina, Wawancara oleh Penulis, Tampo, Makale, 29 Juni 2020</w:t>
      </w:r>
    </w:p>
    <w:sectPr>
      <w:type w:val="continuous"/>
      <w:pgSz w:w="12240" w:h="15840"/>
      <w:pgMar w:top="688" w:left="1604" w:right="2004" w:bottom="143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4"/>
      <w:szCs w:val="24"/>
      <w:rFonts w:ascii="Cambria" w:eastAsia="Cambria" w:hAnsi="Cambria" w:cs="Cambria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/>
      <w:iCs/>
      <w:u w:val="none"/>
      <w:strike w:val="0"/>
      <w:smallCaps w:val="0"/>
      <w:sz w:val="24"/>
      <w:szCs w:val="24"/>
      <w:rFonts w:ascii="Cambria" w:eastAsia="Cambria" w:hAnsi="Cambria" w:cs="Cambria"/>
    </w:rPr>
  </w:style>
  <w:style w:type="character" w:customStyle="1" w:styleId="CharStyle7">
    <w:name w:val="Body text (3) + Not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2) + 10.5 pt,Bold,Italic"/>
    <w:basedOn w:val="CharStyle4"/>
    <w:rPr>
      <w:lang w:val="id-ID" w:eastAsia="id-ID" w:bidi="id-ID"/>
      <w:b/>
      <w:bCs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0">
    <w:name w:val="Body text (2) + Small Caps"/>
    <w:basedOn w:val="CharStyle4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  <w:spacing w:val="0"/>
    </w:rPr>
  </w:style>
  <w:style w:type="character" w:customStyle="1" w:styleId="CharStyle13">
    <w:name w:val="Heading #1 + Courier New,Not Bold"/>
    <w:basedOn w:val="CharStyle12"/>
    <w:rPr>
      <w:lang w:val="id-ID" w:eastAsia="id-ID" w:bidi="id-ID"/>
      <w:b/>
      <w:bCs/>
      <w:sz w:val="26"/>
      <w:szCs w:val="26"/>
      <w:rFonts w:ascii="Courier New" w:eastAsia="Courier New" w:hAnsi="Courier New" w:cs="Courier New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360" w:line="0" w:lineRule="exact"/>
      <w:ind w:hanging="88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mbria" w:eastAsia="Cambria" w:hAnsi="Cambria" w:cs="Cambria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360" w:after="300" w:line="360" w:lineRule="exact"/>
      <w:ind w:hanging="880"/>
    </w:pPr>
    <w:rPr>
      <w:b w:val="0"/>
      <w:bCs w:val="0"/>
      <w:i/>
      <w:iCs/>
      <w:u w:val="none"/>
      <w:strike w:val="0"/>
      <w:smallCaps w:val="0"/>
      <w:sz w:val="24"/>
      <w:szCs w:val="24"/>
      <w:rFonts w:ascii="Cambria" w:eastAsia="Cambria" w:hAnsi="Cambria" w:cs="Cambria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jc w:val="both"/>
      <w:outlineLvl w:val="0"/>
      <w:spacing w:after="240" w:line="485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