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54" w:line="220" w:lineRule="exact"/>
        <w:ind w:left="3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26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Kamus dan Artikel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 : Jakarta,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2" w:lineRule="exact"/>
        <w:ind w:left="76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Departemen Pendidikan dan Kebudayaan, Kamus Besar Bahasa Indonesia. Jakarta : Balai Pustaka,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6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penyusun kamus pusat bahasa, Kamus Besar Bahasa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38" w:line="220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 Balai Pustaka, 2007.</w:t>
      </w:r>
    </w:p>
    <w:p>
      <w:pPr>
        <w:pStyle w:val="Style8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Abdipatra, Budi.2007. </w:t>
      </w:r>
      <w:r>
        <w:rPr>
          <w:rStyle w:val="CharStyle10"/>
          <w:lang w:val="en-US" w:eastAsia="en-US" w:bidi="en-US"/>
        </w:rPr>
        <w:t>Love never fails,</w:t>
      </w:r>
      <w:r>
        <w:rPr>
          <w:rStyle w:val="CharStyle11"/>
          <w:lang w:val="en-US" w:eastAsia="en-US" w:bidi="en-US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 : AND1.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Abdipatra, Budi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Pauline.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2007. </w:t>
      </w:r>
      <w:r>
        <w:rPr>
          <w:rStyle w:val="CharStyle10"/>
          <w:lang w:val="en-US" w:eastAsia="en-US" w:bidi="en-US"/>
        </w:rPr>
        <w:t>Love without loose,</w:t>
      </w:r>
      <w:r>
        <w:rPr>
          <w:rStyle w:val="CharStyle11"/>
          <w:lang w:val="en-US" w:eastAsia="en-US" w:bidi="en-US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ANDI. Abineno, J.L.Ch.2001. </w:t>
      </w:r>
      <w:r>
        <w:rPr>
          <w:rStyle w:val="CharStyle10"/>
        </w:rPr>
        <w:t xml:space="preserve">Seksualitas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pendidikan Seksual,</w:t>
      </w:r>
      <w:r>
        <w:rPr>
          <w:rStyle w:val="CharStyle11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Achca,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Lis. 2001. </w:t>
      </w:r>
      <w:r>
        <w:rPr>
          <w:rStyle w:val="CharStyle10"/>
        </w:rPr>
        <w:t>Materi Pembinaan Mahasiswa Kristen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(Perkantas Toraja). Belandina, Janse. 2005. </w:t>
      </w:r>
      <w:r>
        <w:rPr>
          <w:rStyle w:val="CharStyle10"/>
        </w:rPr>
        <w:t>Suluh Siswa l.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Melisa. 2007. </w:t>
      </w:r>
      <w:r>
        <w:rPr>
          <w:rStyle w:val="CharStyle10"/>
        </w:rPr>
        <w:t>Menjawab Pertanyaan Anak Soal Seks,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Chalke, Steve,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2007. </w:t>
      </w:r>
      <w:r>
        <w:rPr>
          <w:rStyle w:val="CharStyle10"/>
        </w:rPr>
        <w:t>Awas Anak Anda Sudah Remaja.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 : ANDI.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Chalke, Steve,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2007. </w:t>
      </w:r>
      <w:r>
        <w:rPr>
          <w:rStyle w:val="CharStyle10"/>
        </w:rPr>
        <w:t>Orangtua, Anak dan Seks,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 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Dobson,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James, 1999. </w:t>
      </w:r>
      <w:r>
        <w:rPr>
          <w:rStyle w:val="CharStyle10"/>
        </w:rPr>
        <w:t>Menjelang Masa Remaja</w:t>
      </w:r>
      <w:r>
        <w:rPr>
          <w:rStyle w:val="CharStyle12"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</w:t>
      </w:r>
      <w:r>
        <w:rPr>
          <w:rStyle w:val="CharStyle11"/>
        </w:rPr>
        <w:t>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Friani, Mas. 2007. </w:t>
      </w:r>
      <w:r>
        <w:rPr>
          <w:rStyle w:val="CharStyle10"/>
        </w:rPr>
        <w:t>Celah-Celah Dalam Dunia Anak Muda,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 : ANDI. Gunarsa, Singgih, 2004. </w:t>
      </w:r>
      <w:r>
        <w:rPr>
          <w:rStyle w:val="CharStyle10"/>
        </w:rPr>
        <w:t>Psikologi untuk Muda-mudi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 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6" w:line="220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Hiramine,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Julie.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2008. </w:t>
      </w:r>
      <w:r>
        <w:rPr>
          <w:rStyle w:val="CharStyle10"/>
        </w:rPr>
        <w:t>Diciptakan Dengan Indah</w:t>
      </w:r>
      <w:r>
        <w:rPr>
          <w:rStyle w:val="CharStyle12"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Yogakarta 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Johnson,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Greg dan Susie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Shellenberger. 2002. </w:t>
      </w:r>
      <w:r>
        <w:rPr>
          <w:rStyle w:val="CharStyle10"/>
          <w:lang w:val="en-US" w:eastAsia="en-US" w:bidi="en-US"/>
        </w:rPr>
        <w:t>Love, Sex dan Dating,</w:t>
      </w:r>
      <w:r>
        <w:rPr>
          <w:rStyle w:val="CharStyle11"/>
          <w:lang w:val="en-US" w:eastAsia="en-US" w:bidi="en-US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Lidong, 2011. </w:t>
      </w:r>
      <w:r>
        <w:rPr>
          <w:rStyle w:val="CharStyle10"/>
        </w:rPr>
        <w:t xml:space="preserve">Berpacaran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 xml:space="preserve">Bertanggung </w:t>
      </w:r>
      <w:r>
        <w:rPr>
          <w:rStyle w:val="CharStyle10"/>
          <w:lang w:val="en-US" w:eastAsia="en-US" w:bidi="en-US"/>
        </w:rPr>
        <w:t>Javirab,</w:t>
      </w:r>
      <w:r>
        <w:rPr>
          <w:rStyle w:val="CharStyle11"/>
          <w:lang w:val="en-US" w:eastAsia="en-US" w:bidi="en-US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Skripsi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STAKN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 Santoso dan Jimmi Kuswadi. 2008. </w:t>
      </w:r>
      <w:r>
        <w:rPr>
          <w:rStyle w:val="CharStyle10"/>
        </w:rPr>
        <w:t>Memulai Hidup Baru,</w:t>
      </w:r>
      <w:r>
        <w:rPr>
          <w:rStyle w:val="CharStyle11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 (perkantas) Meier, Mindi. 2008. </w:t>
      </w:r>
      <w:r>
        <w:rPr>
          <w:rStyle w:val="CharStyle10"/>
          <w:lang w:val="en-US" w:eastAsia="en-US" w:bidi="en-US"/>
        </w:rPr>
        <w:t>Sex dan Dating,</w:t>
      </w:r>
      <w:r>
        <w:rPr>
          <w:rStyle w:val="CharStyle11"/>
          <w:lang w:val="en-US" w:eastAsia="en-US" w:bidi="en-US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 : (Abiyah Pratama)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Marx, Dorothy I. 2002. </w:t>
      </w:r>
      <w:r>
        <w:rPr>
          <w:rStyle w:val="CharStyle10"/>
        </w:rPr>
        <w:t xml:space="preserve">Ilu </w:t>
      </w:r>
      <w:r>
        <w:rPr>
          <w:rStyle w:val="CharStyle10"/>
          <w:lang w:val="en-US" w:eastAsia="en-US" w:bidi="en-US"/>
        </w:rPr>
        <w:t xml:space="preserve">kan </w:t>
      </w:r>
      <w:r>
        <w:rPr>
          <w:rStyle w:val="CharStyle10"/>
        </w:rPr>
        <w:t>boleh*!,</w:t>
      </w:r>
      <w:r>
        <w:rPr>
          <w:rStyle w:val="CharStyle11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Nataluna, Franky. 2006. </w:t>
      </w:r>
      <w:r>
        <w:rPr>
          <w:rStyle w:val="CharStyle10"/>
        </w:rPr>
        <w:t>Dia Jodohku Bukan Sih, Tuhan!,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 : ANDI. Ndraha, Roswitha dan Julianto Simanjuntak.2009. 9 </w:t>
      </w:r>
      <w:r>
        <w:rPr>
          <w:rStyle w:val="CharStyle10"/>
        </w:rPr>
        <w:t>Masalah Utama Remaja</w:t>
      </w:r>
      <w:r>
        <w:rPr>
          <w:rStyle w:val="CharStyle11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Tangerang (Yayasan Peduli Konseling Indonesia).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Pam Stenzel dan Crystal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Kirgiss. 2004. </w:t>
      </w:r>
      <w:r>
        <w:rPr>
          <w:rStyle w:val="CharStyle10"/>
        </w:rPr>
        <w:t xml:space="preserve">Ada Apa Dengan Pacaran dan Seks,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 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Rerung, Lisnayanti. 2010. </w:t>
      </w:r>
      <w:r>
        <w:rPr>
          <w:rStyle w:val="CharStyle10"/>
        </w:rPr>
        <w:t>Inikah jadinya!,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Skripsi STAKN Toraja.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Larry.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1996. </w:t>
      </w:r>
      <w:r>
        <w:rPr>
          <w:rStyle w:val="CharStyle10"/>
        </w:rPr>
        <w:t>Berpacaran Sampai Dimana Batasnya!,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Rahoyo S. 2006. </w:t>
      </w:r>
      <w:r>
        <w:rPr>
          <w:rStyle w:val="CharStyle10"/>
        </w:rPr>
        <w:t>Jornblo Bingung Kawin Pusing.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 : ANDI.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  <w:sectPr>
          <w:foot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201" w:left="1344" w:right="3071" w:bottom="2242" w:header="0" w:footer="3" w:gutter="0"/>
          <w:rtlGutter w:val="0"/>
          <w:cols w:space="720"/>
          <w:pgNumType w:start="53"/>
          <w:noEndnote/>
          <w:docGrid w:linePitch="360"/>
        </w:sectPr>
      </w:pPr>
      <w:r>
        <w:rPr>
          <w:rStyle w:val="CharStyle15"/>
          <w:i w:val="0"/>
          <w:iCs w:val="0"/>
        </w:rPr>
        <w:t xml:space="preserve">Rahoyo S. 2005. </w:t>
      </w:r>
      <w:r>
        <w:rPr>
          <w:lang w:val="id-ID" w:eastAsia="id-ID" w:bidi="id-ID"/>
          <w:w w:val="100"/>
          <w:color w:val="000000"/>
          <w:position w:val="0"/>
        </w:rPr>
        <w:t>Kalo Pacaran Bisa Asyik, Ngapain Ngejomblo!,</w:t>
      </w:r>
      <w:r>
        <w:rPr>
          <w:rStyle w:val="CharStyle16"/>
          <w:i w:val="0"/>
          <w:iCs w:val="0"/>
        </w:rPr>
        <w:t xml:space="preserve"> </w:t>
      </w:r>
      <w:r>
        <w:rPr>
          <w:rStyle w:val="CharStyle15"/>
          <w:i w:val="0"/>
          <w:iCs w:val="0"/>
        </w:rPr>
        <w:t>Yogyakarta :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8" w:line="220" w:lineRule="exact"/>
        <w:ind w:left="740" w:right="0" w:hanging="3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3.2pt;margin-top:-92.pt;width:311.5pt;height:15.85pt;z-index:-125829376;mso-wrap-distance-left:5.pt;mso-wrap-distance-right:5.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Suryabarata, Sumadi. 1983. </w:t>
      </w:r>
      <w:r>
        <w:rPr>
          <w:rStyle w:val="CharStyle10"/>
        </w:rPr>
        <w:t>Metode Penelitian.</w:t>
      </w:r>
      <w:r>
        <w:rPr>
          <w:rStyle w:val="CharStyle11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(Rajawali).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2" w:lineRule="exact"/>
        <w:ind w:left="74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Andreas. 2004. </w:t>
      </w:r>
      <w:r>
        <w:rPr>
          <w:rStyle w:val="CharStyle10"/>
        </w:rPr>
        <w:t xml:space="preserve">Pengantar Riset Kuantitatif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Kualitatif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: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6" w:lineRule="exact"/>
        <w:ind w:left="7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Tu'u Tulus. 1988. </w:t>
      </w:r>
      <w:r>
        <w:rPr>
          <w:rStyle w:val="CharStyle10"/>
        </w:rPr>
        <w:t>Etika Pendidikan Seksual,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: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6" w:lineRule="exact"/>
        <w:ind w:left="7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Valotton Kris. 2009. </w:t>
      </w:r>
      <w:r>
        <w:rPr>
          <w:rStyle w:val="CharStyle10"/>
        </w:rPr>
        <w:t xml:space="preserve">The Power </w:t>
      </w:r>
      <w:r>
        <w:rPr>
          <w:rStyle w:val="CharStyle10"/>
          <w:lang w:val="en-US" w:eastAsia="en-US" w:bidi="en-US"/>
        </w:rPr>
        <w:t>of Purity.</w:t>
      </w:r>
      <w:r>
        <w:rPr>
          <w:rStyle w:val="CharStyle11"/>
          <w:lang w:val="en-US" w:eastAsia="en-US" w:bidi="en-US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 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33" w:line="536" w:lineRule="exact"/>
        <w:ind w:left="7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Widarso, Wishnubroto. 1995. </w:t>
      </w:r>
      <w:r>
        <w:rPr>
          <w:rStyle w:val="CharStyle10"/>
        </w:rPr>
        <w:t>Cinta Selayang Pandang.</w:t>
      </w:r>
      <w:r>
        <w:rPr>
          <w:rStyle w:val="CharStyle1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 (kanisius).</w:t>
      </w:r>
    </w:p>
    <w:p>
      <w:pPr>
        <w:pStyle w:val="Style8"/>
        <w:numPr>
          <w:ilvl w:val="0"/>
          <w:numId w:val="1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17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Artikel-Artikel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460" w:right="4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Denmasagoenk.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wordpress.com/...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.kekerasan-dalam-pacaran/tembolok-mirip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Dimasinfoplace.blogspot.com/..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.dampak positif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negative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pacaran bagi remaj a.html-tembolok-mirip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90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http: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//id</w:t>
      </w:r>
      <w:r>
        <w:rPr>
          <w:lang w:val="id-ID" w:eastAsia="id-ID" w:bidi="id-ID"/>
          <w:w w:val="100"/>
          <w:spacing w:val="0"/>
          <w:color w:val="000000"/>
          <w:position w:val="0"/>
        </w:rPr>
        <w:t>.sh</w:t>
      </w:r>
      <w:r>
        <w:rPr>
          <w:lang w:val="en-US" w:eastAsia="en-US" w:bidi="en-US"/>
          <w:w w:val="100"/>
          <w:spacing w:val="0"/>
          <w:color w:val="000000"/>
          <w:position w:val="0"/>
        </w:rPr>
        <w:t>voong.com/sos</w:t>
      </w:r>
      <w:r>
        <w:rPr>
          <w:lang w:val="id-ID" w:eastAsia="id-ID" w:bidi="id-ID"/>
          <w:w w:val="100"/>
          <w:spacing w:val="0"/>
          <w:color w:val="000000"/>
          <w:position w:val="0"/>
        </w:rPr>
        <w:t>ial</w:t>
      </w:r>
      <w:r>
        <w:rPr>
          <w:lang w:val="en-US" w:eastAsia="en-US" w:bidi="en-US"/>
          <w:w w:val="100"/>
          <w:spacing w:val="0"/>
          <w:color w:val="000000"/>
          <w:position w:val="0"/>
        </w:rPr>
        <w:t>-sciences/</w:t>
      </w:r>
      <w:r>
        <w:rPr>
          <w:lang w:val="id-ID" w:eastAsia="id-ID" w:bidi="id-ID"/>
          <w:w w:val="100"/>
          <w:spacing w:val="0"/>
          <w:color w:val="000000"/>
          <w:position w:val="0"/>
        </w:rPr>
        <w:t>1829738-pacaran-sehat-itu-seperti apa/#ixzzT27Dpk8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460" w:right="0" w:firstLine="0"/>
        <w:sectPr>
          <w:footerReference w:type="default" r:id="rId9"/>
          <w:footerReference w:type="first" r:id="rId10"/>
          <w:footnotePr>
            <w:pos w:val="pageBottom"/>
            <w:numFmt w:val="decimal"/>
            <w:numRestart w:val="continuous"/>
          </w:footnotePr>
          <w:pgSz w:w="12240" w:h="15840"/>
          <w:pgMar w:top="2201" w:left="1344" w:right="3071" w:bottom="2242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Pemkancen.wordpress.com/.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..kata-Alkitab-tentang pacaran/html-tembolok-minp www. Christiananswer.net/lndonesia/Q..../ daiam-yoobi-html-tembolok-mirip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246" w:line="28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715" w:line="260" w:lineRule="exact"/>
        <w:ind w:left="0" w:right="30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ANGKET PENELITIAN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</w:t>
      </w:r>
    </w:p>
    <w:p>
      <w:pPr>
        <w:pStyle w:val="Style8"/>
        <w:numPr>
          <w:ilvl w:val="0"/>
          <w:numId w:val="3"/>
        </w:numPr>
        <w:tabs>
          <w:tab w:leader="none" w:pos="7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5" w:lineRule="exact"/>
        <w:ind w:left="7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saudara tidak perlu dicantumkan dalam angket ini, kecuali usia, jenis kelamin dan tingkat pendidikan.</w:t>
      </w:r>
    </w:p>
    <w:p>
      <w:pPr>
        <w:pStyle w:val="Style8"/>
        <w:numPr>
          <w:ilvl w:val="0"/>
          <w:numId w:val="3"/>
        </w:numPr>
        <w:tabs>
          <w:tab w:leader="none" w:pos="7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5" w:lineRule="exact"/>
        <w:ind w:left="7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Diharapkan kiranya saudara mengisi angket ini dengan sejujur-jujurnya sesuai dengan kenyataan yang sebenarnya.</w:t>
      </w:r>
    </w:p>
    <w:p>
      <w:pPr>
        <w:pStyle w:val="Style8"/>
        <w:numPr>
          <w:ilvl w:val="0"/>
          <w:numId w:val="3"/>
        </w:numPr>
        <w:tabs>
          <w:tab w:leader="none" w:pos="7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5" w:lineRule="exact"/>
        <w:ind w:left="7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Saudara jangan ragu mengisi angket ini sebab angket ini semata-mata dimaksudkan untuk kebutuhan penelitian dalam menyusun skripsi Saijana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Teologi.</w:t>
      </w:r>
    </w:p>
    <w:p>
      <w:pPr>
        <w:pStyle w:val="Style8"/>
        <w:numPr>
          <w:ilvl w:val="0"/>
          <w:numId w:val="3"/>
        </w:numPr>
        <w:tabs>
          <w:tab w:leader="none" w:pos="77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Berilah tanda (X), pada salah satu jawaban (A.B.C</w:t>
      </w:r>
      <w:r>
        <w:rPr>
          <w:rStyle w:val="CharStyle12"/>
        </w:rPr>
        <w:t>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tersedia.</w:t>
      </w:r>
    </w:p>
    <w:p>
      <w:pPr>
        <w:pStyle w:val="Style21"/>
        <w:numPr>
          <w:ilvl w:val="0"/>
          <w:numId w:val="5"/>
        </w:numPr>
        <w:tabs>
          <w:tab w:leader="none" w:pos="13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Identitas</w:t>
      </w:r>
    </w:p>
    <w:p>
      <w:pPr>
        <w:pStyle w:val="Style23"/>
        <w:tabs>
          <w:tab w:leader="none" w:pos="1782" w:val="left"/>
          <w:tab w:leader="none" w:pos="4276" w:val="right"/>
          <w:tab w:leader="none" w:pos="46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6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].</w:t>
        <w:tab/>
        <w:t>Jenis kelamin</w:t>
        <w:tab/>
        <w:t>:</w:t>
        <w:tab/>
        <w:t>L/P</w:t>
      </w:r>
    </w:p>
    <w:p>
      <w:pPr>
        <w:pStyle w:val="Style23"/>
        <w:numPr>
          <w:ilvl w:val="0"/>
          <w:numId w:val="7"/>
        </w:numPr>
        <w:tabs>
          <w:tab w:leader="none" w:pos="1782" w:val="left"/>
          <w:tab w:leader="none" w:pos="427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Umur</w:t>
        <w:tab/>
        <w:t>:</w:t>
      </w:r>
    </w:p>
    <w:p>
      <w:pPr>
        <w:pStyle w:val="Style23"/>
        <w:numPr>
          <w:ilvl w:val="0"/>
          <w:numId w:val="7"/>
        </w:numPr>
        <w:tabs>
          <w:tab w:leader="none" w:pos="1782" w:val="left"/>
          <w:tab w:leader="none" w:pos="2728" w:val="left"/>
          <w:tab w:leader="none" w:pos="427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Tingkat</w:t>
        <w:tab/>
        <w:t>Pendidikan</w:t>
        <w:tab/>
        <w:t>:</w:t>
      </w:r>
      <w:r>
        <w:fldChar w:fldCharType="end"/>
      </w:r>
    </w:p>
    <w:p>
      <w:pPr>
        <w:pStyle w:val="Style21"/>
        <w:numPr>
          <w:ilvl w:val="0"/>
          <w:numId w:val="5"/>
        </w:numPr>
        <w:tabs>
          <w:tab w:leader="none" w:pos="13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Pertanyaan</w:t>
      </w:r>
    </w:p>
    <w:p>
      <w:pPr>
        <w:pStyle w:val="Style8"/>
        <w:numPr>
          <w:ilvl w:val="0"/>
          <w:numId w:val="9"/>
        </w:numPr>
        <w:tabs>
          <w:tab w:leader="none" w:pos="1782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Sebelum berpacaran harus dimulai dengan persahabatan.</w:t>
      </w:r>
    </w:p>
    <w:p>
      <w:pPr>
        <w:pStyle w:val="Style8"/>
        <w:numPr>
          <w:ilvl w:val="0"/>
          <w:numId w:val="11"/>
        </w:numPr>
        <w:tabs>
          <w:tab w:leader="none" w:pos="2128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11"/>
        </w:numPr>
        <w:tabs>
          <w:tab w:leader="none" w:pos="2128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11"/>
        </w:numPr>
        <w:tabs>
          <w:tab w:leader="none" w:pos="2128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82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berpacaran, kita harus mengetahui apa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hobby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pacar kita.</w:t>
      </w:r>
    </w:p>
    <w:p>
      <w:pPr>
        <w:pStyle w:val="Style8"/>
        <w:numPr>
          <w:ilvl w:val="0"/>
          <w:numId w:val="13"/>
        </w:numPr>
        <w:tabs>
          <w:tab w:leader="none" w:pos="212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13"/>
        </w:numPr>
        <w:tabs>
          <w:tab w:leader="none" w:pos="213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13"/>
        </w:numPr>
        <w:tabs>
          <w:tab w:leader="none" w:pos="213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82" w:val="left"/>
          <w:tab w:leader="none" w:pos="2626" w:val="left"/>
          <w:tab w:leader="none" w:pos="7937" w:val="right"/>
        </w:tabs>
        <w:widowControl w:val="0"/>
        <w:keepNext w:val="0"/>
        <w:keepLines w:val="0"/>
        <w:shd w:val="clear" w:color="auto" w:fill="auto"/>
        <w:bidi w:val="0"/>
        <w:spacing w:before="0" w:after="0" w:line="296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</w:t>
        <w:tab/>
        <w:t>berpacaran kita</w:t>
        <w:tab/>
        <w:t>harus mengetahui latar belakang dari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96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keluarga pasangan kita.</w:t>
      </w:r>
    </w:p>
    <w:p>
      <w:pPr>
        <w:pStyle w:val="Style8"/>
        <w:numPr>
          <w:ilvl w:val="0"/>
          <w:numId w:val="15"/>
        </w:numPr>
        <w:tabs>
          <w:tab w:leader="none" w:pos="2128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15"/>
        </w:numPr>
        <w:tabs>
          <w:tab w:leader="none" w:pos="213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15"/>
        </w:numPr>
        <w:tabs>
          <w:tab w:leader="none" w:pos="213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7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berpacaran, kita harus mengetahui hal-hal yang cocok atau tidak cocok dengan pasangan kita.</w:t>
      </w:r>
    </w:p>
    <w:p>
      <w:pPr>
        <w:pStyle w:val="Style8"/>
        <w:numPr>
          <w:ilvl w:val="0"/>
          <w:numId w:val="17"/>
        </w:numPr>
        <w:tabs>
          <w:tab w:leader="none" w:pos="2228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17"/>
        </w:numPr>
        <w:tabs>
          <w:tab w:leader="none" w:pos="2243" w:val="left"/>
        </w:tabs>
        <w:widowControl w:val="0"/>
        <w:keepNext w:val="0"/>
        <w:keepLines w:val="0"/>
        <w:shd w:val="clear" w:color="auto" w:fill="auto"/>
        <w:bidi w:val="0"/>
        <w:spacing w:before="0" w:after="11" w:line="220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17"/>
        </w:numPr>
        <w:tabs>
          <w:tab w:leader="none" w:pos="2243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2" w:lineRule="exact"/>
        <w:ind w:left="17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Kejujuran adalah hal yang sangat penting untuk membangun hubungan yang lebih baik dengan pasangan.</w:t>
      </w:r>
    </w:p>
    <w:p>
      <w:pPr>
        <w:pStyle w:val="Style8"/>
        <w:numPr>
          <w:ilvl w:val="0"/>
          <w:numId w:val="19"/>
        </w:numPr>
        <w:tabs>
          <w:tab w:leader="none" w:pos="2228" w:val="left"/>
        </w:tabs>
        <w:widowControl w:val="0"/>
        <w:keepNext w:val="0"/>
        <w:keepLines w:val="0"/>
        <w:shd w:val="clear" w:color="auto" w:fill="auto"/>
        <w:bidi w:val="0"/>
        <w:spacing w:before="0" w:after="0" w:line="272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19"/>
        </w:numPr>
        <w:tabs>
          <w:tab w:leader="none" w:pos="22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2" w:lineRule="exact"/>
        <w:ind w:left="1880" w:right="0" w:firstLine="0"/>
        <w:sectPr>
          <w:pgSz w:w="12240" w:h="15840"/>
          <w:pgMar w:top="2162" w:left="1273" w:right="2995" w:bottom="220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19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8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180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proses berpacaran kita harus menjaga satu dengan yang lain dengan tidak melakukan kekerasan fisik terhadap pasangan.</w:t>
      </w:r>
    </w:p>
    <w:p>
      <w:pPr>
        <w:pStyle w:val="Style8"/>
        <w:numPr>
          <w:ilvl w:val="0"/>
          <w:numId w:val="21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21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21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8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180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Kasih yang tulus dalam masa pacaran adalah mengasihi pasangan dan menerima dia apa adanya.</w:t>
      </w:r>
    </w:p>
    <w:p>
      <w:pPr>
        <w:pStyle w:val="Style8"/>
        <w:numPr>
          <w:ilvl w:val="0"/>
          <w:numId w:val="23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23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23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8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180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melakukan hubungan seks dalam masa pacaran adalah bentuk penghargaan atau perwujudan kasih sayang terhadap pasangan.</w:t>
      </w:r>
    </w:p>
    <w:p>
      <w:pPr>
        <w:pStyle w:val="Style8"/>
        <w:numPr>
          <w:ilvl w:val="0"/>
          <w:numId w:val="25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25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25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805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Berciuman bibir selama masa berpacaran adalah hal yang wajar.</w:t>
      </w:r>
    </w:p>
    <w:p>
      <w:pPr>
        <w:pStyle w:val="Style8"/>
        <w:numPr>
          <w:ilvl w:val="0"/>
          <w:numId w:val="27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27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27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180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Bergandengan tangan dan berpelukan merupakan hal yang biasa saja ketika berpacaran.</w:t>
      </w:r>
    </w:p>
    <w:p>
      <w:pPr>
        <w:pStyle w:val="Style8"/>
        <w:numPr>
          <w:ilvl w:val="0"/>
          <w:numId w:val="29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29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29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180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Menggunakan busana yang terbuka seperti baju transparan, ukuran celana di atas paha bila keluar dengan pacar tidak menjadi masalah.</w:t>
      </w:r>
    </w:p>
    <w:p>
      <w:pPr>
        <w:pStyle w:val="Style8"/>
        <w:numPr>
          <w:ilvl w:val="0"/>
          <w:numId w:val="31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31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31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180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berpacaran kita harus terbuka terhadap pasangan dengan menceritakan pergumulan-pergumulan yang dihadapi.</w:t>
      </w:r>
    </w:p>
    <w:p>
      <w:pPr>
        <w:pStyle w:val="Style8"/>
        <w:numPr>
          <w:ilvl w:val="0"/>
          <w:numId w:val="33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33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33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180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Persetubuhan dalam masa berpacaran merupakan wujud dari kesetiaan dan rasa cinta yang abadi.</w:t>
      </w:r>
    </w:p>
    <w:p>
      <w:pPr>
        <w:pStyle w:val="Style8"/>
        <w:numPr>
          <w:ilvl w:val="0"/>
          <w:numId w:val="35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35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35"/>
        </w:numPr>
        <w:tabs>
          <w:tab w:leader="none" w:pos="2239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1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5" w:lineRule="exact"/>
        <w:ind w:left="170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Menonton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film-film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porno baik di bioskop maupun di TV dan melakukan hubungan seks tanpa pernikahan dianggap tidak apa-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5" w:lineRule="exact"/>
        <w:ind w:left="1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apa.</w:t>
      </w:r>
    </w:p>
    <w:p>
      <w:pPr>
        <w:pStyle w:val="Style8"/>
        <w:numPr>
          <w:ilvl w:val="0"/>
          <w:numId w:val="37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37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37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77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Tidur bersama dengan pacar merupakan hal yang wajar</w:t>
      </w:r>
    </w:p>
    <w:p>
      <w:pPr>
        <w:pStyle w:val="Style8"/>
        <w:numPr>
          <w:ilvl w:val="0"/>
          <w:numId w:val="39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 u</w:t>
      </w:r>
    </w:p>
    <w:p>
      <w:pPr>
        <w:pStyle w:val="Style8"/>
        <w:numPr>
          <w:ilvl w:val="0"/>
          <w:numId w:val="39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39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85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Sering berkunjung atau dikunjungi pacar sampai larut malam.</w:t>
      </w:r>
    </w:p>
    <w:p>
      <w:pPr>
        <w:pStyle w:val="Style8"/>
        <w:numPr>
          <w:ilvl w:val="0"/>
          <w:numId w:val="41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41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41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85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Membelai pacar sebagai ungkapan kasih anda kepadanya.</w:t>
      </w:r>
    </w:p>
    <w:p>
      <w:pPr>
        <w:pStyle w:val="Style8"/>
        <w:numPr>
          <w:ilvl w:val="0"/>
          <w:numId w:val="43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43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43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8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Selalu gonta-ganti pacar dalam masa berpacaran adalah hal yang penting karena dengan demikian kita bebas untuk memilih pasangan hidup.</w:t>
      </w:r>
    </w:p>
    <w:p>
      <w:pPr>
        <w:pStyle w:val="Style8"/>
        <w:numPr>
          <w:ilvl w:val="0"/>
          <w:numId w:val="45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45"/>
        </w:numPr>
        <w:tabs>
          <w:tab w:leader="none" w:pos="218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45"/>
        </w:numPr>
        <w:tabs>
          <w:tab w:leader="none" w:pos="218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78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menepati janji terhadap pacar adalah hal yang wajar.</w:t>
      </w:r>
    </w:p>
    <w:p>
      <w:pPr>
        <w:pStyle w:val="Style8"/>
        <w:numPr>
          <w:ilvl w:val="0"/>
          <w:numId w:val="47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47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47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5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8"/>
        <w:numPr>
          <w:ilvl w:val="0"/>
          <w:numId w:val="9"/>
        </w:numPr>
        <w:tabs>
          <w:tab w:leader="none" w:pos="1810" w:val="left"/>
        </w:tabs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1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Mengakui kesalahan kepada pasangan ketika melakukan kesalahan adalah hal yang sangat penting.</w:t>
      </w:r>
    </w:p>
    <w:p>
      <w:pPr>
        <w:pStyle w:val="Style8"/>
        <w:numPr>
          <w:ilvl w:val="0"/>
          <w:numId w:val="49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8"/>
        <w:numPr>
          <w:ilvl w:val="0"/>
          <w:numId w:val="49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17" w:line="220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Setuju</w:t>
      </w:r>
    </w:p>
    <w:p>
      <w:pPr>
        <w:pStyle w:val="Style8"/>
        <w:numPr>
          <w:ilvl w:val="0"/>
          <w:numId w:val="49"/>
        </w:numPr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820" w:right="0" w:firstLine="0"/>
        <w:sectPr>
          <w:footerReference w:type="default" r:id="rId11"/>
          <w:footerReference w:type="first" r:id="rId12"/>
          <w:titlePg/>
          <w:pgSz w:w="12240" w:h="15840"/>
          <w:pgMar w:top="2162" w:left="1273" w:right="2995" w:bottom="2200" w:header="0" w:footer="3" w:gutter="0"/>
          <w:rtlGutter w:val="0"/>
          <w:cols w:space="720"/>
          <w:pgNumType w:start="57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72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GEREJA TORAJA</w:t>
        <w:br/>
        <w:t>(Anggota PGI 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610" w:line="272" w:lineRule="exact"/>
        <w:ind w:left="100" w:right="0" w:firstLine="0"/>
      </w:pPr>
      <w:r>
        <w:pict>
          <v:shape id="_x0000_s1031" type="#_x0000_t75" style="position:absolute;margin-left:4.8pt;margin-top:-16.pt;width:53.75pt;height:41.3pt;z-index:-125829375;mso-wrap-distance-left:5.pt;mso-wrap-distance-top:6.8pt;mso-wrap-distance-right:58.8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BADAN PEKERJA MAJELIS JEMAAT PADANG</w:t>
        <w:br/>
        <w:t>KLASIS TONDON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8" w:line="260" w:lineRule="exact"/>
        <w:ind w:left="320" w:right="0" w:firstLine="0"/>
      </w:pPr>
      <w:bookmarkStart w:id="2" w:name="bookmark2"/>
      <w:r>
        <w:rPr>
          <w:rStyle w:val="CharStyle31"/>
          <w:b w:val="0"/>
          <w:bCs w:val="0"/>
        </w:rPr>
        <w:t>SURAT KETERANGAN</w:t>
      </w:r>
      <w:bookmarkEnd w:id="2"/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398" w:line="220" w:lineRule="exact"/>
        <w:ind w:left="320" w:right="0" w:firstLine="0"/>
      </w:pPr>
      <w:r>
        <w:rPr>
          <w:lang w:val="id-ID" w:eastAsia="id-ID" w:bidi="id-ID"/>
          <w:w w:val="100"/>
          <w:color w:val="000000"/>
          <w:position w:val="0"/>
        </w:rPr>
        <w:t>Nomor: 41/BPM-JP./KT/DC/2011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246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ini, Majelis Gereja Toraja Jemaat Padang menerangkan bahwa :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pict>
          <v:shape id="_x0000_s1032" type="#_x0000_t202" style="position:absolute;margin-left:78.pt;margin-top:-8.pt;width:84.4pt;height:103.6pt;z-index:-125829374;mso-wrap-distance-left:5.pt;mso-wrap-distance-right:52.4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Nama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28"/>
                    </w:rPr>
                    <w:t xml:space="preserve">Tempat/tgl lahir Jenis Kelamin </w:t>
                  </w:r>
                  <w:r>
                    <w:rPr>
                      <w:rStyle w:val="CharStyle29"/>
                    </w:rPr>
                    <w:t xml:space="preserve">Pekerjaan </w:t>
                  </w:r>
                  <w:r>
                    <w:rPr>
                      <w:rStyle w:val="CharStyle30"/>
                    </w:rPr>
                    <w:t>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YUNITA PATA’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Tondon, 24 Juni 198S Perempuan Mahasiswa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Batu Papan, Lembang Tondon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Kec.Tondon,Kab.Toraja Utara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0" w:right="0" w:firstLine="180"/>
      </w:pPr>
      <w:r>
        <w:rPr>
          <w:rStyle w:val="CharStyle35"/>
          <w:i w:val="0"/>
          <w:iCs w:val="0"/>
        </w:rPr>
        <w:t xml:space="preserve">Adalah benar telah melaksanakan Penelitian tentang “ </w:t>
      </w:r>
      <w:r>
        <w:rPr>
          <w:rStyle w:val="CharStyle36"/>
          <w:i w:val="0"/>
          <w:iCs w:val="0"/>
        </w:rPr>
        <w:t xml:space="preserve">PACARAN </w:t>
      </w:r>
      <w:r>
        <w:rPr>
          <w:rStyle w:val="CharStyle35"/>
          <w:i w:val="0"/>
          <w:iCs w:val="0"/>
        </w:rPr>
        <w:t xml:space="preserve">“ </w:t>
      </w:r>
      <w:r>
        <w:rPr>
          <w:lang w:val="id-ID" w:eastAsia="id-ID" w:bidi="id-ID"/>
          <w:w w:val="100"/>
          <w:color w:val="000000"/>
          <w:position w:val="0"/>
        </w:rPr>
        <w:t xml:space="preserve">Suatu Tinjauan Teologis Praktis tentang Pandangan Pemuda Kristen Umur 15 -19 thn, Mengenai Berpacaran di Lingkungan Jemaat Padang,Klasis Tondon </w:t>
      </w:r>
      <w:r>
        <w:rPr>
          <w:rStyle w:val="CharStyle37"/>
          <w:i/>
          <w:iCs/>
        </w:rPr>
        <w:t>‘</w:t>
      </w:r>
      <w:r>
        <w:rPr>
          <w:rStyle w:val="CharStyle35"/>
          <w:i w:val="0"/>
          <w:iCs w:val="0"/>
        </w:rPr>
        <w:t xml:space="preserve"> Dari tgl, 1 - 30 Agustus 2011.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424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dan berikan kepada yang bersangkutan Untuk dipergunakan seperlunya.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220" w:right="0" w:firstLine="0"/>
        <w:sectPr>
          <w:footerReference w:type="default" r:id="rId15"/>
          <w:footerReference w:type="first" r:id="rId16"/>
          <w:pgSz w:w="12240" w:h="15840"/>
          <w:pgMar w:top="1310" w:left="840" w:right="3032" w:bottom="1110" w:header="0" w:footer="3" w:gutter="0"/>
          <w:rtlGutter w:val="0"/>
          <w:cols w:space="720"/>
          <w:pgNumType w:start="7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Tondon, 6 September 2011</w:t>
      </w:r>
    </w:p>
    <w:p>
      <w:pPr>
        <w:widowControl w:val="0"/>
        <w:spacing w:line="172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295" w:left="0" w:right="0" w:bottom="109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position:absolute;margin-left:30.8pt;margin-top:0;width:306.4pt;height:98.4pt;z-index:251657728;mso-wrap-distance-left:5.pt;mso-wrap-distance-right:5.pt;mso-position-horizontal-relative:margin" wrapcoords="0 0 21600 0 21600 18514 18780 18514 18780 21600 2989 21600 2989 18514 0 18514 0 0" filled="f" stroked="f">
            <v:textbox style="mso-fit-shape-to-text:t" inset="0,0,0,0">
              <w:txbxContent>
                <w:p>
                  <w:pPr>
                    <w:framePr w:h="1968" w:wrap="none" w:vAnchor="text" w:hAnchor="margin" w:x="61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306pt;height:98pt;">
                        <v:imagedata r:id="rId17" r:href="rId18"/>
                      </v:shape>
                    </w:pic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Mengetahui : ■' Badan Pekerja Klasis Tondon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68.pt;margin-top:118.pt;width:210.25pt;height:95.05pt;z-index:-251658748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295" w:left="840" w:right="3032" w:bottom="109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3.4pt;margin-top:689.25pt;width:9.65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2.1pt;margin-top:700.05pt;width:9.5pt;height:7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72.1pt;margin-top:700.05pt;width:9.5pt;height:7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64.15pt;margin-top:702.15pt;width:9.15pt;height:7.1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Roman"/>
      <w:lvlText w:val="%1."/>
      <w:rPr>
        <w:lang w:val="id-ID" w:eastAsia="id-ID" w:bidi="id-ID"/>
        <w:b/>
        <w:bCs/>
        <w:i/>
        <w:iCs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  <w:spacing w:val="-1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Bold"/>
    <w:basedOn w:val="CharStyle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2">
    <w:name w:val="Body text (2) + Yu Gothic,10 pt,Bold,Italic"/>
    <w:basedOn w:val="CharStyle9"/>
    <w:rPr>
      <w:lang w:val="id-ID" w:eastAsia="id-ID" w:bidi="id-ID"/>
      <w:b/>
      <w:bCs/>
      <w:i/>
      <w:iCs/>
      <w:sz w:val="20"/>
      <w:szCs w:val="20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4) + Bold,Not Italic"/>
    <w:basedOn w:val="CharStyle14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8">
    <w:name w:val="Heading #1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  <w:style w:type="character" w:customStyle="1" w:styleId="CharStyle20">
    <w:name w:val="Heading #1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22">
    <w:name w:val="Body text (5)_"/>
    <w:basedOn w:val="DefaultParagraphFont"/>
    <w:link w:val="Style21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Table of contents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Body text (8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60"/>
    </w:rPr>
  </w:style>
  <w:style w:type="character" w:customStyle="1" w:styleId="CharStyle28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</w:rPr>
  </w:style>
  <w:style w:type="character" w:customStyle="1" w:styleId="CharStyle29">
    <w:name w:val="Body text (7) + Spacing 3 pt Exact"/>
    <w:basedOn w:val="CharStyle34"/>
    <w:rPr>
      <w:spacing w:val="60"/>
    </w:rPr>
  </w:style>
  <w:style w:type="character" w:customStyle="1" w:styleId="CharStyle30">
    <w:name w:val="Body text (7) + 11.5 pt,Spacing 3 pt Exact"/>
    <w:basedOn w:val="CharStyle34"/>
    <w:rPr>
      <w:sz w:val="23"/>
      <w:szCs w:val="23"/>
      <w:spacing w:val="60"/>
    </w:rPr>
  </w:style>
  <w:style w:type="character" w:customStyle="1" w:styleId="CharStyle31">
    <w:name w:val="Heading #1"/>
    <w:basedOn w:val="CharStyle2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3">
    <w:name w:val="Body text (6)_"/>
    <w:basedOn w:val="DefaultParagraphFont"/>
    <w:link w:val="Style32"/>
    <w:rPr>
      <w:b w:val="0"/>
      <w:bCs w:val="0"/>
      <w:i/>
      <w:iCs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  <w:spacing w:val="0"/>
    </w:rPr>
  </w:style>
  <w:style w:type="character" w:customStyle="1" w:styleId="CharStyle34">
    <w:name w:val="Body text (7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</w:rPr>
  </w:style>
  <w:style w:type="character" w:customStyle="1" w:styleId="CharStyle35">
    <w:name w:val="Body text (6) + Not Italic"/>
    <w:basedOn w:val="CharStyle33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6">
    <w:name w:val="Body text (6) + Bold,Not Italic"/>
    <w:basedOn w:val="CharStyle33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7">
    <w:name w:val="Body text (6) + 4 pt"/>
    <w:basedOn w:val="CharStyle33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39">
    <w:name w:val="Picture caption Exact"/>
    <w:basedOn w:val="DefaultParagraphFont"/>
    <w:link w:val="Style3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2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  <w:spacing w:val="-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200" w:after="300" w:line="0" w:lineRule="exact"/>
      <w:ind w:hanging="5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562" w:lineRule="exact"/>
      <w:ind w:hanging="4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7">
    <w:name w:val="Heading #1 (2)"/>
    <w:basedOn w:val="Normal"/>
    <w:link w:val="CharStyle18"/>
    <w:pPr>
      <w:widowControl w:val="0"/>
      <w:shd w:val="clear" w:color="auto" w:fill="FFFFFF"/>
      <w:outlineLvl w:val="0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FFFFFF"/>
      <w:jc w:val="center"/>
      <w:outlineLvl w:val="0"/>
      <w:spacing w:before="300" w:after="7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jc w:val="both"/>
      <w:spacing w:line="265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Table of contents"/>
    <w:basedOn w:val="Normal"/>
    <w:link w:val="CharStyle24"/>
    <w:pPr>
      <w:widowControl w:val="0"/>
      <w:shd w:val="clear" w:color="auto" w:fill="FFFFFF"/>
      <w:jc w:val="both"/>
      <w:spacing w:line="26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5">
    <w:name w:val="Body text (8)"/>
    <w:basedOn w:val="Normal"/>
    <w:link w:val="CharStyle26"/>
    <w:pPr>
      <w:widowControl w:val="0"/>
      <w:shd w:val="clear" w:color="auto" w:fill="FFFFFF"/>
      <w:spacing w:line="40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60"/>
    </w:rPr>
  </w:style>
  <w:style w:type="paragraph" w:customStyle="1" w:styleId="Style27">
    <w:name w:val="Body text (7)"/>
    <w:basedOn w:val="Normal"/>
    <w:link w:val="CharStyle34"/>
    <w:pPr>
      <w:widowControl w:val="0"/>
      <w:shd w:val="clear" w:color="auto" w:fill="FFFFFF"/>
      <w:jc w:val="both"/>
      <w:spacing w:before="600" w:after="240" w:line="40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</w:rPr>
  </w:style>
  <w:style w:type="paragraph" w:customStyle="1" w:styleId="Style32">
    <w:name w:val="Body text (6)"/>
    <w:basedOn w:val="Normal"/>
    <w:link w:val="CharStyle33"/>
    <w:pPr>
      <w:widowControl w:val="0"/>
      <w:shd w:val="clear" w:color="auto" w:fill="FFFFFF"/>
      <w:jc w:val="center"/>
      <w:spacing w:before="60" w:after="60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  <w:spacing w:val="0"/>
    </w:rPr>
  </w:style>
  <w:style w:type="paragraph" w:customStyle="1" w:styleId="Style38">
    <w:name w:val="Picture caption"/>
    <w:basedOn w:val="Normal"/>
    <w:link w:val="CharStyle3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image" Target="media/image3.jpeg"/><Relationship Id="rId18" Type="http://schemas.openxmlformats.org/officeDocument/2006/relationships/image" Target="media/image3.jpeg" TargetMode="Externa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