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6" w:line="210" w:lineRule="exact"/>
        <w:ind w:left="3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3" w:line="21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3" w:line="23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Abdullah,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Ambo Enre. </w:t>
      </w:r>
      <w:r>
        <w:rPr>
          <w:rStyle w:val="CharStyle8"/>
        </w:rPr>
        <w:t>Pokok-Pokok Layanan Bimbingan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 Pandang: FIP IKIP, 1988.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1" w:line="21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Adinegoro. </w:t>
      </w:r>
      <w:r>
        <w:rPr>
          <w:rStyle w:val="CharStyle8"/>
        </w:rPr>
        <w:t>Ensiklopedia Umum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Bulan Bintang, 1954.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5" w:line="21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Arsyad, Azhar. </w:t>
      </w:r>
      <w:r>
        <w:rPr>
          <w:rStyle w:val="CharStyle8"/>
        </w:rPr>
        <w:t>Media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Graftnso Persada,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7" w:line="244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Borrong, R.P. </w:t>
      </w:r>
      <w:r>
        <w:rPr>
          <w:rStyle w:val="CharStyle8"/>
        </w:rPr>
        <w:t>Etika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Departemen Agama Direktorat Jendral Bimbingan Masyarakat Kristen Protestan,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0" w:line="21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Gasong, Dina. </w:t>
      </w:r>
      <w:r>
        <w:rPr>
          <w:rStyle w:val="CharStyle8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Andian Pratama,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4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8"/>
        </w:rPr>
        <w:t>Psikologi Praktis, Anak, Remaja dan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4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dan Ny. </w:t>
      </w:r>
      <w:r>
        <w:rPr>
          <w:rStyle w:val="CharStyle8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0" w:line="21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Hadi, Sutrisno. </w:t>
      </w:r>
      <w:r>
        <w:rPr>
          <w:rStyle w:val="CharStyle8"/>
        </w:rPr>
        <w:t>Metodologi Research.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PT Gramedia Pustaka Utama, 1980.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4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Kartawidjaia,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Eddy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Suwardi. </w:t>
      </w:r>
      <w:r>
        <w:rPr>
          <w:rStyle w:val="CharStyle8"/>
        </w:rPr>
        <w:t>Pengukuran dan Hasil Evaluasi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Baru, 1982.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740" w:right="0"/>
      </w:pPr>
      <w:r>
        <w:rPr>
          <w:rStyle w:val="CharStyle11"/>
          <w:i w:val="0"/>
          <w:iCs w:val="0"/>
        </w:rPr>
        <w:t xml:space="preserve">Mappa, Syamsu. </w:t>
      </w:r>
      <w:r>
        <w:rPr>
          <w:lang w:val="id-ID" w:eastAsia="id-ID" w:bidi="id-ID"/>
          <w:w w:val="100"/>
          <w:color w:val="000000"/>
          <w:position w:val="0"/>
        </w:rPr>
        <w:t xml:space="preserve">Apresiasi Pendidikan, Lingkungan Sosial dan Prestasi Belajar. </w:t>
      </w:r>
      <w:r>
        <w:rPr>
          <w:rStyle w:val="CharStyle11"/>
          <w:i w:val="0"/>
          <w:iCs w:val="0"/>
        </w:rPr>
        <w:t>Jakarta: IKIP Negeri, 1977.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7" w:line="21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Mengubah Perilaku Anak </w:t>
      </w:r>
      <w:r>
        <w:rPr>
          <w:rStyle w:val="CharStyle8"/>
        </w:rPr>
        <w:t>“Diklat”.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 Pandang: IKIP, 1984.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4" w:line="253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Poerwadarminta, W.J.S. </w:t>
      </w:r>
      <w:r>
        <w:rPr>
          <w:rStyle w:val="CharStyle8"/>
        </w:rPr>
        <w:t>Kamus Umum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1978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8" w:line="21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Riggs, Ralph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M.. </w:t>
      </w:r>
      <w:r>
        <w:rPr>
          <w:rStyle w:val="CharStyle8"/>
        </w:rPr>
        <w:t>Gembala Sidang Yang Berhasil.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3" w:line="239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Sadiman, Arief. S. dan kawan-kawan, </w:t>
      </w:r>
      <w:r>
        <w:rPr>
          <w:rStyle w:val="CharStyle8"/>
        </w:rPr>
        <w:t>Media Pendidikan: Pengertian, engembangan, dan Pemanfaatannya.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Sahabudin. </w:t>
      </w:r>
      <w:r>
        <w:rPr>
          <w:rStyle w:val="CharStyle8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UjungPandang: FIP-IKIP, 1995.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9" w:line="233" w:lineRule="exact"/>
        <w:ind w:left="700" w:right="0" w:hanging="700"/>
      </w:pPr>
      <w:r>
        <w:rPr>
          <w:rStyle w:val="CharStyle11"/>
          <w:i w:val="0"/>
          <w:iCs w:val="0"/>
        </w:rPr>
        <w:t xml:space="preserve">Slameto. </w:t>
      </w:r>
      <w:r>
        <w:rPr>
          <w:lang w:val="id-ID" w:eastAsia="id-ID" w:bidi="id-ID"/>
          <w:w w:val="100"/>
          <w:color w:val="000000"/>
          <w:position w:val="0"/>
        </w:rPr>
        <w:t xml:space="preserve">Belajar </w:t>
      </w:r>
      <w:r>
        <w:rPr>
          <w:lang w:val="en-US" w:eastAsia="en-US" w:bidi="en-US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color w:val="000000"/>
          <w:position w:val="0"/>
        </w:rPr>
        <w:t xml:space="preserve">Faktor-Faktor </w:t>
      </w:r>
      <w:r>
        <w:rPr>
          <w:lang w:val="en-US" w:eastAsia="en-US" w:bidi="en-US"/>
          <w:w w:val="10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color w:val="000000"/>
          <w:position w:val="0"/>
        </w:rPr>
        <w:t>Mempengaruhinya.</w:t>
      </w:r>
      <w:r>
        <w:rPr>
          <w:rStyle w:val="CharStyle11"/>
          <w:i w:val="0"/>
          <w:iCs w:val="0"/>
        </w:rPr>
        <w:t xml:space="preserve"> </w:t>
      </w:r>
      <w:r>
        <w:rPr>
          <w:rStyle w:val="CharStyle11"/>
          <w:lang w:val="en-US" w:eastAsia="en-US" w:bidi="en-US"/>
          <w:i w:val="0"/>
          <w:iCs w:val="0"/>
        </w:rPr>
        <w:t xml:space="preserve">Jakarta: </w:t>
      </w:r>
      <w:r>
        <w:rPr>
          <w:rStyle w:val="CharStyle11"/>
          <w:i w:val="0"/>
          <w:iCs w:val="0"/>
        </w:rPr>
        <w:t>PT Bina Aksara, 1987.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Suhardi, </w:t>
      </w:r>
      <w:r>
        <w:rPr>
          <w:rStyle w:val="CharStyle8"/>
        </w:rPr>
        <w:t>Didaktik Azaz-Azaz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Jammars, 1988.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Tirtaraharja, Umar. </w:t>
      </w:r>
      <w:r>
        <w:rPr>
          <w:rStyle w:val="CharStyle8"/>
        </w:rPr>
        <w:t>Desain Instruktsional.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 Pandang: FIP IKIP, 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60" w:line="485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Winkel, W.S. </w:t>
      </w:r>
      <w:r>
        <w:rPr>
          <w:rStyle w:val="CharStyle8"/>
        </w:rPr>
        <w:t>Psikologi Pengajaran.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Gramedia, 1987.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1" w:line="21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Situs Internet, Data, dan Makalah: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0" w:line="24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Balalembang, Obed. Peran Guru dalam Memaksimalkan Media Pembelajaran </w:t>
      </w:r>
      <w:r>
        <w:rPr>
          <w:rStyle w:val="CharStyle8"/>
        </w:rPr>
        <w:t>“Makalah".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Makale: STTK,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5" w:line="21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Data laporan siswa kelas VI SDN 306 Inpres Tombang.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6" w:line="21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Media Pembelajaran </w:t>
      </w:r>
      <w:r>
        <w:fldChar w:fldCharType="begin"/>
      </w:r>
      <w:r>
        <w:rPr>
          <w:rStyle w:val="CharStyle12"/>
        </w:rPr>
        <w:instrText> HYPERLINK "http://www.goggle.co.id" </w:instrText>
      </w:r>
      <w:r>
        <w:fldChar w:fldCharType="separate"/>
      </w:r>
      <w:r>
        <w:rPr>
          <w:rStyle w:val="Hyperlink"/>
          <w:lang w:val="id-ID" w:eastAsia="id-ID" w:bidi="id-ID"/>
        </w:rPr>
        <w:t>www.</w:t>
      </w:r>
      <w:r>
        <w:rPr>
          <w:rStyle w:val="Hyperlink"/>
        </w:rPr>
        <w:t>goggle.</w:t>
      </w:r>
      <w:r>
        <w:rPr>
          <w:rStyle w:val="Hyperlink"/>
          <w:lang w:val="id-ID" w:eastAsia="id-ID" w:bidi="id-ID"/>
        </w:rPr>
        <w:t>co.</w:t>
      </w:r>
      <w:r>
        <w:rPr>
          <w:rStyle w:val="Hyperlink"/>
        </w:rPr>
        <w:t>id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9" w:line="21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1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(Kepala Sekolah) </w:t>
      </w:r>
      <w:r>
        <w:rPr>
          <w:rStyle w:val="CharStyle8"/>
        </w:rPr>
        <w:t>wcnvancara dengan Penulis,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Rantetayo, Tana Toraja 25 Mei 2011.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3161" w:left="1092" w:right="3680" w:bottom="2414" w:header="0" w:footer="3" w:gutter="0"/>
      <w:rtlGutter w:val="0"/>
      <w:cols w:space="720"/>
      <w:pgNumType w:start="49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7.15pt;margin-top:129.55pt;width:10.8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Italic"/>
    <w:basedOn w:val="CharStyle4"/>
    <w:rPr>
      <w:lang w:val="en-US" w:eastAsia="en-US" w:bidi="en-US"/>
      <w:i/>
      <w:iCs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240" w:after="240" w:line="248" w:lineRule="exact"/>
      <w:ind w:hanging="74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