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24" w:line="220" w:lineRule="exact"/>
        <w:ind w:left="3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44" w:line="240" w:lineRule="exact"/>
        <w:ind w:left="100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4" w:line="220" w:lineRule="exact"/>
        <w:ind w:left="100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/>
        <w:ind w:left="1000" w:right="0" w:hanging="840"/>
      </w:pPr>
      <w:r>
        <w:rPr>
          <w:rStyle w:val="CharStyle9"/>
          <w:i w:val="0"/>
          <w:iCs w:val="0"/>
        </w:rPr>
        <w:t xml:space="preserve">Amaladoss Michael. </w:t>
      </w:r>
      <w:r>
        <w:rPr>
          <w:lang w:val="en-US" w:eastAsia="en-US" w:bidi="en-US"/>
          <w:w w:val="100"/>
          <w:color w:val="000000"/>
          <w:position w:val="0"/>
        </w:rPr>
        <w:t>Teologi Pembebasan Asia Terjemahan A. Widyamartaya dan Cindelaras.</w:t>
      </w:r>
      <w:r>
        <w:rPr>
          <w:rStyle w:val="CharStyle9"/>
          <w:i w:val="0"/>
          <w:iCs w:val="0"/>
        </w:rPr>
        <w:t xml:space="preserve"> Yogyakarta: Insist Press, 2000.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00" w:right="0" w:hanging="840"/>
      </w:pPr>
      <w:r>
        <w:rPr>
          <w:rStyle w:val="CharStyle9"/>
          <w:i w:val="0"/>
          <w:iCs w:val="0"/>
        </w:rPr>
        <w:t xml:space="preserve">Baran Stanley J. </w:t>
      </w:r>
      <w:r>
        <w:rPr>
          <w:lang w:val="en-US" w:eastAsia="en-US" w:bidi="en-US"/>
          <w:w w:val="100"/>
          <w:color w:val="000000"/>
          <w:position w:val="0"/>
        </w:rPr>
        <w:t>Pengantar Komunikasi Massa: Literasi Media dan Budaya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80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Terjemahan Wulung Wira Mahendera. Jakarta: Salemba Humania,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548"/>
        <w:ind w:left="100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2011</w:t>
      </w:r>
      <w:r>
        <w:rPr>
          <w:rStyle w:val="CharStyle12"/>
        </w:rPr>
        <w:t>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5" w:line="220" w:lineRule="exact"/>
        <w:ind w:left="100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Chen Martin. </w:t>
      </w:r>
      <w:r>
        <w:rPr>
          <w:rStyle w:val="CharStyle13"/>
        </w:rPr>
        <w:t>Teologi Gustavo Gutierrez.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PT. Kanisius, 2000.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61" w:line="696" w:lineRule="exact"/>
        <w:ind w:left="100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Effendy Onong Uchjana. </w:t>
      </w:r>
      <w:r>
        <w:rPr>
          <w:rStyle w:val="CharStyle13"/>
        </w:rPr>
        <w:t>Umu Komunikasi Teori dan Praktek.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Rosdakarya, 2017.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92" w:line="220" w:lineRule="exact"/>
        <w:ind w:left="1000" w:right="0" w:hanging="840"/>
      </w:pPr>
      <w:r>
        <w:rPr>
          <w:rStyle w:val="CharStyle9"/>
          <w:i w:val="0"/>
          <w:iCs w:val="0"/>
        </w:rPr>
        <w:t xml:space="preserve">Effendy Onong Uchjana. </w:t>
      </w:r>
      <w:r>
        <w:rPr>
          <w:lang w:val="en-US" w:eastAsia="en-US" w:bidi="en-US"/>
          <w:w w:val="100"/>
          <w:color w:val="000000"/>
          <w:position w:val="0"/>
        </w:rPr>
        <w:t>Umu, Teori dan Filsafat Komunikasi.</w:t>
      </w:r>
      <w:r>
        <w:rPr>
          <w:rStyle w:val="CharStyle9"/>
          <w:i w:val="0"/>
          <w:iCs w:val="0"/>
        </w:rPr>
        <w:t xml:space="preserve"> Bandung: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48" w:line="220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Citra Aditya Bakti, 2003.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92" w:line="220" w:lineRule="exact"/>
        <w:ind w:left="0" w:right="0" w:firstLine="0"/>
      </w:pPr>
      <w:r>
        <w:rPr>
          <w:rStyle w:val="CharStyle9"/>
          <w:i w:val="0"/>
          <w:iCs w:val="0"/>
        </w:rPr>
        <w:t xml:space="preserve">Eriyanto </w:t>
      </w:r>
      <w:r>
        <w:rPr>
          <w:lang w:val="en-US" w:eastAsia="en-US" w:bidi="en-US"/>
          <w:w w:val="100"/>
          <w:color w:val="000000"/>
          <w:position w:val="0"/>
        </w:rPr>
        <w:t>Analisis Wacana: Pengantar Analisis Teks Media.</w:t>
      </w:r>
      <w:r>
        <w:rPr>
          <w:rStyle w:val="CharStyle9"/>
          <w:i w:val="0"/>
          <w:iCs w:val="0"/>
        </w:rPr>
        <w:t xml:space="preserve"> Yogyakarta: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48" w:line="220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LKIS, 2006.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92" w:line="22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Eriyanto Analisis Wacana: Pengantar Analisis Teks Media.</w:t>
      </w:r>
      <w:r>
        <w:rPr>
          <w:rStyle w:val="CharStyle9"/>
          <w:i w:val="0"/>
          <w:iCs w:val="0"/>
        </w:rPr>
        <w:t xml:space="preserve"> Yogyakarta: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LKIS,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696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J. Creswell. Educational Research.Pitm/zing, </w:t>
      </w:r>
      <w:r>
        <w:rPr>
          <w:rStyle w:val="CharStyle13"/>
        </w:rPr>
        <w:t>Conducting, and Evaluating Quantitative and Qualitative Research.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Pearson-Prentice Hall,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61" w:line="696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LOwy Michael. </w:t>
      </w:r>
      <w:r>
        <w:rPr>
          <w:rStyle w:val="CharStyle13"/>
        </w:rPr>
        <w:t xml:space="preserve">Teologi Pembebasan: Kritik Marxisme &amp; Marxisme Kritis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Terjemahan Roem Topatimasang. Yogyakarta: Insistpress, 2013.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08" w:line="220" w:lineRule="exact"/>
        <w:ind w:left="980" w:right="0"/>
      </w:pPr>
      <w:r>
        <w:rPr>
          <w:lang w:val="en-US" w:eastAsia="en-US" w:bidi="en-US"/>
          <w:w w:val="100"/>
          <w:color w:val="000000"/>
          <w:position w:val="0"/>
        </w:rPr>
        <w:t>Mulyana.Kajian Wacana: Teori, Metode, Aplikasi, dan Prinsip-Prinsip Analisis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6" w:line="220" w:lineRule="exact"/>
        <w:ind w:left="980" w:right="0"/>
      </w:pPr>
      <w:r>
        <w:rPr>
          <w:rStyle w:val="CharStyle13"/>
        </w:rPr>
        <w:t>Wacana.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Tiara Wacana, 2005.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54" w:line="688" w:lineRule="exact"/>
        <w:ind w:left="980" w:right="0"/>
      </w:pPr>
      <w:r>
        <w:rPr>
          <w:rStyle w:val="CharStyle9"/>
          <w:i w:val="0"/>
          <w:iCs w:val="0"/>
        </w:rPr>
        <w:t xml:space="preserve">Nitiprawiro Francis Wahono. </w:t>
      </w:r>
      <w:r>
        <w:rPr>
          <w:lang w:val="en-US" w:eastAsia="en-US" w:bidi="en-US"/>
          <w:w w:val="100"/>
          <w:color w:val="000000"/>
          <w:position w:val="0"/>
        </w:rPr>
        <w:t>Teologi Pembebasan: Sejarah, Metode, Praksis, dan Isinya.</w:t>
      </w:r>
      <w:r>
        <w:rPr>
          <w:rStyle w:val="CharStyle9"/>
          <w:i w:val="0"/>
          <w:iCs w:val="0"/>
        </w:rPr>
        <w:t xml:space="preserve"> Yogyakarta: LKIS, 2000.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77" w:line="220" w:lineRule="exact"/>
        <w:ind w:left="980" w:right="0"/>
      </w:pPr>
      <w:r>
        <w:rPr>
          <w:rStyle w:val="CharStyle9"/>
          <w:i w:val="0"/>
          <w:iCs w:val="0"/>
        </w:rPr>
        <w:t>Pawito</w:t>
      </w:r>
      <w:r>
        <w:rPr>
          <w:lang w:val="en-US" w:eastAsia="en-US" w:bidi="en-US"/>
          <w:w w:val="100"/>
          <w:color w:val="000000"/>
          <w:position w:val="0"/>
        </w:rPr>
        <w:t>.Penelitian Komunikasi Kualitatif.</w:t>
      </w:r>
      <w:r>
        <w:rPr>
          <w:rStyle w:val="CharStyle9"/>
          <w:i w:val="0"/>
          <w:iCs w:val="0"/>
        </w:rPr>
        <w:t xml:space="preserve"> Yogyakarta: LKIS,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3" w:line="704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Pieris Aloysius. </w:t>
      </w:r>
      <w:r>
        <w:rPr>
          <w:rStyle w:val="CharStyle13"/>
        </w:rPr>
        <w:t>An Asian Theology of Liberation.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Maryknoll: Orbis Books, 1988.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6" w:line="688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Pieris Aloysius. </w:t>
      </w:r>
      <w:r>
        <w:rPr>
          <w:rStyle w:val="CharStyle13"/>
        </w:rPr>
        <w:t>Berteologi dalam Konteks Asia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Terjemahan Agus M. Hardjana. Yogyakarta: PT. Kanisius, 1996.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48"/>
        <w:ind w:left="980" w:right="0"/>
      </w:pPr>
      <w:r>
        <w:rPr>
          <w:rStyle w:val="CharStyle9"/>
          <w:i w:val="0"/>
          <w:iCs w:val="0"/>
        </w:rPr>
        <w:t xml:space="preserve">Rubianto Vitus. </w:t>
      </w:r>
      <w:r>
        <w:rPr>
          <w:lang w:val="en-US" w:eastAsia="en-US" w:bidi="en-US"/>
          <w:w w:val="100"/>
          <w:color w:val="000000"/>
          <w:position w:val="0"/>
        </w:rPr>
        <w:t>Paradigma Asia Pertautan Kemiskinan dan Kereligmsan dalam Teologi Aloysius Pieris.</w:t>
      </w:r>
      <w:r>
        <w:rPr>
          <w:rStyle w:val="CharStyle9"/>
          <w:i w:val="0"/>
          <w:iCs w:val="0"/>
        </w:rPr>
        <w:t xml:space="preserve"> Yogyakarta: PT. Kanisius, 1997.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92" w:line="220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Salim Yenny dan Salim Peter.Kflwi«s </w:t>
      </w:r>
      <w:r>
        <w:rPr>
          <w:rStyle w:val="CharStyle13"/>
        </w:rPr>
        <w:t>Bahasa Indonesia Kontemporer.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980" w:right="0"/>
        <w:sectPr>
          <w:footnotePr>
            <w:pos w:val="pageBottom"/>
            <w:numFmt w:val="decimal"/>
            <w:numRestart w:val="continuous"/>
          </w:footnotePr>
          <w:pgSz w:w="12240" w:h="15840"/>
          <w:pgMar w:top="905" w:left="2389" w:right="1772" w:bottom="166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Modem English Press, 2002.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54" w:line="688" w:lineRule="exact"/>
        <w:ind w:left="1840" w:right="0" w:hanging="920"/>
      </w:pPr>
      <w:r>
        <w:rPr>
          <w:rStyle w:val="CharStyle9"/>
          <w:i w:val="0"/>
          <w:iCs w:val="0"/>
        </w:rPr>
        <w:t xml:space="preserve">Sobur Alex. </w:t>
      </w:r>
      <w:r>
        <w:rPr>
          <w:lang w:val="en-US" w:eastAsia="en-US" w:bidi="en-US"/>
          <w:w w:val="100"/>
          <w:color w:val="000000"/>
          <w:position w:val="0"/>
        </w:rPr>
        <w:t>Analisis Teks Media: Suatu Pengantar Untuk Analisis Wacana, Analisis Semiotik dan Analisis Faming.</w:t>
      </w:r>
      <w:r>
        <w:rPr>
          <w:rStyle w:val="CharStyle9"/>
          <w:i w:val="0"/>
          <w:iCs w:val="0"/>
        </w:rPr>
        <w:t xml:space="preserve"> Bandung: Remaja Rosdakarya,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3" w:line="220" w:lineRule="exact"/>
        <w:ind w:left="1840" w:right="0" w:hanging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Sobur Alex. </w:t>
      </w:r>
      <w:r>
        <w:rPr>
          <w:rStyle w:val="CharStyle13"/>
        </w:rPr>
        <w:t>Semiotika Komunikasi.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696" w:lineRule="exact"/>
        <w:ind w:left="1840" w:right="0" w:hanging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Suhardi dan Sunarti.</w:t>
      </w:r>
      <w:r>
        <w:rPr>
          <w:rStyle w:val="CharStyle13"/>
        </w:rPr>
        <w:t>Sosiologi 1 Untuk SMAJMA Kelas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X. Jakarta: Pusat Perbukuan Kemdikbud,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4" w:line="696" w:lineRule="exact"/>
        <w:ind w:left="1840" w:right="0" w:hanging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Y. Wartaya Winagun. </w:t>
      </w:r>
      <w:r>
        <w:rPr>
          <w:rStyle w:val="CharStyle13"/>
        </w:rPr>
        <w:t>Tanah Sumber Nitai Hidup.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PT. Kanisius,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67" w:line="704" w:lineRule="exact"/>
        <w:ind w:left="1840" w:right="0" w:hanging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Yaniawati R. Poppy. </w:t>
      </w:r>
      <w:r>
        <w:rPr>
          <w:rStyle w:val="CharStyle13"/>
        </w:rPr>
        <w:t>Penelitian Studi Kepustakaan (Library Search).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FKIP Unpas, 2020.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52" w:line="220" w:lineRule="exact"/>
        <w:ind w:left="1840" w:right="0" w:hanging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Yewangoe A.A. </w:t>
      </w:r>
      <w:r>
        <w:rPr>
          <w:rStyle w:val="CharStyle13"/>
        </w:rPr>
        <w:t>Theologia Curds diAsia.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230" w:line="220" w:lineRule="exact"/>
        <w:ind w:left="184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1989.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38" w:line="688" w:lineRule="exact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>Mojau, Julianus. Meniadakan atau Merangkul?: Pergulatan Teologis Prostestan Dengan Islam Politik Di Indonesia. Jakarta: BPK Gunung Mulia, 2012.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26" w:line="240" w:lineRule="exact"/>
        <w:ind w:left="1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Skripsi: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54" w:line="688" w:lineRule="exact"/>
        <w:ind w:left="1840" w:right="0" w:hanging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>Fausi, Akmad. "A</w:t>
      </w:r>
      <w:r>
        <w:rPr>
          <w:rStyle w:val="CharStyle18"/>
        </w:rPr>
        <w:t>nalis</w:t>
      </w:r>
      <w:r>
        <w:rPr>
          <w:lang w:val="en-US" w:eastAsia="en-US" w:bidi="en-US"/>
          <w:w w:val="100"/>
          <w:spacing w:val="0"/>
          <w:color w:val="000000"/>
          <w:position w:val="0"/>
        </w:rPr>
        <w:t>is Semiotika Toleransi Beragama DaJam Film PK Skripsi S.Sos., UIN Syarif Hidayatullah Jakarta, 2020.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7" w:line="220" w:lineRule="exact"/>
        <w:ind w:left="1840" w:right="0" w:hanging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>Rianto Arga Fajar. "Representasi Femirusme dal am Film Kutunggu melalui Tokoh Persik Skripsi S.Kom.Universitas Pembangunan Nasional,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12" w:line="240" w:lineRule="exact"/>
        <w:ind w:left="1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Jumal: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684" w:lineRule="exact"/>
        <w:ind w:left="188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Pratama Dio. "Eksploitasi Tubuh Perempuan dalam Film 'Air Terjun Pengantin' Karya Rizal Mantovani (Analisis Semiotika Roland Bartens/' </w:t>
      </w:r>
      <w:r>
        <w:rPr>
          <w:rStyle w:val="CharStyle13"/>
        </w:rPr>
        <w:t>ejournal Umu Komunikasi Vol.2,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no.4 (2014): 299.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684" w:lineRule="exact"/>
        <w:ind w:left="188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Asmara Dwi Hendra Alexander. "Multiple Religious Belonging and the New Way of doing Theology/' </w:t>
      </w:r>
      <w:r>
        <w:rPr>
          <w:rStyle w:val="CharStyle13"/>
        </w:rPr>
        <w:t>Jumal Theology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Voi.3, no.2 (November 2014): 157.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3" w:line="684" w:lineRule="exact"/>
        <w:ind w:left="188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Fadli Rija Muhammad. "Memahami Desain Metode Penelitian Kualitatif/' </w:t>
      </w:r>
      <w:r>
        <w:rPr>
          <w:rStyle w:val="CharStyle13"/>
        </w:rPr>
        <w:t>Mumanika: Kajian Ilmiah Mata Kuliah Umum 21,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no.l (2021): 34.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7" w:line="668" w:lineRule="exact"/>
        <w:ind w:left="188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Ikhsan, Muhammad dan Surwati Henry Dwi. "Studi Analisis Semiotika Kritik Sosial dalam Film "A Copy of My Mind" Kaiya Joko Answar/' </w:t>
      </w:r>
      <w:r>
        <w:rPr>
          <w:rStyle w:val="CharStyle13"/>
        </w:rPr>
        <w:t>Komnas: Jumal Kritik Sosial Dalam Film 1,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(Maret 2017): 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7" w:line="684" w:lineRule="exact"/>
        <w:ind w:left="188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Imanto Teguh. "Film Sebagai Proses Kreatif dalam Bahasa Gambar/' </w:t>
      </w:r>
      <w:r>
        <w:rPr>
          <w:rStyle w:val="CharStyle13"/>
        </w:rPr>
        <w:t>Jurnal Komunikologi 4,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no.l (Maret 2007): 25.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676" w:lineRule="exact"/>
        <w:ind w:left="0" w:right="1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Karakatal Demet. "Social Effects of Film and Television," </w:t>
      </w:r>
      <w:r>
        <w:rPr>
          <w:rStyle w:val="CharStyle13"/>
        </w:rPr>
        <w:t>The Online</w:t>
        <w:br/>
        <w:t>Journal of New Horizonsin Education Vol.ll,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no.3 (2021).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1" w:line="617" w:lineRule="exact"/>
        <w:ind w:left="1740" w:right="76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>Pieris Aloysius. "Berteologi Gaya Asia/' Jumal Pastoral bidang Diakonia 280, no.9 (1977): 22-23.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17" w:line="641" w:lineRule="exact"/>
        <w:ind w:left="1740" w:right="126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Ulfa Maria, Qomaruzaman Bambang, dan Syukur Abdul. "Teologi Pembebasan Beragama dalam Film Bollywood," </w:t>
      </w:r>
      <w:r>
        <w:rPr>
          <w:rStyle w:val="CharStyle13"/>
        </w:rPr>
        <w:t>Jumal Studi Agama-Agama 4</w:t>
      </w:r>
      <w:r>
        <w:rPr>
          <w:lang w:val="en-US" w:eastAsia="en-US" w:bidi="en-US"/>
          <w:w w:val="100"/>
          <w:spacing w:val="0"/>
          <w:color w:val="000000"/>
          <w:position w:val="0"/>
        </w:rPr>
        <w:t>,1 (Januari 2021): 29.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8" w:line="220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33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Imdb, "PK," https:</w:t>
      </w:r>
      <w:r>
        <w:fldChar w:fldCharType="begin"/>
      </w:r>
      <w:r>
        <w:rPr>
          <w:color w:val="000000"/>
        </w:rPr>
        <w:instrText> HYPERLINK "http://www.imdb.com/title/tt2338153/"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www.imdb.com/title/tt2338153/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(diakses 19 Maret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167"/>
        <w:ind w:left="1740" w:right="0" w:firstLine="0"/>
      </w:pPr>
      <w:bookmarkStart w:id="2" w:name="bookmark2"/>
      <w:r>
        <w:rPr>
          <w:lang w:val="en-US" w:eastAsia="en-US" w:bidi="en-US"/>
          <w:w w:val="100"/>
          <w:color w:val="000000"/>
          <w:position w:val="0"/>
        </w:rPr>
        <w:t>2022</w:t>
      </w:r>
      <w:r>
        <w:rPr>
          <w:rStyle w:val="CharStyle21"/>
        </w:rPr>
        <w:t>).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49" w:lineRule="exact"/>
        <w:ind w:left="1740" w:right="76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Indian Express, "Aamir Khan's PK: scores big at Star Guild Awards 2015,"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4" w:line="633" w:lineRule="exact"/>
        <w:ind w:left="1740" w:right="760" w:firstLine="0"/>
      </w:pPr>
      <w:r>
        <w:fldChar w:fldCharType="begin"/>
      </w:r>
      <w:r>
        <w:rPr>
          <w:rStyle w:val="CharStyle18"/>
        </w:rPr>
        <w:instrText> HYPERLINK "http://indianexpress.com/article/entertaiment/bollywood/pk-scores-big-_at-star-guild-awrards-2015" </w:instrText>
      </w:r>
      <w:r>
        <w:fldChar w:fldCharType="separate"/>
      </w:r>
      <w:r>
        <w:rPr>
          <w:rStyle w:val="Hyperlink"/>
        </w:rPr>
        <w:t>http://indianexpress.com/article/entertaiment/bollywood/pk- scores-big- at-star-guild-aw</w:t>
      </w:r>
      <w:r>
        <w:rPr>
          <w:rStyle w:val="Hyperlink"/>
          <w:vertAlign w:val="superscript"/>
        </w:rPr>
        <w:t>r</w:t>
      </w:r>
      <w:r>
        <w:rPr>
          <w:rStyle w:val="Hyperlink"/>
        </w:rPr>
        <w:t>ards-2015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(diakses 19 Maret 2022).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6" w:line="641" w:lineRule="exact"/>
        <w:ind w:left="1740" w:right="76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Malo, Bole. "Kepala Dinas Tenaga Kerja Barito Sesalkan Lowongan Kerja JNE Syaratkan Agama Tertentu/' </w:t>
      </w:r>
      <w:r>
        <w:rPr>
          <w:rStyle w:val="CharStyle13"/>
        </w:rPr>
        <w:t>Borneo News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10 Maret 2022.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7" w:line="633" w:lineRule="exact"/>
        <w:ind w:left="1740" w:right="76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Zik, "Berkedok Guru Agama, Herry Wirawan Perkosa Belasan Santriwati hingga Hamil dan Melahirkan," </w:t>
      </w:r>
      <w:r>
        <w:rPr>
          <w:rStyle w:val="CharStyle13"/>
        </w:rPr>
        <w:t>Sindo News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10 Maret 2022.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23" w:line="649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Nashrullah, "Sejak Kapan Hubungan Hindu-Muslim di India Memburuk?/' </w:t>
      </w:r>
      <w:r>
        <w:rPr>
          <w:rStyle w:val="CharStyle13"/>
        </w:rPr>
        <w:t>Republika.co.id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30 Mei 2022.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Kamus:</w:t>
      </w:r>
    </w:p>
    <w:sectPr>
      <w:pgSz w:w="12240" w:h="15840"/>
      <w:pgMar w:top="853" w:left="1513" w:right="1720" w:bottom="72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8">
    <w:name w:val="Body text (4)_"/>
    <w:basedOn w:val="DefaultParagraphFont"/>
    <w:link w:val="Style7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  <w:spacing w:val="-10"/>
    </w:rPr>
  </w:style>
  <w:style w:type="character" w:customStyle="1" w:styleId="CharStyle9">
    <w:name w:val="Body text (4) + Not Italic,Spacing 0 pt"/>
    <w:basedOn w:val="CharStyle8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1">
    <w:name w:val="Heading #1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12">
    <w:name w:val="Heading #1 + Arial,11.5 pt,Bold"/>
    <w:basedOn w:val="CharStyle11"/>
    <w:rPr>
      <w:lang w:val="en-US" w:eastAsia="en-US" w:bidi="en-US"/>
      <w:b/>
      <w:bCs/>
      <w:sz w:val="23"/>
      <w:szCs w:val="23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3">
    <w:name w:val="Body text (2) + Italic,Spacing 0 pt"/>
    <w:basedOn w:val="CharStyle4"/>
    <w:rPr>
      <w:lang w:val="en-US" w:eastAsia="en-US" w:bidi="en-US"/>
      <w:i/>
      <w:iCs/>
      <w:w w:val="100"/>
      <w:spacing w:val="-10"/>
      <w:color w:val="000000"/>
      <w:position w:val="0"/>
    </w:rPr>
  </w:style>
  <w:style w:type="character" w:customStyle="1" w:styleId="CharStyle15">
    <w:name w:val="Heading #2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7">
    <w:name w:val="Body text (5)_"/>
    <w:basedOn w:val="DefaultParagraphFont"/>
    <w:link w:val="Style16"/>
    <w:rPr>
      <w:b/>
      <w:bCs/>
      <w:i w:val="0"/>
      <w:iCs w:val="0"/>
      <w:u w:val="none"/>
      <w:strike w:val="0"/>
      <w:smallCaps w:val="0"/>
      <w:sz w:val="24"/>
      <w:szCs w:val="24"/>
      <w:rFonts w:ascii="Georgia" w:eastAsia="Georgia" w:hAnsi="Georgia" w:cs="Georgia"/>
    </w:rPr>
  </w:style>
  <w:style w:type="character" w:customStyle="1" w:styleId="CharStyle18">
    <w:name w:val="Body text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0">
    <w:name w:val="Heading #2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-10"/>
    </w:rPr>
  </w:style>
  <w:style w:type="character" w:customStyle="1" w:styleId="CharStyle21">
    <w:name w:val="Heading #2 + 11.5 pt,Bold"/>
    <w:basedOn w:val="CharStyle20"/>
    <w:rPr>
      <w:lang w:val="en-US" w:eastAsia="en-US" w:bidi="en-US"/>
      <w:b/>
      <w:bCs/>
      <w:sz w:val="23"/>
      <w:szCs w:val="23"/>
      <w:w w:val="10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660" w:line="0" w:lineRule="exact"/>
      <w:ind w:hanging="9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660" w:after="660" w:line="0" w:lineRule="exact"/>
      <w:ind w:hanging="900"/>
    </w:pPr>
    <w:rPr>
      <w:b/>
      <w:bCs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spacing w:before="660" w:after="180" w:line="680" w:lineRule="exact"/>
      <w:ind w:hanging="980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  <w:spacing w:val="-10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outlineLvl w:val="0"/>
      <w:spacing w:after="180" w:line="68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14">
    <w:name w:val="Heading #2 (2)"/>
    <w:basedOn w:val="Normal"/>
    <w:link w:val="CharStyle15"/>
    <w:pPr>
      <w:widowControl w:val="0"/>
      <w:shd w:val="clear" w:color="auto" w:fill="FFFFFF"/>
      <w:outlineLvl w:val="1"/>
      <w:spacing w:before="480" w:after="6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before="180" w:after="600" w:line="0" w:lineRule="exact"/>
      <w:ind w:hanging="920"/>
    </w:pPr>
    <w:rPr>
      <w:b/>
      <w:bCs/>
      <w:i w:val="0"/>
      <w:iCs w:val="0"/>
      <w:u w:val="none"/>
      <w:strike w:val="0"/>
      <w:smallCaps w:val="0"/>
      <w:sz w:val="24"/>
      <w:szCs w:val="24"/>
      <w:rFonts w:ascii="Georgia" w:eastAsia="Georgia" w:hAnsi="Georgia" w:cs="Georgia"/>
    </w:rPr>
  </w:style>
  <w:style w:type="paragraph" w:customStyle="1" w:styleId="Style19">
    <w:name w:val="Heading #2"/>
    <w:basedOn w:val="Normal"/>
    <w:link w:val="CharStyle20"/>
    <w:pPr>
      <w:widowControl w:val="0"/>
      <w:shd w:val="clear" w:color="auto" w:fill="FFFFFF"/>
      <w:outlineLvl w:val="1"/>
      <w:spacing w:after="180" w:line="633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